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imes New Roman" w:eastAsia="SimSun" w:hAnsi="Times New Roman" w:cs="Times New Roman"/>
          <w:kern w:val="3"/>
          <w:lang w:eastAsia="zh-CN" w:bidi="hi-IN"/>
        </w:rPr>
        <w:id w:val="357545148"/>
        <w:docPartObj>
          <w:docPartGallery w:val="Table of Contents"/>
          <w:docPartUnique/>
        </w:docPartObj>
      </w:sdtPr>
      <w:sdtEndPr>
        <w:rPr>
          <w:rFonts w:cs="Mangal"/>
          <w:sz w:val="24"/>
          <w:szCs w:val="24"/>
        </w:rPr>
      </w:sdtEndPr>
      <w:sdtContent>
        <w:p w:rsidR="00A61518" w:rsidRDefault="00A61518" w:rsidP="00A61518">
          <w:pPr>
            <w:keepNext/>
            <w:keepLines/>
            <w:tabs>
              <w:tab w:val="left" w:pos="9675"/>
            </w:tabs>
            <w:spacing w:before="480" w:after="0"/>
            <w:rPr>
              <w:rFonts w:ascii="Times New Roman" w:eastAsia="SimSun" w:hAnsi="Times New Roman" w:cs="Times New Roman"/>
              <w:kern w:val="3"/>
              <w:lang w:eastAsia="zh-CN" w:bidi="hi-IN"/>
            </w:rPr>
          </w:pPr>
          <w:r>
            <w:rPr>
              <w:rFonts w:ascii="Times New Roman" w:eastAsia="SimSun" w:hAnsi="Times New Roman" w:cs="Times New Roman"/>
              <w:noProof/>
              <w:kern w:val="3"/>
              <w:lang w:eastAsia="pl-PL"/>
            </w:rPr>
            <w:t xml:space="preserve">                                                                                              </w:t>
          </w:r>
          <w:r>
            <w:rPr>
              <w:rFonts w:ascii="Times New Roman" w:eastAsia="SimSun" w:hAnsi="Times New Roman" w:cs="Times New Roman"/>
              <w:noProof/>
              <w:kern w:val="3"/>
              <w:lang w:eastAsia="pl-PL"/>
            </w:rPr>
            <w:drawing>
              <wp:inline distT="0" distB="0" distL="0" distR="0" wp14:anchorId="3ADC2618">
                <wp:extent cx="719455" cy="719455"/>
                <wp:effectExtent l="0" t="0" r="4445" b="4445"/>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pic:spPr>
                    </pic:pic>
                  </a:graphicData>
                </a:graphic>
              </wp:inline>
            </w:drawing>
          </w:r>
        </w:p>
        <w:p w:rsidR="00A61518" w:rsidRDefault="00A61518" w:rsidP="00A61518">
          <w:pPr>
            <w:keepNext/>
            <w:keepLines/>
            <w:tabs>
              <w:tab w:val="left" w:pos="9675"/>
            </w:tabs>
            <w:spacing w:before="480" w:after="0"/>
            <w:rPr>
              <w:rFonts w:ascii="Times New Roman" w:eastAsia="SimSun" w:hAnsi="Times New Roman" w:cs="Times New Roman"/>
              <w:kern w:val="3"/>
              <w:lang w:eastAsia="zh-CN" w:bidi="hi-IN"/>
            </w:rPr>
          </w:pPr>
        </w:p>
        <w:p w:rsidR="00A61518" w:rsidRPr="000F4570" w:rsidRDefault="00A61518" w:rsidP="00A61518">
          <w:pPr>
            <w:spacing w:after="0" w:line="360" w:lineRule="auto"/>
            <w:jc w:val="center"/>
            <w:rPr>
              <w:rFonts w:ascii="Times New Roman" w:hAnsi="Times New Roman" w:cs="Times New Roman"/>
              <w:b/>
              <w:i/>
              <w:iCs/>
              <w:sz w:val="36"/>
              <w:szCs w:val="36"/>
            </w:rPr>
          </w:pPr>
          <w:r>
            <w:rPr>
              <w:rFonts w:ascii="Times New Roman" w:hAnsi="Times New Roman" w:cs="Times New Roman"/>
              <w:b/>
              <w:i/>
              <w:iCs/>
              <w:sz w:val="36"/>
              <w:szCs w:val="36"/>
            </w:rPr>
            <w:t xml:space="preserve">STOWARZYSZENIE </w:t>
          </w:r>
          <w:r w:rsidRPr="000F4570">
            <w:rPr>
              <w:rFonts w:ascii="Times New Roman" w:hAnsi="Times New Roman" w:cs="Times New Roman"/>
              <w:b/>
              <w:i/>
              <w:iCs/>
              <w:sz w:val="36"/>
              <w:szCs w:val="36"/>
            </w:rPr>
            <w:t>LOKALNA GRUPA DZIAŁANIA</w:t>
          </w:r>
        </w:p>
        <w:p w:rsidR="00A61518" w:rsidRPr="000F4570" w:rsidRDefault="00A61518" w:rsidP="00A61518">
          <w:pPr>
            <w:spacing w:after="0"/>
            <w:jc w:val="center"/>
            <w:rPr>
              <w:rFonts w:ascii="Times New Roman" w:hAnsi="Times New Roman" w:cs="Times New Roman"/>
              <w:b/>
              <w:i/>
              <w:iCs/>
              <w:sz w:val="36"/>
              <w:szCs w:val="36"/>
            </w:rPr>
          </w:pPr>
          <w:r w:rsidRPr="000F4570">
            <w:rPr>
              <w:rFonts w:ascii="Times New Roman" w:hAnsi="Times New Roman" w:cs="Times New Roman"/>
              <w:b/>
              <w:i/>
              <w:iCs/>
              <w:sz w:val="36"/>
              <w:szCs w:val="36"/>
            </w:rPr>
            <w:t>„ZIEMIA JĘDRZEJOWSKA – GRYF”</w:t>
          </w:r>
        </w:p>
        <w:p w:rsidR="00A61518" w:rsidRDefault="00A61518" w:rsidP="00A61518">
          <w:pPr>
            <w:rPr>
              <w:rFonts w:ascii="Times New Roman" w:hAnsi="Times New Roman" w:cs="Times New Roman"/>
              <w:sz w:val="28"/>
              <w:szCs w:val="28"/>
            </w:rPr>
          </w:pPr>
        </w:p>
        <w:p w:rsidR="00A61518" w:rsidRDefault="00A61518" w:rsidP="00A61518">
          <w:pPr>
            <w:rPr>
              <w:rFonts w:ascii="Times New Roman" w:hAnsi="Times New Roman" w:cs="Times New Roman"/>
              <w:sz w:val="28"/>
              <w:szCs w:val="28"/>
            </w:rPr>
          </w:pPr>
        </w:p>
        <w:p w:rsidR="00A61518" w:rsidRDefault="00A61518" w:rsidP="00A61518">
          <w:pPr>
            <w:rPr>
              <w:rFonts w:ascii="Times New Roman" w:hAnsi="Times New Roman" w:cs="Times New Roman"/>
              <w:sz w:val="28"/>
              <w:szCs w:val="28"/>
            </w:rPr>
          </w:pPr>
        </w:p>
        <w:p w:rsidR="00A61518" w:rsidRDefault="00A61518" w:rsidP="00A61518">
          <w:pPr>
            <w:jc w:val="center"/>
            <w:rPr>
              <w:rFonts w:ascii="Times New Roman" w:hAnsi="Times New Roman" w:cs="Times New Roman"/>
              <w:b/>
              <w:color w:val="002060"/>
              <w:sz w:val="72"/>
              <w:szCs w:val="72"/>
            </w:rPr>
          </w:pPr>
          <w:r w:rsidRPr="003A1C9D">
            <w:rPr>
              <w:rFonts w:ascii="Times New Roman" w:hAnsi="Times New Roman" w:cs="Times New Roman"/>
              <w:b/>
              <w:color w:val="002060"/>
              <w:sz w:val="72"/>
              <w:szCs w:val="72"/>
            </w:rPr>
            <w:t>LOKALNA STRATEGIA ROZWOJU</w:t>
          </w:r>
        </w:p>
        <w:p w:rsidR="00A61518" w:rsidRPr="003A1C9D" w:rsidRDefault="00A61518" w:rsidP="00A61518">
          <w:pPr>
            <w:jc w:val="center"/>
            <w:rPr>
              <w:rFonts w:ascii="Times New Roman" w:hAnsi="Times New Roman" w:cs="Times New Roman"/>
              <w:b/>
              <w:color w:val="002060"/>
              <w:sz w:val="72"/>
              <w:szCs w:val="72"/>
            </w:rPr>
          </w:pPr>
          <w:r>
            <w:rPr>
              <w:rFonts w:ascii="Times New Roman" w:hAnsi="Times New Roman" w:cs="Times New Roman"/>
              <w:b/>
              <w:color w:val="002060"/>
              <w:sz w:val="72"/>
              <w:szCs w:val="72"/>
            </w:rPr>
            <w:t>NA LATA 2016 - 2022</w:t>
          </w:r>
        </w:p>
        <w:p w:rsidR="00A61518" w:rsidRDefault="00A61518" w:rsidP="00A61518">
          <w:pPr>
            <w:rPr>
              <w:rFonts w:ascii="Times New Roman" w:hAnsi="Times New Roman" w:cs="Times New Roman"/>
              <w:b/>
              <w:sz w:val="72"/>
              <w:szCs w:val="72"/>
            </w:rPr>
          </w:pPr>
        </w:p>
        <w:p w:rsidR="00A61518" w:rsidRDefault="00A61518" w:rsidP="00A61518">
          <w:pPr>
            <w:rPr>
              <w:rFonts w:ascii="Times New Roman" w:hAnsi="Times New Roman" w:cs="Times New Roman"/>
              <w:b/>
              <w:sz w:val="72"/>
              <w:szCs w:val="72"/>
            </w:rPr>
          </w:pPr>
        </w:p>
        <w:p w:rsidR="00A61518" w:rsidRPr="00751E7D" w:rsidRDefault="00A61518" w:rsidP="00A61518">
          <w:pPr>
            <w:widowControl w:val="0"/>
            <w:spacing w:after="0" w:line="240" w:lineRule="auto"/>
            <w:ind w:left="4956"/>
            <w:rPr>
              <w:rFonts w:ascii="Verdana" w:eastAsia="Times New Roman" w:hAnsi="Verdana" w:cs="Arial"/>
              <w:b/>
              <w:i/>
              <w:lang w:eastAsia="pl-PL"/>
            </w:rPr>
          </w:pPr>
          <w:r w:rsidRPr="00751E7D">
            <w:rPr>
              <w:rFonts w:ascii="Verdana" w:eastAsia="Times New Roman" w:hAnsi="Verdana" w:cs="Arial"/>
              <w:b/>
              <w:i/>
              <w:lang w:eastAsia="pl-PL"/>
            </w:rPr>
            <w:t>Lokalną strategię opracował zespół praco</w:t>
          </w:r>
          <w:r>
            <w:rPr>
              <w:rFonts w:ascii="Verdana" w:eastAsia="Times New Roman" w:hAnsi="Verdana" w:cs="Arial"/>
              <w:b/>
              <w:i/>
              <w:lang w:eastAsia="pl-PL"/>
            </w:rPr>
            <w:t>wników LGD</w:t>
          </w:r>
          <w:r w:rsidRPr="00751E7D">
            <w:rPr>
              <w:rFonts w:ascii="Verdana" w:eastAsia="Times New Roman" w:hAnsi="Verdana" w:cs="Arial"/>
              <w:b/>
              <w:i/>
              <w:lang w:eastAsia="pl-PL"/>
            </w:rPr>
            <w:t xml:space="preserve"> w składzie:</w:t>
          </w:r>
        </w:p>
        <w:p w:rsidR="00A61518" w:rsidRPr="00751E7D" w:rsidRDefault="00A61518" w:rsidP="00A61518">
          <w:pPr>
            <w:widowControl w:val="0"/>
            <w:spacing w:after="0" w:line="240" w:lineRule="auto"/>
            <w:ind w:left="4956"/>
            <w:jc w:val="both"/>
            <w:rPr>
              <w:rFonts w:ascii="Verdana" w:eastAsia="Times New Roman" w:hAnsi="Verdana" w:cs="Arial"/>
              <w:b/>
              <w:i/>
              <w:lang w:eastAsia="pl-PL"/>
            </w:rPr>
          </w:pPr>
          <w:r w:rsidRPr="00751E7D">
            <w:rPr>
              <w:rFonts w:ascii="Verdana" w:eastAsia="Times New Roman" w:hAnsi="Verdana" w:cs="Arial"/>
              <w:b/>
              <w:i/>
              <w:lang w:eastAsia="pl-PL"/>
            </w:rPr>
            <w:t>Bogusława Wypych</w:t>
          </w:r>
        </w:p>
        <w:p w:rsidR="00A61518" w:rsidRPr="00751E7D" w:rsidRDefault="00A61518" w:rsidP="00A61518">
          <w:pPr>
            <w:widowControl w:val="0"/>
            <w:spacing w:after="0" w:line="240" w:lineRule="auto"/>
            <w:ind w:left="4956"/>
            <w:jc w:val="both"/>
            <w:rPr>
              <w:rFonts w:ascii="Verdana" w:eastAsia="Times New Roman" w:hAnsi="Verdana" w:cs="Arial"/>
              <w:b/>
              <w:i/>
              <w:lang w:eastAsia="pl-PL"/>
            </w:rPr>
          </w:pPr>
          <w:r w:rsidRPr="00751E7D">
            <w:rPr>
              <w:rFonts w:ascii="Verdana" w:eastAsia="Times New Roman" w:hAnsi="Verdana" w:cs="Arial"/>
              <w:b/>
              <w:i/>
              <w:lang w:eastAsia="pl-PL"/>
            </w:rPr>
            <w:t>Marta Suwała</w:t>
          </w:r>
        </w:p>
        <w:p w:rsidR="00A61518" w:rsidRDefault="00A61518" w:rsidP="00A61518">
          <w:pPr>
            <w:widowControl w:val="0"/>
            <w:spacing w:after="0" w:line="240" w:lineRule="auto"/>
            <w:ind w:left="4956"/>
            <w:jc w:val="both"/>
            <w:rPr>
              <w:rFonts w:ascii="Verdana" w:eastAsia="Times New Roman" w:hAnsi="Verdana" w:cs="Arial"/>
              <w:b/>
              <w:i/>
              <w:lang w:eastAsia="pl-PL"/>
            </w:rPr>
          </w:pPr>
          <w:r w:rsidRPr="00751E7D">
            <w:rPr>
              <w:rFonts w:ascii="Verdana" w:eastAsia="Times New Roman" w:hAnsi="Verdana" w:cs="Arial"/>
              <w:b/>
              <w:i/>
              <w:lang w:eastAsia="pl-PL"/>
            </w:rPr>
            <w:t>Anna Stradomska</w:t>
          </w:r>
        </w:p>
        <w:p w:rsidR="00A61518" w:rsidRPr="00751E7D" w:rsidRDefault="00A61518" w:rsidP="00A61518">
          <w:pPr>
            <w:widowControl w:val="0"/>
            <w:spacing w:after="0" w:line="240" w:lineRule="auto"/>
            <w:ind w:left="4956"/>
            <w:jc w:val="both"/>
            <w:rPr>
              <w:rFonts w:ascii="Verdana" w:eastAsia="Times New Roman" w:hAnsi="Verdana" w:cs="Arial"/>
              <w:b/>
              <w:i/>
              <w:lang w:eastAsia="pl-PL"/>
            </w:rPr>
          </w:pPr>
          <w:r>
            <w:rPr>
              <w:rFonts w:ascii="Verdana" w:eastAsia="Times New Roman" w:hAnsi="Verdana" w:cs="Arial"/>
              <w:b/>
              <w:i/>
              <w:lang w:eastAsia="pl-PL"/>
            </w:rPr>
            <w:t>Karolina Wiewiór</w:t>
          </w:r>
        </w:p>
        <w:p w:rsidR="00A61518" w:rsidRPr="00751E7D" w:rsidRDefault="00A61518" w:rsidP="00A61518">
          <w:pPr>
            <w:widowControl w:val="0"/>
            <w:spacing w:after="0" w:line="240" w:lineRule="auto"/>
            <w:ind w:left="4956"/>
            <w:jc w:val="both"/>
            <w:rPr>
              <w:rFonts w:ascii="Verdana" w:eastAsia="Times New Roman" w:hAnsi="Verdana" w:cs="Arial"/>
              <w:b/>
              <w:i/>
              <w:lang w:eastAsia="pl-PL"/>
            </w:rPr>
          </w:pPr>
          <w:r>
            <w:rPr>
              <w:rFonts w:ascii="Verdana" w:eastAsia="Times New Roman" w:hAnsi="Verdana" w:cs="Arial"/>
              <w:b/>
              <w:i/>
              <w:lang w:eastAsia="pl-PL"/>
            </w:rPr>
            <w:t>Monika Wachowicz</w:t>
          </w:r>
        </w:p>
        <w:p w:rsidR="00A61518" w:rsidRDefault="00A61518" w:rsidP="00A61518">
          <w:pPr>
            <w:rPr>
              <w:rFonts w:ascii="Times New Roman" w:hAnsi="Times New Roman" w:cs="Times New Roman"/>
              <w:b/>
              <w:sz w:val="72"/>
              <w:szCs w:val="72"/>
            </w:rPr>
          </w:pPr>
        </w:p>
        <w:p w:rsidR="00A61518" w:rsidRPr="003A1C9D" w:rsidRDefault="00A61518" w:rsidP="00A61518">
          <w:pPr>
            <w:jc w:val="center"/>
            <w:rPr>
              <w:rFonts w:ascii="Times New Roman" w:hAnsi="Times New Roman" w:cs="Times New Roman"/>
              <w:b/>
              <w:sz w:val="28"/>
              <w:szCs w:val="28"/>
            </w:rPr>
          </w:pPr>
          <w:r>
            <w:rPr>
              <w:rFonts w:ascii="Times New Roman" w:hAnsi="Times New Roman" w:cs="Times New Roman"/>
              <w:b/>
              <w:sz w:val="28"/>
              <w:szCs w:val="28"/>
            </w:rPr>
            <w:t>Jędrzejów 2015</w:t>
          </w:r>
        </w:p>
        <w:p w:rsidR="009E615C" w:rsidRPr="00A61518" w:rsidRDefault="009E615C" w:rsidP="00A61518">
          <w:pPr>
            <w:keepNext/>
            <w:keepLines/>
            <w:tabs>
              <w:tab w:val="left" w:pos="9675"/>
            </w:tabs>
            <w:spacing w:before="480" w:after="0"/>
            <w:rPr>
              <w:rFonts w:ascii="Times New Roman" w:eastAsia="SimSun" w:hAnsi="Times New Roman" w:cs="Times New Roman"/>
              <w:kern w:val="3"/>
              <w:lang w:eastAsia="zh-CN" w:bidi="hi-IN"/>
            </w:rPr>
          </w:pPr>
          <w:r w:rsidRPr="000D1D4D">
            <w:rPr>
              <w:rFonts w:ascii="Times New Roman" w:eastAsiaTheme="majorEastAsia" w:hAnsi="Times New Roman" w:cs="Times New Roman"/>
              <w:b/>
              <w:bCs/>
              <w:lang w:eastAsia="pl-PL"/>
            </w:rPr>
            <w:lastRenderedPageBreak/>
            <w:t>Spis treści</w:t>
          </w:r>
          <w:r w:rsidR="00A61518">
            <w:rPr>
              <w:rFonts w:ascii="Times New Roman" w:eastAsiaTheme="majorEastAsia" w:hAnsi="Times New Roman" w:cs="Times New Roman"/>
              <w:b/>
              <w:bCs/>
              <w:lang w:eastAsia="pl-PL"/>
            </w:rPr>
            <w:tab/>
          </w:r>
        </w:p>
        <w:p w:rsidR="00706F13" w:rsidRDefault="009E615C">
          <w:pPr>
            <w:pStyle w:val="Spistreci1"/>
            <w:tabs>
              <w:tab w:val="right" w:leader="dot" w:pos="10762"/>
            </w:tabs>
            <w:rPr>
              <w:rFonts w:asciiTheme="minorHAnsi" w:eastAsiaTheme="minorEastAsia" w:hAnsiTheme="minorHAnsi" w:cstheme="minorBidi"/>
              <w:noProof/>
              <w:kern w:val="0"/>
              <w:sz w:val="22"/>
              <w:szCs w:val="22"/>
              <w:lang w:eastAsia="pl-PL" w:bidi="ar-SA"/>
            </w:rPr>
          </w:pPr>
          <w:r w:rsidRPr="000D1D4D">
            <w:rPr>
              <w:rFonts w:cs="Times New Roman"/>
              <w:sz w:val="22"/>
              <w:szCs w:val="22"/>
            </w:rPr>
            <w:fldChar w:fldCharType="begin"/>
          </w:r>
          <w:r w:rsidRPr="000D1D4D">
            <w:rPr>
              <w:rFonts w:cs="Times New Roman"/>
              <w:sz w:val="22"/>
              <w:szCs w:val="22"/>
            </w:rPr>
            <w:instrText xml:space="preserve"> TOC \o "1-3" \h \z \u </w:instrText>
          </w:r>
          <w:r w:rsidRPr="000D1D4D">
            <w:rPr>
              <w:rFonts w:cs="Times New Roman"/>
              <w:sz w:val="22"/>
              <w:szCs w:val="22"/>
            </w:rPr>
            <w:fldChar w:fldCharType="separate"/>
          </w:r>
          <w:hyperlink w:anchor="_Toc450287048" w:history="1">
            <w:r w:rsidR="00706F13" w:rsidRPr="00D664D7">
              <w:rPr>
                <w:rStyle w:val="Hipercze"/>
                <w:rFonts w:eastAsia="Times New Roman" w:cs="Times New Roman"/>
                <w:b/>
                <w:bCs/>
                <w:noProof/>
                <w:lang w:eastAsia="pl-PL"/>
              </w:rPr>
              <w:t>WSTĘP</w:t>
            </w:r>
            <w:r w:rsidR="00706F13">
              <w:rPr>
                <w:noProof/>
                <w:webHidden/>
              </w:rPr>
              <w:tab/>
            </w:r>
            <w:r w:rsidR="00706F13">
              <w:rPr>
                <w:noProof/>
                <w:webHidden/>
              </w:rPr>
              <w:fldChar w:fldCharType="begin"/>
            </w:r>
            <w:r w:rsidR="00706F13">
              <w:rPr>
                <w:noProof/>
                <w:webHidden/>
              </w:rPr>
              <w:instrText xml:space="preserve"> PAGEREF _Toc450287048 \h </w:instrText>
            </w:r>
            <w:r w:rsidR="00706F13">
              <w:rPr>
                <w:noProof/>
                <w:webHidden/>
              </w:rPr>
            </w:r>
            <w:r w:rsidR="00706F13">
              <w:rPr>
                <w:noProof/>
                <w:webHidden/>
              </w:rPr>
              <w:fldChar w:fldCharType="separate"/>
            </w:r>
            <w:r w:rsidR="00327BB6">
              <w:rPr>
                <w:noProof/>
                <w:webHidden/>
              </w:rPr>
              <w:t>4</w:t>
            </w:r>
            <w:r w:rsidR="00706F13">
              <w:rPr>
                <w:noProof/>
                <w:webHidden/>
              </w:rPr>
              <w:fldChar w:fldCharType="end"/>
            </w:r>
          </w:hyperlink>
        </w:p>
        <w:p w:rsidR="00706F13" w:rsidRDefault="009E15A0">
          <w:pPr>
            <w:pStyle w:val="Spistreci1"/>
            <w:tabs>
              <w:tab w:val="left" w:pos="1760"/>
              <w:tab w:val="right" w:leader="dot" w:pos="10762"/>
            </w:tabs>
            <w:rPr>
              <w:rFonts w:asciiTheme="minorHAnsi" w:eastAsiaTheme="minorEastAsia" w:hAnsiTheme="minorHAnsi" w:cstheme="minorBidi"/>
              <w:noProof/>
              <w:kern w:val="0"/>
              <w:sz w:val="22"/>
              <w:szCs w:val="22"/>
              <w:lang w:eastAsia="pl-PL" w:bidi="ar-SA"/>
            </w:rPr>
          </w:pPr>
          <w:hyperlink w:anchor="_Toc450287049" w:history="1">
            <w:r w:rsidR="00706F13" w:rsidRPr="00D664D7">
              <w:rPr>
                <w:rStyle w:val="Hipercze"/>
                <w:rFonts w:eastAsia="Times New Roman" w:cs="Times New Roman"/>
                <w:b/>
                <w:bCs/>
                <w:noProof/>
                <w:lang w:eastAsia="pl-PL"/>
              </w:rPr>
              <w:t>ROZDZIAŁ I</w:t>
            </w:r>
            <w:r w:rsidR="00706F13">
              <w:rPr>
                <w:rFonts w:asciiTheme="minorHAnsi" w:eastAsiaTheme="minorEastAsia" w:hAnsiTheme="minorHAnsi" w:cstheme="minorBidi"/>
                <w:noProof/>
                <w:kern w:val="0"/>
                <w:sz w:val="22"/>
                <w:szCs w:val="22"/>
                <w:lang w:eastAsia="pl-PL" w:bidi="ar-SA"/>
              </w:rPr>
              <w:tab/>
            </w:r>
            <w:r w:rsidR="00706F13" w:rsidRPr="00D664D7">
              <w:rPr>
                <w:rStyle w:val="Hipercze"/>
                <w:rFonts w:eastAsia="Times New Roman" w:cs="Times New Roman"/>
                <w:b/>
                <w:bCs/>
                <w:noProof/>
                <w:lang w:eastAsia="pl-PL"/>
              </w:rPr>
              <w:t xml:space="preserve"> CHARAKTERYSTYKA LGD</w:t>
            </w:r>
            <w:r w:rsidR="00706F13">
              <w:rPr>
                <w:noProof/>
                <w:webHidden/>
              </w:rPr>
              <w:tab/>
            </w:r>
            <w:r w:rsidR="00706F13">
              <w:rPr>
                <w:noProof/>
                <w:webHidden/>
              </w:rPr>
              <w:fldChar w:fldCharType="begin"/>
            </w:r>
            <w:r w:rsidR="00706F13">
              <w:rPr>
                <w:noProof/>
                <w:webHidden/>
              </w:rPr>
              <w:instrText xml:space="preserve"> PAGEREF _Toc450287049 \h </w:instrText>
            </w:r>
            <w:r w:rsidR="00706F13">
              <w:rPr>
                <w:noProof/>
                <w:webHidden/>
              </w:rPr>
            </w:r>
            <w:r w:rsidR="00706F13">
              <w:rPr>
                <w:noProof/>
                <w:webHidden/>
              </w:rPr>
              <w:fldChar w:fldCharType="separate"/>
            </w:r>
            <w:r w:rsidR="00327BB6">
              <w:rPr>
                <w:noProof/>
                <w:webHidden/>
              </w:rPr>
              <w:t>5</w:t>
            </w:r>
            <w:r w:rsidR="00706F13">
              <w:rPr>
                <w:noProof/>
                <w:webHidden/>
              </w:rPr>
              <w:fldChar w:fldCharType="end"/>
            </w:r>
          </w:hyperlink>
        </w:p>
        <w:p w:rsidR="00706F13" w:rsidRDefault="009E15A0">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0287050" w:history="1">
            <w:r w:rsidR="00706F13" w:rsidRPr="00D664D7">
              <w:rPr>
                <w:rStyle w:val="Hipercze"/>
                <w:rFonts w:cs="Times New Roman"/>
                <w:noProof/>
              </w:rPr>
              <w:t>1.</w:t>
            </w:r>
            <w:r w:rsidR="00706F13">
              <w:rPr>
                <w:rFonts w:asciiTheme="minorHAnsi" w:eastAsiaTheme="minorEastAsia" w:hAnsiTheme="minorHAnsi" w:cstheme="minorBidi"/>
                <w:noProof/>
                <w:kern w:val="0"/>
                <w:sz w:val="22"/>
                <w:szCs w:val="22"/>
                <w:lang w:eastAsia="pl-PL" w:bidi="ar-SA"/>
              </w:rPr>
              <w:tab/>
            </w:r>
            <w:r w:rsidR="00706F13" w:rsidRPr="00D664D7">
              <w:rPr>
                <w:rStyle w:val="Hipercze"/>
                <w:rFonts w:cs="Times New Roman"/>
                <w:noProof/>
              </w:rPr>
              <w:t>Forma prawna i nazwa stowarzyszenia.</w:t>
            </w:r>
            <w:r w:rsidR="00706F13">
              <w:rPr>
                <w:noProof/>
                <w:webHidden/>
              </w:rPr>
              <w:tab/>
            </w:r>
            <w:r w:rsidR="00706F13">
              <w:rPr>
                <w:noProof/>
                <w:webHidden/>
              </w:rPr>
              <w:fldChar w:fldCharType="begin"/>
            </w:r>
            <w:r w:rsidR="00706F13">
              <w:rPr>
                <w:noProof/>
                <w:webHidden/>
              </w:rPr>
              <w:instrText xml:space="preserve"> PAGEREF _Toc450287050 \h </w:instrText>
            </w:r>
            <w:r w:rsidR="00706F13">
              <w:rPr>
                <w:noProof/>
                <w:webHidden/>
              </w:rPr>
            </w:r>
            <w:r w:rsidR="00706F13">
              <w:rPr>
                <w:noProof/>
                <w:webHidden/>
              </w:rPr>
              <w:fldChar w:fldCharType="separate"/>
            </w:r>
            <w:r w:rsidR="00327BB6">
              <w:rPr>
                <w:noProof/>
                <w:webHidden/>
              </w:rPr>
              <w:t>5</w:t>
            </w:r>
            <w:r w:rsidR="00706F13">
              <w:rPr>
                <w:noProof/>
                <w:webHidden/>
              </w:rPr>
              <w:fldChar w:fldCharType="end"/>
            </w:r>
          </w:hyperlink>
        </w:p>
        <w:p w:rsidR="00706F13" w:rsidRDefault="009E15A0">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0287051" w:history="1">
            <w:r w:rsidR="00706F13" w:rsidRPr="00D664D7">
              <w:rPr>
                <w:rStyle w:val="Hipercze"/>
                <w:rFonts w:cs="Times New Roman"/>
                <w:noProof/>
              </w:rPr>
              <w:t>2.</w:t>
            </w:r>
            <w:r w:rsidR="00706F13">
              <w:rPr>
                <w:rFonts w:asciiTheme="minorHAnsi" w:eastAsiaTheme="minorEastAsia" w:hAnsiTheme="minorHAnsi" w:cstheme="minorBidi"/>
                <w:noProof/>
                <w:kern w:val="0"/>
                <w:sz w:val="22"/>
                <w:szCs w:val="22"/>
                <w:lang w:eastAsia="pl-PL" w:bidi="ar-SA"/>
              </w:rPr>
              <w:tab/>
            </w:r>
            <w:r w:rsidR="00706F13" w:rsidRPr="00D664D7">
              <w:rPr>
                <w:rStyle w:val="Hipercze"/>
                <w:rFonts w:cs="Times New Roman"/>
                <w:noProof/>
              </w:rPr>
              <w:t>Obszar działania.</w:t>
            </w:r>
            <w:r w:rsidR="00706F13">
              <w:rPr>
                <w:noProof/>
                <w:webHidden/>
              </w:rPr>
              <w:tab/>
            </w:r>
            <w:r w:rsidR="00706F13">
              <w:rPr>
                <w:noProof/>
                <w:webHidden/>
              </w:rPr>
              <w:fldChar w:fldCharType="begin"/>
            </w:r>
            <w:r w:rsidR="00706F13">
              <w:rPr>
                <w:noProof/>
                <w:webHidden/>
              </w:rPr>
              <w:instrText xml:space="preserve"> PAGEREF _Toc450287051 \h </w:instrText>
            </w:r>
            <w:r w:rsidR="00706F13">
              <w:rPr>
                <w:noProof/>
                <w:webHidden/>
              </w:rPr>
            </w:r>
            <w:r w:rsidR="00706F13">
              <w:rPr>
                <w:noProof/>
                <w:webHidden/>
              </w:rPr>
              <w:fldChar w:fldCharType="separate"/>
            </w:r>
            <w:r w:rsidR="00327BB6">
              <w:rPr>
                <w:noProof/>
                <w:webHidden/>
              </w:rPr>
              <w:t>5</w:t>
            </w:r>
            <w:r w:rsidR="00706F13">
              <w:rPr>
                <w:noProof/>
                <w:webHidden/>
              </w:rPr>
              <w:fldChar w:fldCharType="end"/>
            </w:r>
          </w:hyperlink>
        </w:p>
        <w:p w:rsidR="00706F13" w:rsidRDefault="009E15A0">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0287052" w:history="1">
            <w:r w:rsidR="00706F13" w:rsidRPr="00D664D7">
              <w:rPr>
                <w:rStyle w:val="Hipercze"/>
                <w:noProof/>
              </w:rPr>
              <w:t>3.</w:t>
            </w:r>
            <w:r w:rsidR="00706F13">
              <w:rPr>
                <w:rFonts w:asciiTheme="minorHAnsi" w:eastAsiaTheme="minorEastAsia" w:hAnsiTheme="minorHAnsi" w:cstheme="minorBidi"/>
                <w:noProof/>
                <w:kern w:val="0"/>
                <w:sz w:val="22"/>
                <w:szCs w:val="22"/>
                <w:lang w:eastAsia="pl-PL" w:bidi="ar-SA"/>
              </w:rPr>
              <w:tab/>
            </w:r>
            <w:r w:rsidR="00706F13" w:rsidRPr="00D664D7">
              <w:rPr>
                <w:rStyle w:val="Hipercze"/>
                <w:noProof/>
              </w:rPr>
              <w:t>Mapa obszaru objętego LSR</w:t>
            </w:r>
            <w:r w:rsidR="00706F13">
              <w:rPr>
                <w:noProof/>
                <w:webHidden/>
              </w:rPr>
              <w:tab/>
            </w:r>
            <w:r w:rsidR="00706F13">
              <w:rPr>
                <w:noProof/>
                <w:webHidden/>
              </w:rPr>
              <w:fldChar w:fldCharType="begin"/>
            </w:r>
            <w:r w:rsidR="00706F13">
              <w:rPr>
                <w:noProof/>
                <w:webHidden/>
              </w:rPr>
              <w:instrText xml:space="preserve"> PAGEREF _Toc450287052 \h </w:instrText>
            </w:r>
            <w:r w:rsidR="00706F13">
              <w:rPr>
                <w:noProof/>
                <w:webHidden/>
              </w:rPr>
            </w:r>
            <w:r w:rsidR="00706F13">
              <w:rPr>
                <w:noProof/>
                <w:webHidden/>
              </w:rPr>
              <w:fldChar w:fldCharType="separate"/>
            </w:r>
            <w:r w:rsidR="00327BB6">
              <w:rPr>
                <w:noProof/>
                <w:webHidden/>
              </w:rPr>
              <w:t>6</w:t>
            </w:r>
            <w:r w:rsidR="00706F13">
              <w:rPr>
                <w:noProof/>
                <w:webHidden/>
              </w:rPr>
              <w:fldChar w:fldCharType="end"/>
            </w:r>
          </w:hyperlink>
        </w:p>
        <w:p w:rsidR="00706F13" w:rsidRDefault="009E15A0">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0287053" w:history="1">
            <w:r w:rsidR="00706F13" w:rsidRPr="00D664D7">
              <w:rPr>
                <w:rStyle w:val="Hipercze"/>
                <w:rFonts w:cs="Times New Roman"/>
                <w:noProof/>
              </w:rPr>
              <w:t>4.</w:t>
            </w:r>
            <w:r w:rsidR="00706F13">
              <w:rPr>
                <w:rFonts w:asciiTheme="minorHAnsi" w:eastAsiaTheme="minorEastAsia" w:hAnsiTheme="minorHAnsi" w:cstheme="minorBidi"/>
                <w:noProof/>
                <w:kern w:val="0"/>
                <w:sz w:val="22"/>
                <w:szCs w:val="22"/>
                <w:lang w:eastAsia="pl-PL" w:bidi="ar-SA"/>
              </w:rPr>
              <w:tab/>
            </w:r>
            <w:r w:rsidR="00706F13" w:rsidRPr="00D664D7">
              <w:rPr>
                <w:rStyle w:val="Hipercze"/>
                <w:rFonts w:cs="Times New Roman"/>
                <w:noProof/>
              </w:rPr>
              <w:t>Opis procesu tworzenia partnerstwa</w:t>
            </w:r>
            <w:r w:rsidR="00706F13">
              <w:rPr>
                <w:noProof/>
                <w:webHidden/>
              </w:rPr>
              <w:tab/>
            </w:r>
            <w:r w:rsidR="00706F13">
              <w:rPr>
                <w:noProof/>
                <w:webHidden/>
              </w:rPr>
              <w:fldChar w:fldCharType="begin"/>
            </w:r>
            <w:r w:rsidR="00706F13">
              <w:rPr>
                <w:noProof/>
                <w:webHidden/>
              </w:rPr>
              <w:instrText xml:space="preserve"> PAGEREF _Toc450287053 \h </w:instrText>
            </w:r>
            <w:r w:rsidR="00706F13">
              <w:rPr>
                <w:noProof/>
                <w:webHidden/>
              </w:rPr>
            </w:r>
            <w:r w:rsidR="00706F13">
              <w:rPr>
                <w:noProof/>
                <w:webHidden/>
              </w:rPr>
              <w:fldChar w:fldCharType="separate"/>
            </w:r>
            <w:r w:rsidR="00327BB6">
              <w:rPr>
                <w:noProof/>
                <w:webHidden/>
              </w:rPr>
              <w:t>6</w:t>
            </w:r>
            <w:r w:rsidR="00706F13">
              <w:rPr>
                <w:noProof/>
                <w:webHidden/>
              </w:rPr>
              <w:fldChar w:fldCharType="end"/>
            </w:r>
          </w:hyperlink>
        </w:p>
        <w:p w:rsidR="00706F13" w:rsidRDefault="009E15A0">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0287054" w:history="1">
            <w:r w:rsidR="00706F13" w:rsidRPr="00D664D7">
              <w:rPr>
                <w:rStyle w:val="Hipercze"/>
                <w:rFonts w:cs="Times New Roman"/>
                <w:noProof/>
              </w:rPr>
              <w:t>5.</w:t>
            </w:r>
            <w:r w:rsidR="00706F13">
              <w:rPr>
                <w:rFonts w:asciiTheme="minorHAnsi" w:eastAsiaTheme="minorEastAsia" w:hAnsiTheme="minorHAnsi" w:cstheme="minorBidi"/>
                <w:noProof/>
                <w:kern w:val="0"/>
                <w:sz w:val="22"/>
                <w:szCs w:val="22"/>
                <w:lang w:eastAsia="pl-PL" w:bidi="ar-SA"/>
              </w:rPr>
              <w:tab/>
            </w:r>
            <w:r w:rsidR="00706F13" w:rsidRPr="00D664D7">
              <w:rPr>
                <w:rStyle w:val="Hipercze"/>
                <w:rFonts w:cs="Times New Roman"/>
                <w:noProof/>
              </w:rPr>
              <w:t>Opis struktury LGD</w:t>
            </w:r>
            <w:r w:rsidR="00706F13">
              <w:rPr>
                <w:noProof/>
                <w:webHidden/>
              </w:rPr>
              <w:tab/>
            </w:r>
            <w:r w:rsidR="00706F13">
              <w:rPr>
                <w:noProof/>
                <w:webHidden/>
              </w:rPr>
              <w:fldChar w:fldCharType="begin"/>
            </w:r>
            <w:r w:rsidR="00706F13">
              <w:rPr>
                <w:noProof/>
                <w:webHidden/>
              </w:rPr>
              <w:instrText xml:space="preserve"> PAGEREF _Toc450287054 \h </w:instrText>
            </w:r>
            <w:r w:rsidR="00706F13">
              <w:rPr>
                <w:noProof/>
                <w:webHidden/>
              </w:rPr>
            </w:r>
            <w:r w:rsidR="00706F13">
              <w:rPr>
                <w:noProof/>
                <w:webHidden/>
              </w:rPr>
              <w:fldChar w:fldCharType="separate"/>
            </w:r>
            <w:r w:rsidR="00327BB6">
              <w:rPr>
                <w:noProof/>
                <w:webHidden/>
              </w:rPr>
              <w:t>7</w:t>
            </w:r>
            <w:r w:rsidR="00706F13">
              <w:rPr>
                <w:noProof/>
                <w:webHidden/>
              </w:rPr>
              <w:fldChar w:fldCharType="end"/>
            </w:r>
          </w:hyperlink>
        </w:p>
        <w:p w:rsidR="00706F13" w:rsidRDefault="009E15A0">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0287055" w:history="1">
            <w:r w:rsidR="00706F13" w:rsidRPr="00D664D7">
              <w:rPr>
                <w:rStyle w:val="Hipercze"/>
                <w:rFonts w:cs="Times New Roman"/>
                <w:noProof/>
              </w:rPr>
              <w:t>6.</w:t>
            </w:r>
            <w:r w:rsidR="00706F13">
              <w:rPr>
                <w:rFonts w:asciiTheme="minorHAnsi" w:eastAsiaTheme="minorEastAsia" w:hAnsiTheme="minorHAnsi" w:cstheme="minorBidi"/>
                <w:noProof/>
                <w:kern w:val="0"/>
                <w:sz w:val="22"/>
                <w:szCs w:val="22"/>
                <w:lang w:eastAsia="pl-PL" w:bidi="ar-SA"/>
              </w:rPr>
              <w:tab/>
            </w:r>
            <w:r w:rsidR="00706F13" w:rsidRPr="00D664D7">
              <w:rPr>
                <w:rStyle w:val="Hipercze"/>
                <w:rFonts w:cs="Times New Roman"/>
                <w:noProof/>
              </w:rPr>
              <w:t>Skład organu decyzyjnego</w:t>
            </w:r>
            <w:r w:rsidR="00706F13">
              <w:rPr>
                <w:noProof/>
                <w:webHidden/>
              </w:rPr>
              <w:tab/>
            </w:r>
            <w:r w:rsidR="00706F13">
              <w:rPr>
                <w:noProof/>
                <w:webHidden/>
              </w:rPr>
              <w:fldChar w:fldCharType="begin"/>
            </w:r>
            <w:r w:rsidR="00706F13">
              <w:rPr>
                <w:noProof/>
                <w:webHidden/>
              </w:rPr>
              <w:instrText xml:space="preserve"> PAGEREF _Toc450287055 \h </w:instrText>
            </w:r>
            <w:r w:rsidR="00706F13">
              <w:rPr>
                <w:noProof/>
                <w:webHidden/>
              </w:rPr>
            </w:r>
            <w:r w:rsidR="00706F13">
              <w:rPr>
                <w:noProof/>
                <w:webHidden/>
              </w:rPr>
              <w:fldChar w:fldCharType="separate"/>
            </w:r>
            <w:r w:rsidR="00327BB6">
              <w:rPr>
                <w:noProof/>
                <w:webHidden/>
              </w:rPr>
              <w:t>8</w:t>
            </w:r>
            <w:r w:rsidR="00706F13">
              <w:rPr>
                <w:noProof/>
                <w:webHidden/>
              </w:rPr>
              <w:fldChar w:fldCharType="end"/>
            </w:r>
          </w:hyperlink>
        </w:p>
        <w:p w:rsidR="00706F13" w:rsidRDefault="009E15A0">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0287056" w:history="1">
            <w:r w:rsidR="00706F13" w:rsidRPr="00D664D7">
              <w:rPr>
                <w:rStyle w:val="Hipercze"/>
                <w:rFonts w:cs="Times New Roman"/>
                <w:noProof/>
              </w:rPr>
              <w:t>7.</w:t>
            </w:r>
            <w:r w:rsidR="00706F13">
              <w:rPr>
                <w:rFonts w:asciiTheme="minorHAnsi" w:eastAsiaTheme="minorEastAsia" w:hAnsiTheme="minorHAnsi" w:cstheme="minorBidi"/>
                <w:noProof/>
                <w:kern w:val="0"/>
                <w:sz w:val="22"/>
                <w:szCs w:val="22"/>
                <w:lang w:eastAsia="pl-PL" w:bidi="ar-SA"/>
              </w:rPr>
              <w:tab/>
            </w:r>
            <w:r w:rsidR="00706F13" w:rsidRPr="00D664D7">
              <w:rPr>
                <w:rStyle w:val="Hipercze"/>
                <w:rFonts w:cs="Times New Roman"/>
                <w:noProof/>
              </w:rPr>
              <w:t>Charakterystyka rozwiązań stosowanych w procesie decyzyjnym</w:t>
            </w:r>
            <w:r w:rsidR="00706F13">
              <w:rPr>
                <w:noProof/>
                <w:webHidden/>
              </w:rPr>
              <w:tab/>
            </w:r>
            <w:r w:rsidR="00706F13">
              <w:rPr>
                <w:noProof/>
                <w:webHidden/>
              </w:rPr>
              <w:fldChar w:fldCharType="begin"/>
            </w:r>
            <w:r w:rsidR="00706F13">
              <w:rPr>
                <w:noProof/>
                <w:webHidden/>
              </w:rPr>
              <w:instrText xml:space="preserve"> PAGEREF _Toc450287056 \h </w:instrText>
            </w:r>
            <w:r w:rsidR="00706F13">
              <w:rPr>
                <w:noProof/>
                <w:webHidden/>
              </w:rPr>
            </w:r>
            <w:r w:rsidR="00706F13">
              <w:rPr>
                <w:noProof/>
                <w:webHidden/>
              </w:rPr>
              <w:fldChar w:fldCharType="separate"/>
            </w:r>
            <w:r w:rsidR="00327BB6">
              <w:rPr>
                <w:noProof/>
                <w:webHidden/>
              </w:rPr>
              <w:t>8</w:t>
            </w:r>
            <w:r w:rsidR="00706F13">
              <w:rPr>
                <w:noProof/>
                <w:webHidden/>
              </w:rPr>
              <w:fldChar w:fldCharType="end"/>
            </w:r>
          </w:hyperlink>
        </w:p>
        <w:p w:rsidR="00706F13" w:rsidRDefault="009E15A0">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0287057" w:history="1">
            <w:r w:rsidR="00706F13" w:rsidRPr="00D664D7">
              <w:rPr>
                <w:rStyle w:val="Hipercze"/>
                <w:noProof/>
              </w:rPr>
              <w:t>8.</w:t>
            </w:r>
            <w:r w:rsidR="00706F13">
              <w:rPr>
                <w:rFonts w:asciiTheme="minorHAnsi" w:eastAsiaTheme="minorEastAsia" w:hAnsiTheme="minorHAnsi" w:cstheme="minorBidi"/>
                <w:noProof/>
                <w:kern w:val="0"/>
                <w:sz w:val="22"/>
                <w:szCs w:val="22"/>
                <w:lang w:eastAsia="pl-PL" w:bidi="ar-SA"/>
              </w:rPr>
              <w:tab/>
            </w:r>
            <w:r w:rsidR="00706F13" w:rsidRPr="00D664D7">
              <w:rPr>
                <w:rStyle w:val="Hipercze"/>
                <w:noProof/>
              </w:rPr>
              <w:t>Dokumenty regulujące funkcjonowanie LGD</w:t>
            </w:r>
            <w:r w:rsidR="00706F13">
              <w:rPr>
                <w:noProof/>
                <w:webHidden/>
              </w:rPr>
              <w:tab/>
            </w:r>
            <w:r w:rsidR="00706F13">
              <w:rPr>
                <w:noProof/>
                <w:webHidden/>
              </w:rPr>
              <w:fldChar w:fldCharType="begin"/>
            </w:r>
            <w:r w:rsidR="00706F13">
              <w:rPr>
                <w:noProof/>
                <w:webHidden/>
              </w:rPr>
              <w:instrText xml:space="preserve"> PAGEREF _Toc450287057 \h </w:instrText>
            </w:r>
            <w:r w:rsidR="00706F13">
              <w:rPr>
                <w:noProof/>
                <w:webHidden/>
              </w:rPr>
            </w:r>
            <w:r w:rsidR="00706F13">
              <w:rPr>
                <w:noProof/>
                <w:webHidden/>
              </w:rPr>
              <w:fldChar w:fldCharType="separate"/>
            </w:r>
            <w:r w:rsidR="00327BB6">
              <w:rPr>
                <w:noProof/>
                <w:webHidden/>
              </w:rPr>
              <w:t>10</w:t>
            </w:r>
            <w:r w:rsidR="00706F13">
              <w:rPr>
                <w:noProof/>
                <w:webHidden/>
              </w:rPr>
              <w:fldChar w:fldCharType="end"/>
            </w:r>
          </w:hyperlink>
        </w:p>
        <w:p w:rsidR="00706F13" w:rsidRDefault="009E15A0">
          <w:pPr>
            <w:pStyle w:val="Spistreci1"/>
            <w:tabs>
              <w:tab w:val="left" w:pos="1760"/>
              <w:tab w:val="right" w:leader="dot" w:pos="10762"/>
            </w:tabs>
            <w:rPr>
              <w:rFonts w:asciiTheme="minorHAnsi" w:eastAsiaTheme="minorEastAsia" w:hAnsiTheme="minorHAnsi" w:cstheme="minorBidi"/>
              <w:noProof/>
              <w:kern w:val="0"/>
              <w:sz w:val="22"/>
              <w:szCs w:val="22"/>
              <w:lang w:eastAsia="pl-PL" w:bidi="ar-SA"/>
            </w:rPr>
          </w:pPr>
          <w:hyperlink w:anchor="_Toc450287058" w:history="1">
            <w:r w:rsidR="00706F13" w:rsidRPr="00D664D7">
              <w:rPr>
                <w:rStyle w:val="Hipercze"/>
                <w:noProof/>
              </w:rPr>
              <w:t>ROZDZIAŁ II</w:t>
            </w:r>
            <w:r w:rsidR="00706F13">
              <w:rPr>
                <w:rFonts w:asciiTheme="minorHAnsi" w:eastAsiaTheme="minorEastAsia" w:hAnsiTheme="minorHAnsi" w:cstheme="minorBidi"/>
                <w:noProof/>
                <w:kern w:val="0"/>
                <w:sz w:val="22"/>
                <w:szCs w:val="22"/>
                <w:lang w:eastAsia="pl-PL" w:bidi="ar-SA"/>
              </w:rPr>
              <w:tab/>
            </w:r>
            <w:r w:rsidR="00706F13" w:rsidRPr="00D664D7">
              <w:rPr>
                <w:rStyle w:val="Hipercze"/>
                <w:noProof/>
              </w:rPr>
              <w:t xml:space="preserve"> PARTYCYPACYJNY CHARAKTER LSR</w:t>
            </w:r>
            <w:r w:rsidR="00706F13">
              <w:rPr>
                <w:noProof/>
                <w:webHidden/>
              </w:rPr>
              <w:tab/>
            </w:r>
            <w:r w:rsidR="00706F13">
              <w:rPr>
                <w:noProof/>
                <w:webHidden/>
              </w:rPr>
              <w:fldChar w:fldCharType="begin"/>
            </w:r>
            <w:r w:rsidR="00706F13">
              <w:rPr>
                <w:noProof/>
                <w:webHidden/>
              </w:rPr>
              <w:instrText xml:space="preserve"> PAGEREF _Toc450287058 \h </w:instrText>
            </w:r>
            <w:r w:rsidR="00706F13">
              <w:rPr>
                <w:noProof/>
                <w:webHidden/>
              </w:rPr>
            </w:r>
            <w:r w:rsidR="00706F13">
              <w:rPr>
                <w:noProof/>
                <w:webHidden/>
              </w:rPr>
              <w:fldChar w:fldCharType="separate"/>
            </w:r>
            <w:r w:rsidR="00327BB6">
              <w:rPr>
                <w:noProof/>
                <w:webHidden/>
              </w:rPr>
              <w:t>11</w:t>
            </w:r>
            <w:r w:rsidR="00706F13">
              <w:rPr>
                <w:noProof/>
                <w:webHidden/>
              </w:rPr>
              <w:fldChar w:fldCharType="end"/>
            </w:r>
          </w:hyperlink>
        </w:p>
        <w:p w:rsidR="00706F13" w:rsidRDefault="009E15A0">
          <w:pPr>
            <w:pStyle w:val="Spistreci1"/>
            <w:tabs>
              <w:tab w:val="left" w:pos="1780"/>
              <w:tab w:val="right" w:leader="dot" w:pos="10762"/>
            </w:tabs>
            <w:rPr>
              <w:rFonts w:asciiTheme="minorHAnsi" w:eastAsiaTheme="minorEastAsia" w:hAnsiTheme="minorHAnsi" w:cstheme="minorBidi"/>
              <w:noProof/>
              <w:kern w:val="0"/>
              <w:sz w:val="22"/>
              <w:szCs w:val="22"/>
              <w:lang w:eastAsia="pl-PL" w:bidi="ar-SA"/>
            </w:rPr>
          </w:pPr>
          <w:hyperlink w:anchor="_Toc450287059" w:history="1">
            <w:r w:rsidR="00706F13" w:rsidRPr="00D664D7">
              <w:rPr>
                <w:rStyle w:val="Hipercze"/>
                <w:noProof/>
              </w:rPr>
              <w:t xml:space="preserve">ROZDZIAŁ III </w:t>
            </w:r>
            <w:r w:rsidR="00706F13">
              <w:rPr>
                <w:rFonts w:asciiTheme="minorHAnsi" w:eastAsiaTheme="minorEastAsia" w:hAnsiTheme="minorHAnsi" w:cstheme="minorBidi"/>
                <w:noProof/>
                <w:kern w:val="0"/>
                <w:sz w:val="22"/>
                <w:szCs w:val="22"/>
                <w:lang w:eastAsia="pl-PL" w:bidi="ar-SA"/>
              </w:rPr>
              <w:tab/>
            </w:r>
            <w:r w:rsidR="00706F13" w:rsidRPr="00D664D7">
              <w:rPr>
                <w:rStyle w:val="Hipercze"/>
                <w:noProof/>
              </w:rPr>
              <w:t>DIAGNOZA</w:t>
            </w:r>
            <w:r w:rsidR="00706F13">
              <w:rPr>
                <w:noProof/>
                <w:webHidden/>
              </w:rPr>
              <w:tab/>
            </w:r>
            <w:r w:rsidR="00706F13">
              <w:rPr>
                <w:noProof/>
                <w:webHidden/>
              </w:rPr>
              <w:fldChar w:fldCharType="begin"/>
            </w:r>
            <w:r w:rsidR="00706F13">
              <w:rPr>
                <w:noProof/>
                <w:webHidden/>
              </w:rPr>
              <w:instrText xml:space="preserve"> PAGEREF _Toc450287059 \h </w:instrText>
            </w:r>
            <w:r w:rsidR="00706F13">
              <w:rPr>
                <w:noProof/>
                <w:webHidden/>
              </w:rPr>
            </w:r>
            <w:r w:rsidR="00706F13">
              <w:rPr>
                <w:noProof/>
                <w:webHidden/>
              </w:rPr>
              <w:fldChar w:fldCharType="separate"/>
            </w:r>
            <w:r w:rsidR="00327BB6">
              <w:rPr>
                <w:noProof/>
                <w:webHidden/>
              </w:rPr>
              <w:t>14</w:t>
            </w:r>
            <w:r w:rsidR="00706F13">
              <w:rPr>
                <w:noProof/>
                <w:webHidden/>
              </w:rPr>
              <w:fldChar w:fldCharType="end"/>
            </w:r>
          </w:hyperlink>
        </w:p>
        <w:p w:rsidR="00706F13" w:rsidRDefault="009E15A0">
          <w:pPr>
            <w:pStyle w:val="Spistreci2"/>
            <w:tabs>
              <w:tab w:val="left" w:pos="880"/>
              <w:tab w:val="right" w:leader="dot" w:pos="10762"/>
            </w:tabs>
            <w:rPr>
              <w:rFonts w:asciiTheme="minorHAnsi" w:eastAsiaTheme="minorEastAsia" w:hAnsiTheme="minorHAnsi" w:cstheme="minorBidi"/>
              <w:noProof/>
              <w:kern w:val="0"/>
              <w:sz w:val="22"/>
              <w:szCs w:val="22"/>
              <w:lang w:eastAsia="pl-PL" w:bidi="ar-SA"/>
            </w:rPr>
          </w:pPr>
          <w:hyperlink w:anchor="_Toc450287060" w:history="1">
            <w:r w:rsidR="00706F13" w:rsidRPr="00D664D7">
              <w:rPr>
                <w:rStyle w:val="Hipercze"/>
                <w:rFonts w:cs="Times New Roman"/>
                <w:noProof/>
              </w:rPr>
              <w:t xml:space="preserve">1. </w:t>
            </w:r>
            <w:r w:rsidR="00706F13">
              <w:rPr>
                <w:rFonts w:asciiTheme="minorHAnsi" w:eastAsiaTheme="minorEastAsia" w:hAnsiTheme="minorHAnsi" w:cstheme="minorBidi"/>
                <w:noProof/>
                <w:kern w:val="0"/>
                <w:sz w:val="22"/>
                <w:szCs w:val="22"/>
                <w:lang w:eastAsia="pl-PL" w:bidi="ar-SA"/>
              </w:rPr>
              <w:tab/>
            </w:r>
            <w:r w:rsidR="00706F13" w:rsidRPr="00D664D7">
              <w:rPr>
                <w:rStyle w:val="Hipercze"/>
                <w:rFonts w:cs="Times New Roman"/>
                <w:noProof/>
              </w:rPr>
              <w:t>Opis obszaru i ludności</w:t>
            </w:r>
            <w:r w:rsidR="00706F13">
              <w:rPr>
                <w:noProof/>
                <w:webHidden/>
              </w:rPr>
              <w:tab/>
            </w:r>
            <w:r w:rsidR="00706F13">
              <w:rPr>
                <w:noProof/>
                <w:webHidden/>
              </w:rPr>
              <w:fldChar w:fldCharType="begin"/>
            </w:r>
            <w:r w:rsidR="00706F13">
              <w:rPr>
                <w:noProof/>
                <w:webHidden/>
              </w:rPr>
              <w:instrText xml:space="preserve"> PAGEREF _Toc450287060 \h </w:instrText>
            </w:r>
            <w:r w:rsidR="00706F13">
              <w:rPr>
                <w:noProof/>
                <w:webHidden/>
              </w:rPr>
            </w:r>
            <w:r w:rsidR="00706F13">
              <w:rPr>
                <w:noProof/>
                <w:webHidden/>
              </w:rPr>
              <w:fldChar w:fldCharType="separate"/>
            </w:r>
            <w:r w:rsidR="00327BB6">
              <w:rPr>
                <w:noProof/>
                <w:webHidden/>
              </w:rPr>
              <w:t>14</w:t>
            </w:r>
            <w:r w:rsidR="00706F13">
              <w:rPr>
                <w:noProof/>
                <w:webHidden/>
              </w:rPr>
              <w:fldChar w:fldCharType="end"/>
            </w:r>
          </w:hyperlink>
        </w:p>
        <w:p w:rsidR="00706F13" w:rsidRDefault="009E15A0">
          <w:pPr>
            <w:pStyle w:val="Spistreci3"/>
            <w:tabs>
              <w:tab w:val="left" w:pos="1100"/>
              <w:tab w:val="right" w:leader="dot" w:pos="10762"/>
            </w:tabs>
            <w:rPr>
              <w:rFonts w:asciiTheme="minorHAnsi" w:eastAsiaTheme="minorEastAsia" w:hAnsiTheme="minorHAnsi" w:cstheme="minorBidi"/>
              <w:noProof/>
              <w:kern w:val="0"/>
              <w:sz w:val="22"/>
              <w:szCs w:val="22"/>
              <w:lang w:eastAsia="pl-PL" w:bidi="ar-SA"/>
            </w:rPr>
          </w:pPr>
          <w:hyperlink w:anchor="_Toc450287061" w:history="1">
            <w:r w:rsidR="00706F13" w:rsidRPr="00D664D7">
              <w:rPr>
                <w:rStyle w:val="Hipercze"/>
                <w:noProof/>
              </w:rPr>
              <w:t>1.1.</w:t>
            </w:r>
            <w:r w:rsidR="00706F13">
              <w:rPr>
                <w:rFonts w:asciiTheme="minorHAnsi" w:eastAsiaTheme="minorEastAsia" w:hAnsiTheme="minorHAnsi" w:cstheme="minorBidi"/>
                <w:noProof/>
                <w:kern w:val="0"/>
                <w:sz w:val="22"/>
                <w:szCs w:val="22"/>
                <w:lang w:eastAsia="pl-PL" w:bidi="ar-SA"/>
              </w:rPr>
              <w:tab/>
            </w:r>
            <w:r w:rsidR="00706F13" w:rsidRPr="00D664D7">
              <w:rPr>
                <w:rStyle w:val="Hipercze"/>
                <w:noProof/>
              </w:rPr>
              <w:t>Grupy docelowe</w:t>
            </w:r>
            <w:r w:rsidR="00706F13">
              <w:rPr>
                <w:noProof/>
                <w:webHidden/>
              </w:rPr>
              <w:tab/>
            </w:r>
            <w:r w:rsidR="00706F13">
              <w:rPr>
                <w:noProof/>
                <w:webHidden/>
              </w:rPr>
              <w:fldChar w:fldCharType="begin"/>
            </w:r>
            <w:r w:rsidR="00706F13">
              <w:rPr>
                <w:noProof/>
                <w:webHidden/>
              </w:rPr>
              <w:instrText xml:space="preserve"> PAGEREF _Toc450287061 \h </w:instrText>
            </w:r>
            <w:r w:rsidR="00706F13">
              <w:rPr>
                <w:noProof/>
                <w:webHidden/>
              </w:rPr>
            </w:r>
            <w:r w:rsidR="00706F13">
              <w:rPr>
                <w:noProof/>
                <w:webHidden/>
              </w:rPr>
              <w:fldChar w:fldCharType="separate"/>
            </w:r>
            <w:r w:rsidR="00327BB6">
              <w:rPr>
                <w:noProof/>
                <w:webHidden/>
              </w:rPr>
              <w:t>14</w:t>
            </w:r>
            <w:r w:rsidR="00706F13">
              <w:rPr>
                <w:noProof/>
                <w:webHidden/>
              </w:rPr>
              <w:fldChar w:fldCharType="end"/>
            </w:r>
          </w:hyperlink>
        </w:p>
        <w:p w:rsidR="00706F13" w:rsidRDefault="009E15A0">
          <w:pPr>
            <w:pStyle w:val="Spistreci3"/>
            <w:tabs>
              <w:tab w:val="left" w:pos="1100"/>
              <w:tab w:val="right" w:leader="dot" w:pos="10762"/>
            </w:tabs>
            <w:rPr>
              <w:rFonts w:asciiTheme="minorHAnsi" w:eastAsiaTheme="minorEastAsia" w:hAnsiTheme="minorHAnsi" w:cstheme="minorBidi"/>
              <w:noProof/>
              <w:kern w:val="0"/>
              <w:sz w:val="22"/>
              <w:szCs w:val="22"/>
              <w:lang w:eastAsia="pl-PL" w:bidi="ar-SA"/>
            </w:rPr>
          </w:pPr>
          <w:hyperlink w:anchor="_Toc450287062" w:history="1">
            <w:r w:rsidR="00706F13" w:rsidRPr="00D664D7">
              <w:rPr>
                <w:rStyle w:val="Hipercze"/>
                <w:noProof/>
              </w:rPr>
              <w:t>1.2.</w:t>
            </w:r>
            <w:r w:rsidR="00706F13">
              <w:rPr>
                <w:rFonts w:asciiTheme="minorHAnsi" w:eastAsiaTheme="minorEastAsia" w:hAnsiTheme="minorHAnsi" w:cstheme="minorBidi"/>
                <w:noProof/>
                <w:kern w:val="0"/>
                <w:sz w:val="22"/>
                <w:szCs w:val="22"/>
                <w:lang w:eastAsia="pl-PL" w:bidi="ar-SA"/>
              </w:rPr>
              <w:tab/>
            </w:r>
            <w:r w:rsidR="00706F13" w:rsidRPr="00D664D7">
              <w:rPr>
                <w:rStyle w:val="Hipercze"/>
                <w:noProof/>
              </w:rPr>
              <w:t>Charakterystyka gospodarki / przedsiębiorczości</w:t>
            </w:r>
            <w:r w:rsidR="00706F13">
              <w:rPr>
                <w:noProof/>
                <w:webHidden/>
              </w:rPr>
              <w:tab/>
            </w:r>
            <w:r w:rsidR="00706F13">
              <w:rPr>
                <w:noProof/>
                <w:webHidden/>
              </w:rPr>
              <w:fldChar w:fldCharType="begin"/>
            </w:r>
            <w:r w:rsidR="00706F13">
              <w:rPr>
                <w:noProof/>
                <w:webHidden/>
              </w:rPr>
              <w:instrText xml:space="preserve"> PAGEREF _Toc450287062 \h </w:instrText>
            </w:r>
            <w:r w:rsidR="00706F13">
              <w:rPr>
                <w:noProof/>
                <w:webHidden/>
              </w:rPr>
            </w:r>
            <w:r w:rsidR="00706F13">
              <w:rPr>
                <w:noProof/>
                <w:webHidden/>
              </w:rPr>
              <w:fldChar w:fldCharType="separate"/>
            </w:r>
            <w:r w:rsidR="00327BB6">
              <w:rPr>
                <w:noProof/>
                <w:webHidden/>
              </w:rPr>
              <w:t>16</w:t>
            </w:r>
            <w:r w:rsidR="00706F13">
              <w:rPr>
                <w:noProof/>
                <w:webHidden/>
              </w:rPr>
              <w:fldChar w:fldCharType="end"/>
            </w:r>
          </w:hyperlink>
        </w:p>
        <w:p w:rsidR="00706F13" w:rsidRDefault="009E15A0">
          <w:pPr>
            <w:pStyle w:val="Spistreci3"/>
            <w:tabs>
              <w:tab w:val="left" w:pos="1100"/>
              <w:tab w:val="right" w:leader="dot" w:pos="10762"/>
            </w:tabs>
            <w:rPr>
              <w:rFonts w:asciiTheme="minorHAnsi" w:eastAsiaTheme="minorEastAsia" w:hAnsiTheme="minorHAnsi" w:cstheme="minorBidi"/>
              <w:noProof/>
              <w:kern w:val="0"/>
              <w:sz w:val="22"/>
              <w:szCs w:val="22"/>
              <w:lang w:eastAsia="pl-PL" w:bidi="ar-SA"/>
            </w:rPr>
          </w:pPr>
          <w:hyperlink w:anchor="_Toc450287063" w:history="1">
            <w:r w:rsidR="00706F13" w:rsidRPr="00D664D7">
              <w:rPr>
                <w:rStyle w:val="Hipercze"/>
                <w:noProof/>
              </w:rPr>
              <w:t>1.3.</w:t>
            </w:r>
            <w:r w:rsidR="00706F13">
              <w:rPr>
                <w:rFonts w:asciiTheme="minorHAnsi" w:eastAsiaTheme="minorEastAsia" w:hAnsiTheme="minorHAnsi" w:cstheme="minorBidi"/>
                <w:noProof/>
                <w:kern w:val="0"/>
                <w:sz w:val="22"/>
                <w:szCs w:val="22"/>
                <w:lang w:eastAsia="pl-PL" w:bidi="ar-SA"/>
              </w:rPr>
              <w:tab/>
            </w:r>
            <w:r w:rsidR="00706F13" w:rsidRPr="00D664D7">
              <w:rPr>
                <w:rStyle w:val="Hipercze"/>
                <w:noProof/>
              </w:rPr>
              <w:t>Opis rynku pracy</w:t>
            </w:r>
            <w:r w:rsidR="00706F13">
              <w:rPr>
                <w:noProof/>
                <w:webHidden/>
              </w:rPr>
              <w:tab/>
            </w:r>
            <w:r w:rsidR="00706F13">
              <w:rPr>
                <w:noProof/>
                <w:webHidden/>
              </w:rPr>
              <w:fldChar w:fldCharType="begin"/>
            </w:r>
            <w:r w:rsidR="00706F13">
              <w:rPr>
                <w:noProof/>
                <w:webHidden/>
              </w:rPr>
              <w:instrText xml:space="preserve"> PAGEREF _Toc450287063 \h </w:instrText>
            </w:r>
            <w:r w:rsidR="00706F13">
              <w:rPr>
                <w:noProof/>
                <w:webHidden/>
              </w:rPr>
            </w:r>
            <w:r w:rsidR="00706F13">
              <w:rPr>
                <w:noProof/>
                <w:webHidden/>
              </w:rPr>
              <w:fldChar w:fldCharType="separate"/>
            </w:r>
            <w:r w:rsidR="00327BB6">
              <w:rPr>
                <w:noProof/>
                <w:webHidden/>
              </w:rPr>
              <w:t>19</w:t>
            </w:r>
            <w:r w:rsidR="00706F13">
              <w:rPr>
                <w:noProof/>
                <w:webHidden/>
              </w:rPr>
              <w:fldChar w:fldCharType="end"/>
            </w:r>
          </w:hyperlink>
        </w:p>
        <w:p w:rsidR="00706F13" w:rsidRDefault="009E15A0">
          <w:pPr>
            <w:pStyle w:val="Spistreci3"/>
            <w:tabs>
              <w:tab w:val="left" w:pos="1100"/>
              <w:tab w:val="right" w:leader="dot" w:pos="10762"/>
            </w:tabs>
            <w:rPr>
              <w:rFonts w:asciiTheme="minorHAnsi" w:eastAsiaTheme="minorEastAsia" w:hAnsiTheme="minorHAnsi" w:cstheme="minorBidi"/>
              <w:noProof/>
              <w:kern w:val="0"/>
              <w:sz w:val="22"/>
              <w:szCs w:val="22"/>
              <w:lang w:eastAsia="pl-PL" w:bidi="ar-SA"/>
            </w:rPr>
          </w:pPr>
          <w:hyperlink w:anchor="_Toc450287064" w:history="1">
            <w:r w:rsidR="00706F13" w:rsidRPr="00D664D7">
              <w:rPr>
                <w:rStyle w:val="Hipercze"/>
                <w:noProof/>
              </w:rPr>
              <w:t>1.4.</w:t>
            </w:r>
            <w:r w:rsidR="00706F13">
              <w:rPr>
                <w:rFonts w:asciiTheme="minorHAnsi" w:eastAsiaTheme="minorEastAsia" w:hAnsiTheme="minorHAnsi" w:cstheme="minorBidi"/>
                <w:noProof/>
                <w:kern w:val="0"/>
                <w:sz w:val="22"/>
                <w:szCs w:val="22"/>
                <w:lang w:eastAsia="pl-PL" w:bidi="ar-SA"/>
              </w:rPr>
              <w:tab/>
            </w:r>
            <w:r w:rsidR="00706F13" w:rsidRPr="00D664D7">
              <w:rPr>
                <w:rStyle w:val="Hipercze"/>
                <w:noProof/>
              </w:rPr>
              <w:t>Działalność sektora społecznego</w:t>
            </w:r>
            <w:r w:rsidR="00706F13">
              <w:rPr>
                <w:noProof/>
                <w:webHidden/>
              </w:rPr>
              <w:tab/>
            </w:r>
            <w:r w:rsidR="00706F13">
              <w:rPr>
                <w:noProof/>
                <w:webHidden/>
              </w:rPr>
              <w:fldChar w:fldCharType="begin"/>
            </w:r>
            <w:r w:rsidR="00706F13">
              <w:rPr>
                <w:noProof/>
                <w:webHidden/>
              </w:rPr>
              <w:instrText xml:space="preserve"> PAGEREF _Toc450287064 \h </w:instrText>
            </w:r>
            <w:r w:rsidR="00706F13">
              <w:rPr>
                <w:noProof/>
                <w:webHidden/>
              </w:rPr>
            </w:r>
            <w:r w:rsidR="00706F13">
              <w:rPr>
                <w:noProof/>
                <w:webHidden/>
              </w:rPr>
              <w:fldChar w:fldCharType="separate"/>
            </w:r>
            <w:r w:rsidR="00327BB6">
              <w:rPr>
                <w:noProof/>
                <w:webHidden/>
              </w:rPr>
              <w:t>20</w:t>
            </w:r>
            <w:r w:rsidR="00706F13">
              <w:rPr>
                <w:noProof/>
                <w:webHidden/>
              </w:rPr>
              <w:fldChar w:fldCharType="end"/>
            </w:r>
          </w:hyperlink>
        </w:p>
        <w:p w:rsidR="00706F13" w:rsidRDefault="009E15A0">
          <w:pPr>
            <w:pStyle w:val="Spistreci3"/>
            <w:tabs>
              <w:tab w:val="left" w:pos="1100"/>
              <w:tab w:val="right" w:leader="dot" w:pos="10762"/>
            </w:tabs>
            <w:rPr>
              <w:rFonts w:asciiTheme="minorHAnsi" w:eastAsiaTheme="minorEastAsia" w:hAnsiTheme="minorHAnsi" w:cstheme="minorBidi"/>
              <w:noProof/>
              <w:kern w:val="0"/>
              <w:sz w:val="22"/>
              <w:szCs w:val="22"/>
              <w:lang w:eastAsia="pl-PL" w:bidi="ar-SA"/>
            </w:rPr>
          </w:pPr>
          <w:hyperlink w:anchor="_Toc450287065" w:history="1">
            <w:r w:rsidR="00706F13" w:rsidRPr="00D664D7">
              <w:rPr>
                <w:rStyle w:val="Hipercze"/>
                <w:noProof/>
              </w:rPr>
              <w:t>1.5.</w:t>
            </w:r>
            <w:r w:rsidR="00706F13">
              <w:rPr>
                <w:rFonts w:asciiTheme="minorHAnsi" w:eastAsiaTheme="minorEastAsia" w:hAnsiTheme="minorHAnsi" w:cstheme="minorBidi"/>
                <w:noProof/>
                <w:kern w:val="0"/>
                <w:sz w:val="22"/>
                <w:szCs w:val="22"/>
                <w:lang w:eastAsia="pl-PL" w:bidi="ar-SA"/>
              </w:rPr>
              <w:tab/>
            </w:r>
            <w:r w:rsidR="00706F13" w:rsidRPr="00D664D7">
              <w:rPr>
                <w:rStyle w:val="Hipercze"/>
                <w:noProof/>
              </w:rPr>
              <w:t>Problemy społeczne obszaru</w:t>
            </w:r>
            <w:r w:rsidR="00706F13">
              <w:rPr>
                <w:noProof/>
                <w:webHidden/>
              </w:rPr>
              <w:tab/>
            </w:r>
            <w:r w:rsidR="00706F13">
              <w:rPr>
                <w:noProof/>
                <w:webHidden/>
              </w:rPr>
              <w:fldChar w:fldCharType="begin"/>
            </w:r>
            <w:r w:rsidR="00706F13">
              <w:rPr>
                <w:noProof/>
                <w:webHidden/>
              </w:rPr>
              <w:instrText xml:space="preserve"> PAGEREF _Toc450287065 \h </w:instrText>
            </w:r>
            <w:r w:rsidR="00706F13">
              <w:rPr>
                <w:noProof/>
                <w:webHidden/>
              </w:rPr>
            </w:r>
            <w:r w:rsidR="00706F13">
              <w:rPr>
                <w:noProof/>
                <w:webHidden/>
              </w:rPr>
              <w:fldChar w:fldCharType="separate"/>
            </w:r>
            <w:r w:rsidR="00327BB6">
              <w:rPr>
                <w:noProof/>
                <w:webHidden/>
              </w:rPr>
              <w:t>20</w:t>
            </w:r>
            <w:r w:rsidR="00706F13">
              <w:rPr>
                <w:noProof/>
                <w:webHidden/>
              </w:rPr>
              <w:fldChar w:fldCharType="end"/>
            </w:r>
          </w:hyperlink>
        </w:p>
        <w:p w:rsidR="00706F13" w:rsidRDefault="009E15A0">
          <w:pPr>
            <w:pStyle w:val="Spistreci3"/>
            <w:tabs>
              <w:tab w:val="right" w:leader="dot" w:pos="10762"/>
            </w:tabs>
            <w:rPr>
              <w:rFonts w:asciiTheme="minorHAnsi" w:eastAsiaTheme="minorEastAsia" w:hAnsiTheme="minorHAnsi" w:cstheme="minorBidi"/>
              <w:noProof/>
              <w:kern w:val="0"/>
              <w:sz w:val="22"/>
              <w:szCs w:val="22"/>
              <w:lang w:eastAsia="pl-PL" w:bidi="ar-SA"/>
            </w:rPr>
          </w:pPr>
          <w:hyperlink w:anchor="_Toc450287066" w:history="1">
            <w:r w:rsidR="00706F13" w:rsidRPr="00D664D7">
              <w:rPr>
                <w:rStyle w:val="Hipercze"/>
                <w:noProof/>
              </w:rPr>
              <w:t>1.6. Wewnętrzna spójność obszaru LSR</w:t>
            </w:r>
            <w:r w:rsidR="00706F13">
              <w:rPr>
                <w:noProof/>
                <w:webHidden/>
              </w:rPr>
              <w:tab/>
            </w:r>
            <w:r w:rsidR="00706F13">
              <w:rPr>
                <w:noProof/>
                <w:webHidden/>
              </w:rPr>
              <w:fldChar w:fldCharType="begin"/>
            </w:r>
            <w:r w:rsidR="00706F13">
              <w:rPr>
                <w:noProof/>
                <w:webHidden/>
              </w:rPr>
              <w:instrText xml:space="preserve"> PAGEREF _Toc450287066 \h </w:instrText>
            </w:r>
            <w:r w:rsidR="00706F13">
              <w:rPr>
                <w:noProof/>
                <w:webHidden/>
              </w:rPr>
            </w:r>
            <w:r w:rsidR="00706F13">
              <w:rPr>
                <w:noProof/>
                <w:webHidden/>
              </w:rPr>
              <w:fldChar w:fldCharType="separate"/>
            </w:r>
            <w:r w:rsidR="00327BB6">
              <w:rPr>
                <w:noProof/>
                <w:webHidden/>
              </w:rPr>
              <w:t>22</w:t>
            </w:r>
            <w:r w:rsidR="00706F13">
              <w:rPr>
                <w:noProof/>
                <w:webHidden/>
              </w:rPr>
              <w:fldChar w:fldCharType="end"/>
            </w:r>
          </w:hyperlink>
        </w:p>
        <w:p w:rsidR="00706F13" w:rsidRDefault="009E15A0">
          <w:pPr>
            <w:pStyle w:val="Spistreci3"/>
            <w:tabs>
              <w:tab w:val="right" w:leader="dot" w:pos="10762"/>
            </w:tabs>
            <w:rPr>
              <w:rFonts w:asciiTheme="minorHAnsi" w:eastAsiaTheme="minorEastAsia" w:hAnsiTheme="minorHAnsi" w:cstheme="minorBidi"/>
              <w:noProof/>
              <w:kern w:val="0"/>
              <w:sz w:val="22"/>
              <w:szCs w:val="22"/>
              <w:lang w:eastAsia="pl-PL" w:bidi="ar-SA"/>
            </w:rPr>
          </w:pPr>
          <w:hyperlink w:anchor="_Toc450287067" w:history="1">
            <w:r w:rsidR="00706F13" w:rsidRPr="00D664D7">
              <w:rPr>
                <w:rStyle w:val="Hipercze"/>
                <w:noProof/>
              </w:rPr>
              <w:t>1.7. Charakterystyka obszarów atrakcyjnych turystycznie</w:t>
            </w:r>
            <w:r w:rsidR="00706F13">
              <w:rPr>
                <w:noProof/>
                <w:webHidden/>
              </w:rPr>
              <w:tab/>
            </w:r>
            <w:r w:rsidR="00706F13">
              <w:rPr>
                <w:noProof/>
                <w:webHidden/>
              </w:rPr>
              <w:fldChar w:fldCharType="begin"/>
            </w:r>
            <w:r w:rsidR="00706F13">
              <w:rPr>
                <w:noProof/>
                <w:webHidden/>
              </w:rPr>
              <w:instrText xml:space="preserve"> PAGEREF _Toc450287067 \h </w:instrText>
            </w:r>
            <w:r w:rsidR="00706F13">
              <w:rPr>
                <w:noProof/>
                <w:webHidden/>
              </w:rPr>
            </w:r>
            <w:r w:rsidR="00706F13">
              <w:rPr>
                <w:noProof/>
                <w:webHidden/>
              </w:rPr>
              <w:fldChar w:fldCharType="separate"/>
            </w:r>
            <w:r w:rsidR="00327BB6">
              <w:rPr>
                <w:noProof/>
                <w:webHidden/>
              </w:rPr>
              <w:t>22</w:t>
            </w:r>
            <w:r w:rsidR="00706F13">
              <w:rPr>
                <w:noProof/>
                <w:webHidden/>
              </w:rPr>
              <w:fldChar w:fldCharType="end"/>
            </w:r>
          </w:hyperlink>
        </w:p>
        <w:p w:rsidR="00706F13" w:rsidRDefault="009E15A0">
          <w:pPr>
            <w:pStyle w:val="Spistreci1"/>
            <w:tabs>
              <w:tab w:val="left" w:pos="1775"/>
              <w:tab w:val="right" w:leader="dot" w:pos="10762"/>
            </w:tabs>
            <w:rPr>
              <w:rFonts w:asciiTheme="minorHAnsi" w:eastAsiaTheme="minorEastAsia" w:hAnsiTheme="minorHAnsi" w:cstheme="minorBidi"/>
              <w:noProof/>
              <w:kern w:val="0"/>
              <w:sz w:val="22"/>
              <w:szCs w:val="22"/>
              <w:lang w:eastAsia="pl-PL" w:bidi="ar-SA"/>
            </w:rPr>
          </w:pPr>
          <w:hyperlink w:anchor="_Toc450287068" w:history="1">
            <w:r w:rsidR="00706F13" w:rsidRPr="00D664D7">
              <w:rPr>
                <w:rStyle w:val="Hipercze"/>
                <w:noProof/>
              </w:rPr>
              <w:t xml:space="preserve">ROZDZIAŁ IV </w:t>
            </w:r>
            <w:r w:rsidR="00706F13">
              <w:rPr>
                <w:rFonts w:asciiTheme="minorHAnsi" w:eastAsiaTheme="minorEastAsia" w:hAnsiTheme="minorHAnsi" w:cstheme="minorBidi"/>
                <w:noProof/>
                <w:kern w:val="0"/>
                <w:sz w:val="22"/>
                <w:szCs w:val="22"/>
                <w:lang w:eastAsia="pl-PL" w:bidi="ar-SA"/>
              </w:rPr>
              <w:tab/>
            </w:r>
            <w:r w:rsidR="00706F13" w:rsidRPr="00D664D7">
              <w:rPr>
                <w:rStyle w:val="Hipercze"/>
                <w:noProof/>
              </w:rPr>
              <w:t>ANALIZA SWOT</w:t>
            </w:r>
            <w:r w:rsidR="00706F13">
              <w:rPr>
                <w:noProof/>
                <w:webHidden/>
              </w:rPr>
              <w:tab/>
            </w:r>
            <w:r w:rsidR="00706F13">
              <w:rPr>
                <w:noProof/>
                <w:webHidden/>
              </w:rPr>
              <w:fldChar w:fldCharType="begin"/>
            </w:r>
            <w:r w:rsidR="00706F13">
              <w:rPr>
                <w:noProof/>
                <w:webHidden/>
              </w:rPr>
              <w:instrText xml:space="preserve"> PAGEREF _Toc450287068 \h </w:instrText>
            </w:r>
            <w:r w:rsidR="00706F13">
              <w:rPr>
                <w:noProof/>
                <w:webHidden/>
              </w:rPr>
            </w:r>
            <w:r w:rsidR="00706F13">
              <w:rPr>
                <w:noProof/>
                <w:webHidden/>
              </w:rPr>
              <w:fldChar w:fldCharType="separate"/>
            </w:r>
            <w:r w:rsidR="00327BB6">
              <w:rPr>
                <w:noProof/>
                <w:webHidden/>
              </w:rPr>
              <w:t>24</w:t>
            </w:r>
            <w:r w:rsidR="00706F13">
              <w:rPr>
                <w:noProof/>
                <w:webHidden/>
              </w:rPr>
              <w:fldChar w:fldCharType="end"/>
            </w:r>
          </w:hyperlink>
        </w:p>
        <w:p w:rsidR="00706F13" w:rsidRDefault="009E15A0">
          <w:pPr>
            <w:pStyle w:val="Spistreci1"/>
            <w:tabs>
              <w:tab w:val="left" w:pos="1760"/>
              <w:tab w:val="right" w:leader="dot" w:pos="10762"/>
            </w:tabs>
            <w:rPr>
              <w:rFonts w:asciiTheme="minorHAnsi" w:eastAsiaTheme="minorEastAsia" w:hAnsiTheme="minorHAnsi" w:cstheme="minorBidi"/>
              <w:noProof/>
              <w:kern w:val="0"/>
              <w:sz w:val="22"/>
              <w:szCs w:val="22"/>
              <w:lang w:eastAsia="pl-PL" w:bidi="ar-SA"/>
            </w:rPr>
          </w:pPr>
          <w:hyperlink w:anchor="_Toc450287069" w:history="1">
            <w:r w:rsidR="00706F13" w:rsidRPr="00D664D7">
              <w:rPr>
                <w:rStyle w:val="Hipercze"/>
                <w:noProof/>
              </w:rPr>
              <w:t>ROZDZIAŁ V</w:t>
            </w:r>
            <w:r w:rsidR="00706F13">
              <w:rPr>
                <w:rFonts w:asciiTheme="minorHAnsi" w:eastAsiaTheme="minorEastAsia" w:hAnsiTheme="minorHAnsi" w:cstheme="minorBidi"/>
                <w:noProof/>
                <w:kern w:val="0"/>
                <w:sz w:val="22"/>
                <w:szCs w:val="22"/>
                <w:lang w:eastAsia="pl-PL" w:bidi="ar-SA"/>
              </w:rPr>
              <w:tab/>
            </w:r>
            <w:r w:rsidR="00706F13" w:rsidRPr="00D664D7">
              <w:rPr>
                <w:rStyle w:val="Hipercze"/>
                <w:noProof/>
              </w:rPr>
              <w:t xml:space="preserve"> CELE I WSKAŹNIKI</w:t>
            </w:r>
            <w:r w:rsidR="00706F13">
              <w:rPr>
                <w:noProof/>
                <w:webHidden/>
              </w:rPr>
              <w:tab/>
            </w:r>
            <w:r w:rsidR="00706F13">
              <w:rPr>
                <w:noProof/>
                <w:webHidden/>
              </w:rPr>
              <w:fldChar w:fldCharType="begin"/>
            </w:r>
            <w:r w:rsidR="00706F13">
              <w:rPr>
                <w:noProof/>
                <w:webHidden/>
              </w:rPr>
              <w:instrText xml:space="preserve"> PAGEREF _Toc450287069 \h </w:instrText>
            </w:r>
            <w:r w:rsidR="00706F13">
              <w:rPr>
                <w:noProof/>
                <w:webHidden/>
              </w:rPr>
            </w:r>
            <w:r w:rsidR="00706F13">
              <w:rPr>
                <w:noProof/>
                <w:webHidden/>
              </w:rPr>
              <w:fldChar w:fldCharType="separate"/>
            </w:r>
            <w:r w:rsidR="00327BB6">
              <w:rPr>
                <w:noProof/>
                <w:webHidden/>
              </w:rPr>
              <w:t>28</w:t>
            </w:r>
            <w:r w:rsidR="00706F13">
              <w:rPr>
                <w:noProof/>
                <w:webHidden/>
              </w:rPr>
              <w:fldChar w:fldCharType="end"/>
            </w:r>
          </w:hyperlink>
        </w:p>
        <w:p w:rsidR="00706F13" w:rsidRDefault="009E15A0">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0287070" w:history="1">
            <w:r w:rsidR="00706F13" w:rsidRPr="00D664D7">
              <w:rPr>
                <w:rStyle w:val="Hipercze"/>
                <w:rFonts w:eastAsia="Times New Roman" w:cs="Times New Roman"/>
                <w:noProof/>
              </w:rPr>
              <w:t>1.</w:t>
            </w:r>
            <w:r w:rsidR="00706F13">
              <w:rPr>
                <w:rFonts w:asciiTheme="minorHAnsi" w:eastAsiaTheme="minorEastAsia" w:hAnsiTheme="minorHAnsi" w:cstheme="minorBidi"/>
                <w:noProof/>
                <w:kern w:val="0"/>
                <w:sz w:val="22"/>
                <w:szCs w:val="22"/>
                <w:lang w:eastAsia="pl-PL" w:bidi="ar-SA"/>
              </w:rPr>
              <w:tab/>
            </w:r>
            <w:r w:rsidR="00706F13" w:rsidRPr="00D664D7">
              <w:rPr>
                <w:rStyle w:val="Hipercze"/>
                <w:rFonts w:eastAsia="Times New Roman" w:cs="Times New Roman"/>
                <w:noProof/>
              </w:rPr>
              <w:t>Specyfikacja celów ogólnych, celów szczegółowych i przedsięwzięć</w:t>
            </w:r>
            <w:r w:rsidR="00706F13">
              <w:rPr>
                <w:noProof/>
                <w:webHidden/>
              </w:rPr>
              <w:tab/>
            </w:r>
            <w:r w:rsidR="00706F13">
              <w:rPr>
                <w:noProof/>
                <w:webHidden/>
              </w:rPr>
              <w:fldChar w:fldCharType="begin"/>
            </w:r>
            <w:r w:rsidR="00706F13">
              <w:rPr>
                <w:noProof/>
                <w:webHidden/>
              </w:rPr>
              <w:instrText xml:space="preserve"> PAGEREF _Toc450287070 \h </w:instrText>
            </w:r>
            <w:r w:rsidR="00706F13">
              <w:rPr>
                <w:noProof/>
                <w:webHidden/>
              </w:rPr>
            </w:r>
            <w:r w:rsidR="00706F13">
              <w:rPr>
                <w:noProof/>
                <w:webHidden/>
              </w:rPr>
              <w:fldChar w:fldCharType="separate"/>
            </w:r>
            <w:r w:rsidR="00327BB6">
              <w:rPr>
                <w:noProof/>
                <w:webHidden/>
              </w:rPr>
              <w:t>28</w:t>
            </w:r>
            <w:r w:rsidR="00706F13">
              <w:rPr>
                <w:noProof/>
                <w:webHidden/>
              </w:rPr>
              <w:fldChar w:fldCharType="end"/>
            </w:r>
          </w:hyperlink>
        </w:p>
        <w:p w:rsidR="00706F13" w:rsidRDefault="009E15A0">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0287071" w:history="1">
            <w:r w:rsidR="00706F13" w:rsidRPr="00D664D7">
              <w:rPr>
                <w:rStyle w:val="Hipercze"/>
                <w:rFonts w:eastAsia="Times New Roman" w:cs="Times New Roman"/>
                <w:noProof/>
              </w:rPr>
              <w:t>2.</w:t>
            </w:r>
            <w:r w:rsidR="00706F13">
              <w:rPr>
                <w:rFonts w:asciiTheme="minorHAnsi" w:eastAsiaTheme="minorEastAsia" w:hAnsiTheme="minorHAnsi" w:cstheme="minorBidi"/>
                <w:noProof/>
                <w:kern w:val="0"/>
                <w:sz w:val="22"/>
                <w:szCs w:val="22"/>
                <w:lang w:eastAsia="pl-PL" w:bidi="ar-SA"/>
              </w:rPr>
              <w:tab/>
            </w:r>
            <w:r w:rsidR="00706F13" w:rsidRPr="00D664D7">
              <w:rPr>
                <w:rStyle w:val="Hipercze"/>
                <w:rFonts w:eastAsia="Times New Roman" w:cs="Times New Roman"/>
                <w:noProof/>
              </w:rPr>
              <w:t>Powiązanie celów z wynikami diagnozy obszaru i analizy SWOT</w:t>
            </w:r>
            <w:r w:rsidR="00706F13">
              <w:rPr>
                <w:noProof/>
                <w:webHidden/>
              </w:rPr>
              <w:tab/>
            </w:r>
            <w:r w:rsidR="00706F13">
              <w:rPr>
                <w:noProof/>
                <w:webHidden/>
              </w:rPr>
              <w:fldChar w:fldCharType="begin"/>
            </w:r>
            <w:r w:rsidR="00706F13">
              <w:rPr>
                <w:noProof/>
                <w:webHidden/>
              </w:rPr>
              <w:instrText xml:space="preserve"> PAGEREF _Toc450287071 \h </w:instrText>
            </w:r>
            <w:r w:rsidR="00706F13">
              <w:rPr>
                <w:noProof/>
                <w:webHidden/>
              </w:rPr>
            </w:r>
            <w:r w:rsidR="00706F13">
              <w:rPr>
                <w:noProof/>
                <w:webHidden/>
              </w:rPr>
              <w:fldChar w:fldCharType="separate"/>
            </w:r>
            <w:r w:rsidR="00327BB6">
              <w:rPr>
                <w:noProof/>
                <w:webHidden/>
              </w:rPr>
              <w:t>31</w:t>
            </w:r>
            <w:r w:rsidR="00706F13">
              <w:rPr>
                <w:noProof/>
                <w:webHidden/>
              </w:rPr>
              <w:fldChar w:fldCharType="end"/>
            </w:r>
          </w:hyperlink>
        </w:p>
        <w:p w:rsidR="00706F13" w:rsidRDefault="009E15A0">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0287072" w:history="1">
            <w:r w:rsidR="00706F13" w:rsidRPr="00D664D7">
              <w:rPr>
                <w:rStyle w:val="Hipercze"/>
                <w:rFonts w:eastAsia="Times New Roman" w:cs="Times New Roman"/>
                <w:noProof/>
              </w:rPr>
              <w:t>3.</w:t>
            </w:r>
            <w:r w:rsidR="00706F13">
              <w:rPr>
                <w:rFonts w:asciiTheme="minorHAnsi" w:eastAsiaTheme="minorEastAsia" w:hAnsiTheme="minorHAnsi" w:cstheme="minorBidi"/>
                <w:noProof/>
                <w:kern w:val="0"/>
                <w:sz w:val="22"/>
                <w:szCs w:val="22"/>
                <w:lang w:eastAsia="pl-PL" w:bidi="ar-SA"/>
              </w:rPr>
              <w:tab/>
            </w:r>
            <w:r w:rsidR="00706F13" w:rsidRPr="00D664D7">
              <w:rPr>
                <w:rStyle w:val="Hipercze"/>
                <w:rFonts w:eastAsia="Times New Roman" w:cs="Times New Roman"/>
                <w:noProof/>
              </w:rPr>
              <w:t>Źródło finansowania celów LSR. Zgodność celów LSR z celami programu rozwoju obszarów wiejskich 2014-2020</w:t>
            </w:r>
            <w:r w:rsidR="00706F13">
              <w:rPr>
                <w:noProof/>
                <w:webHidden/>
              </w:rPr>
              <w:tab/>
            </w:r>
            <w:r w:rsidR="00706F13">
              <w:rPr>
                <w:noProof/>
                <w:webHidden/>
              </w:rPr>
              <w:fldChar w:fldCharType="begin"/>
            </w:r>
            <w:r w:rsidR="00706F13">
              <w:rPr>
                <w:noProof/>
                <w:webHidden/>
              </w:rPr>
              <w:instrText xml:space="preserve"> PAGEREF _Toc450287072 \h </w:instrText>
            </w:r>
            <w:r w:rsidR="00706F13">
              <w:rPr>
                <w:noProof/>
                <w:webHidden/>
              </w:rPr>
            </w:r>
            <w:r w:rsidR="00706F13">
              <w:rPr>
                <w:noProof/>
                <w:webHidden/>
              </w:rPr>
              <w:fldChar w:fldCharType="separate"/>
            </w:r>
            <w:r w:rsidR="00327BB6">
              <w:rPr>
                <w:noProof/>
                <w:webHidden/>
              </w:rPr>
              <w:t>36</w:t>
            </w:r>
            <w:r w:rsidR="00706F13">
              <w:rPr>
                <w:noProof/>
                <w:webHidden/>
              </w:rPr>
              <w:fldChar w:fldCharType="end"/>
            </w:r>
          </w:hyperlink>
        </w:p>
        <w:p w:rsidR="00706F13" w:rsidRDefault="009E15A0">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0287073" w:history="1">
            <w:r w:rsidR="00706F13" w:rsidRPr="00D664D7">
              <w:rPr>
                <w:rStyle w:val="Hipercze"/>
                <w:rFonts w:eastAsia="Times New Roman" w:cs="Times New Roman"/>
                <w:noProof/>
              </w:rPr>
              <w:t>4.</w:t>
            </w:r>
            <w:r w:rsidR="00706F13">
              <w:rPr>
                <w:rFonts w:asciiTheme="minorHAnsi" w:eastAsiaTheme="minorEastAsia" w:hAnsiTheme="minorHAnsi" w:cstheme="minorBidi"/>
                <w:noProof/>
                <w:kern w:val="0"/>
                <w:sz w:val="22"/>
                <w:szCs w:val="22"/>
                <w:lang w:eastAsia="pl-PL" w:bidi="ar-SA"/>
              </w:rPr>
              <w:tab/>
            </w:r>
            <w:r w:rsidR="00706F13" w:rsidRPr="00D664D7">
              <w:rPr>
                <w:rStyle w:val="Hipercze"/>
                <w:rFonts w:eastAsia="Times New Roman" w:cs="Times New Roman"/>
                <w:noProof/>
              </w:rPr>
              <w:t>Specyfikacja wskaźników LSR. Uzasadnienie wyboru wskaźników w kontekście ich adekwatności do celów i  przedsięwzięć</w:t>
            </w:r>
            <w:r w:rsidR="00706F13">
              <w:rPr>
                <w:noProof/>
                <w:webHidden/>
              </w:rPr>
              <w:tab/>
            </w:r>
            <w:r w:rsidR="00706F13">
              <w:rPr>
                <w:noProof/>
                <w:webHidden/>
              </w:rPr>
              <w:fldChar w:fldCharType="begin"/>
            </w:r>
            <w:r w:rsidR="00706F13">
              <w:rPr>
                <w:noProof/>
                <w:webHidden/>
              </w:rPr>
              <w:instrText xml:space="preserve"> PAGEREF _Toc450287073 \h </w:instrText>
            </w:r>
            <w:r w:rsidR="00706F13">
              <w:rPr>
                <w:noProof/>
                <w:webHidden/>
              </w:rPr>
            </w:r>
            <w:r w:rsidR="00706F13">
              <w:rPr>
                <w:noProof/>
                <w:webHidden/>
              </w:rPr>
              <w:fldChar w:fldCharType="separate"/>
            </w:r>
            <w:r w:rsidR="00327BB6">
              <w:rPr>
                <w:noProof/>
                <w:webHidden/>
              </w:rPr>
              <w:t>39</w:t>
            </w:r>
            <w:r w:rsidR="00706F13">
              <w:rPr>
                <w:noProof/>
                <w:webHidden/>
              </w:rPr>
              <w:fldChar w:fldCharType="end"/>
            </w:r>
          </w:hyperlink>
        </w:p>
        <w:p w:rsidR="00706F13" w:rsidRDefault="009E15A0">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0287074" w:history="1">
            <w:r w:rsidR="00706F13" w:rsidRPr="00D664D7">
              <w:rPr>
                <w:rStyle w:val="Hipercze"/>
                <w:rFonts w:eastAsia="Times New Roman" w:cs="Times New Roman"/>
                <w:noProof/>
              </w:rPr>
              <w:t>5.</w:t>
            </w:r>
            <w:r w:rsidR="00706F13">
              <w:rPr>
                <w:rFonts w:asciiTheme="minorHAnsi" w:eastAsiaTheme="minorEastAsia" w:hAnsiTheme="minorHAnsi" w:cstheme="minorBidi"/>
                <w:noProof/>
                <w:kern w:val="0"/>
                <w:sz w:val="22"/>
                <w:szCs w:val="22"/>
                <w:lang w:eastAsia="pl-PL" w:bidi="ar-SA"/>
              </w:rPr>
              <w:tab/>
            </w:r>
            <w:r w:rsidR="00706F13" w:rsidRPr="00D664D7">
              <w:rPr>
                <w:rStyle w:val="Hipercze"/>
                <w:rFonts w:eastAsia="Times New Roman" w:cs="Times New Roman"/>
                <w:noProof/>
              </w:rPr>
              <w:t>Sposób i częstotliwość dokonywania pomiaru.</w:t>
            </w:r>
            <w:r w:rsidR="00706F13">
              <w:rPr>
                <w:noProof/>
                <w:webHidden/>
              </w:rPr>
              <w:tab/>
            </w:r>
            <w:r w:rsidR="00706F13">
              <w:rPr>
                <w:noProof/>
                <w:webHidden/>
              </w:rPr>
              <w:fldChar w:fldCharType="begin"/>
            </w:r>
            <w:r w:rsidR="00706F13">
              <w:rPr>
                <w:noProof/>
                <w:webHidden/>
              </w:rPr>
              <w:instrText xml:space="preserve"> PAGEREF _Toc450287074 \h </w:instrText>
            </w:r>
            <w:r w:rsidR="00706F13">
              <w:rPr>
                <w:noProof/>
                <w:webHidden/>
              </w:rPr>
            </w:r>
            <w:r w:rsidR="00706F13">
              <w:rPr>
                <w:noProof/>
                <w:webHidden/>
              </w:rPr>
              <w:fldChar w:fldCharType="separate"/>
            </w:r>
            <w:r w:rsidR="00327BB6">
              <w:rPr>
                <w:noProof/>
                <w:webHidden/>
              </w:rPr>
              <w:t>47</w:t>
            </w:r>
            <w:r w:rsidR="00706F13">
              <w:rPr>
                <w:noProof/>
                <w:webHidden/>
              </w:rPr>
              <w:fldChar w:fldCharType="end"/>
            </w:r>
          </w:hyperlink>
        </w:p>
        <w:p w:rsidR="00706F13" w:rsidRDefault="009E15A0">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0287075" w:history="1">
            <w:r w:rsidR="00706F13" w:rsidRPr="00D664D7">
              <w:rPr>
                <w:rStyle w:val="Hipercze"/>
                <w:rFonts w:eastAsia="Times New Roman" w:cs="Times New Roman"/>
                <w:noProof/>
              </w:rPr>
              <w:t>6.</w:t>
            </w:r>
            <w:r w:rsidR="00706F13">
              <w:rPr>
                <w:rFonts w:asciiTheme="minorHAnsi" w:eastAsiaTheme="minorEastAsia" w:hAnsiTheme="minorHAnsi" w:cstheme="minorBidi"/>
                <w:noProof/>
                <w:kern w:val="0"/>
                <w:sz w:val="22"/>
                <w:szCs w:val="22"/>
                <w:lang w:eastAsia="pl-PL" w:bidi="ar-SA"/>
              </w:rPr>
              <w:tab/>
            </w:r>
            <w:r w:rsidR="00706F13" w:rsidRPr="00D664D7">
              <w:rPr>
                <w:rStyle w:val="Hipercze"/>
                <w:rFonts w:eastAsia="Times New Roman" w:cs="Times New Roman"/>
                <w:noProof/>
              </w:rPr>
              <w:t>Stan początkowy wskaźników oraz wyjaśnienie sposobu jego ustalania</w:t>
            </w:r>
            <w:r w:rsidR="00706F13">
              <w:rPr>
                <w:noProof/>
                <w:webHidden/>
              </w:rPr>
              <w:tab/>
            </w:r>
            <w:r w:rsidR="00706F13">
              <w:rPr>
                <w:noProof/>
                <w:webHidden/>
              </w:rPr>
              <w:fldChar w:fldCharType="begin"/>
            </w:r>
            <w:r w:rsidR="00706F13">
              <w:rPr>
                <w:noProof/>
                <w:webHidden/>
              </w:rPr>
              <w:instrText xml:space="preserve"> PAGEREF _Toc450287075 \h </w:instrText>
            </w:r>
            <w:r w:rsidR="00706F13">
              <w:rPr>
                <w:noProof/>
                <w:webHidden/>
              </w:rPr>
            </w:r>
            <w:r w:rsidR="00706F13">
              <w:rPr>
                <w:noProof/>
                <w:webHidden/>
              </w:rPr>
              <w:fldChar w:fldCharType="separate"/>
            </w:r>
            <w:r w:rsidR="00327BB6">
              <w:rPr>
                <w:noProof/>
                <w:webHidden/>
              </w:rPr>
              <w:t>47</w:t>
            </w:r>
            <w:r w:rsidR="00706F13">
              <w:rPr>
                <w:noProof/>
                <w:webHidden/>
              </w:rPr>
              <w:fldChar w:fldCharType="end"/>
            </w:r>
          </w:hyperlink>
        </w:p>
        <w:p w:rsidR="00706F13" w:rsidRDefault="009E15A0">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0287076" w:history="1">
            <w:r w:rsidR="00706F13" w:rsidRPr="00D664D7">
              <w:rPr>
                <w:rStyle w:val="Hipercze"/>
                <w:rFonts w:eastAsia="Times New Roman" w:cs="Times New Roman"/>
                <w:noProof/>
              </w:rPr>
              <w:t>7.</w:t>
            </w:r>
            <w:r w:rsidR="00706F13">
              <w:rPr>
                <w:rFonts w:asciiTheme="minorHAnsi" w:eastAsiaTheme="minorEastAsia" w:hAnsiTheme="minorHAnsi" w:cstheme="minorBidi"/>
                <w:noProof/>
                <w:kern w:val="0"/>
                <w:sz w:val="22"/>
                <w:szCs w:val="22"/>
                <w:lang w:eastAsia="pl-PL" w:bidi="ar-SA"/>
              </w:rPr>
              <w:tab/>
            </w:r>
            <w:r w:rsidR="00706F13" w:rsidRPr="00D664D7">
              <w:rPr>
                <w:rStyle w:val="Hipercze"/>
                <w:rFonts w:eastAsia="Times New Roman" w:cs="Times New Roman"/>
                <w:noProof/>
              </w:rPr>
              <w:t>Stan docelowy wskaźników  oraz wyjaśnienie dotyczącego jego ustanawiania.</w:t>
            </w:r>
            <w:r w:rsidR="00706F13">
              <w:rPr>
                <w:noProof/>
                <w:webHidden/>
              </w:rPr>
              <w:tab/>
            </w:r>
            <w:r w:rsidR="00706F13">
              <w:rPr>
                <w:noProof/>
                <w:webHidden/>
              </w:rPr>
              <w:fldChar w:fldCharType="begin"/>
            </w:r>
            <w:r w:rsidR="00706F13">
              <w:rPr>
                <w:noProof/>
                <w:webHidden/>
              </w:rPr>
              <w:instrText xml:space="preserve"> PAGEREF _Toc450287076 \h </w:instrText>
            </w:r>
            <w:r w:rsidR="00706F13">
              <w:rPr>
                <w:noProof/>
                <w:webHidden/>
              </w:rPr>
            </w:r>
            <w:r w:rsidR="00706F13">
              <w:rPr>
                <w:noProof/>
                <w:webHidden/>
              </w:rPr>
              <w:fldChar w:fldCharType="separate"/>
            </w:r>
            <w:r w:rsidR="00327BB6">
              <w:rPr>
                <w:noProof/>
                <w:webHidden/>
              </w:rPr>
              <w:t>47</w:t>
            </w:r>
            <w:r w:rsidR="00706F13">
              <w:rPr>
                <w:noProof/>
                <w:webHidden/>
              </w:rPr>
              <w:fldChar w:fldCharType="end"/>
            </w:r>
          </w:hyperlink>
        </w:p>
        <w:p w:rsidR="00706F13" w:rsidRDefault="009E15A0">
          <w:pPr>
            <w:pStyle w:val="Spistreci1"/>
            <w:tabs>
              <w:tab w:val="left" w:pos="1789"/>
              <w:tab w:val="right" w:leader="dot" w:pos="10762"/>
            </w:tabs>
            <w:rPr>
              <w:rFonts w:asciiTheme="minorHAnsi" w:eastAsiaTheme="minorEastAsia" w:hAnsiTheme="minorHAnsi" w:cstheme="minorBidi"/>
              <w:noProof/>
              <w:kern w:val="0"/>
              <w:sz w:val="22"/>
              <w:szCs w:val="22"/>
              <w:lang w:eastAsia="pl-PL" w:bidi="ar-SA"/>
            </w:rPr>
          </w:pPr>
          <w:hyperlink w:anchor="_Toc450287077" w:history="1">
            <w:r w:rsidR="00706F13" w:rsidRPr="00D664D7">
              <w:rPr>
                <w:rStyle w:val="Hipercze"/>
                <w:noProof/>
              </w:rPr>
              <w:t xml:space="preserve">ROZDZIAŁ VI </w:t>
            </w:r>
            <w:r w:rsidR="00706F13">
              <w:rPr>
                <w:rFonts w:asciiTheme="minorHAnsi" w:eastAsiaTheme="minorEastAsia" w:hAnsiTheme="minorHAnsi" w:cstheme="minorBidi"/>
                <w:noProof/>
                <w:kern w:val="0"/>
                <w:sz w:val="22"/>
                <w:szCs w:val="22"/>
                <w:lang w:eastAsia="pl-PL" w:bidi="ar-SA"/>
              </w:rPr>
              <w:tab/>
            </w:r>
            <w:r w:rsidR="00706F13" w:rsidRPr="00D664D7">
              <w:rPr>
                <w:rStyle w:val="Hipercze"/>
                <w:noProof/>
              </w:rPr>
              <w:t>SPOSÓB WYBORU I OCENY OPERACJI</w:t>
            </w:r>
            <w:r w:rsidR="00706F13">
              <w:rPr>
                <w:noProof/>
                <w:webHidden/>
              </w:rPr>
              <w:tab/>
            </w:r>
            <w:r w:rsidR="00706F13">
              <w:rPr>
                <w:noProof/>
                <w:webHidden/>
              </w:rPr>
              <w:fldChar w:fldCharType="begin"/>
            </w:r>
            <w:r w:rsidR="00706F13">
              <w:rPr>
                <w:noProof/>
                <w:webHidden/>
              </w:rPr>
              <w:instrText xml:space="preserve"> PAGEREF _Toc450287077 \h </w:instrText>
            </w:r>
            <w:r w:rsidR="00706F13">
              <w:rPr>
                <w:noProof/>
                <w:webHidden/>
              </w:rPr>
            </w:r>
            <w:r w:rsidR="00706F13">
              <w:rPr>
                <w:noProof/>
                <w:webHidden/>
              </w:rPr>
              <w:fldChar w:fldCharType="separate"/>
            </w:r>
            <w:r w:rsidR="00327BB6">
              <w:rPr>
                <w:noProof/>
                <w:webHidden/>
              </w:rPr>
              <w:t>48</w:t>
            </w:r>
            <w:r w:rsidR="00706F13">
              <w:rPr>
                <w:noProof/>
                <w:webHidden/>
              </w:rPr>
              <w:fldChar w:fldCharType="end"/>
            </w:r>
          </w:hyperlink>
        </w:p>
        <w:p w:rsidR="00706F13" w:rsidRDefault="009E15A0">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0287078" w:history="1">
            <w:r w:rsidR="00706F13" w:rsidRPr="00D664D7">
              <w:rPr>
                <w:rStyle w:val="Hipercze"/>
                <w:rFonts w:cs="Times New Roman"/>
                <w:noProof/>
              </w:rPr>
              <w:t>1.</w:t>
            </w:r>
            <w:r w:rsidR="00706F13">
              <w:rPr>
                <w:rFonts w:asciiTheme="minorHAnsi" w:eastAsiaTheme="minorEastAsia" w:hAnsiTheme="minorHAnsi" w:cstheme="minorBidi"/>
                <w:noProof/>
                <w:kern w:val="0"/>
                <w:sz w:val="22"/>
                <w:szCs w:val="22"/>
                <w:lang w:eastAsia="pl-PL" w:bidi="ar-SA"/>
              </w:rPr>
              <w:tab/>
            </w:r>
            <w:r w:rsidR="00706F13" w:rsidRPr="00D664D7">
              <w:rPr>
                <w:rStyle w:val="Hipercze"/>
                <w:rFonts w:cs="Times New Roman"/>
                <w:noProof/>
              </w:rPr>
              <w:t>Charakterystyka przyjętych rozwiązań proceduralnych</w:t>
            </w:r>
            <w:r w:rsidR="00706F13">
              <w:rPr>
                <w:noProof/>
                <w:webHidden/>
              </w:rPr>
              <w:tab/>
            </w:r>
            <w:r w:rsidR="00706F13">
              <w:rPr>
                <w:noProof/>
                <w:webHidden/>
              </w:rPr>
              <w:fldChar w:fldCharType="begin"/>
            </w:r>
            <w:r w:rsidR="00706F13">
              <w:rPr>
                <w:noProof/>
                <w:webHidden/>
              </w:rPr>
              <w:instrText xml:space="preserve"> PAGEREF _Toc450287078 \h </w:instrText>
            </w:r>
            <w:r w:rsidR="00706F13">
              <w:rPr>
                <w:noProof/>
                <w:webHidden/>
              </w:rPr>
            </w:r>
            <w:r w:rsidR="00706F13">
              <w:rPr>
                <w:noProof/>
                <w:webHidden/>
              </w:rPr>
              <w:fldChar w:fldCharType="separate"/>
            </w:r>
            <w:r w:rsidR="00327BB6">
              <w:rPr>
                <w:noProof/>
                <w:webHidden/>
              </w:rPr>
              <w:t>48</w:t>
            </w:r>
            <w:r w:rsidR="00706F13">
              <w:rPr>
                <w:noProof/>
                <w:webHidden/>
              </w:rPr>
              <w:fldChar w:fldCharType="end"/>
            </w:r>
          </w:hyperlink>
        </w:p>
        <w:p w:rsidR="00706F13" w:rsidRDefault="009E15A0">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0287079" w:history="1">
            <w:r w:rsidR="00706F13" w:rsidRPr="00D664D7">
              <w:rPr>
                <w:rStyle w:val="Hipercze"/>
                <w:rFonts w:cs="Times New Roman"/>
                <w:noProof/>
              </w:rPr>
              <w:t>2.</w:t>
            </w:r>
            <w:r w:rsidR="00706F13">
              <w:rPr>
                <w:rFonts w:asciiTheme="minorHAnsi" w:eastAsiaTheme="minorEastAsia" w:hAnsiTheme="minorHAnsi" w:cstheme="minorBidi"/>
                <w:noProof/>
                <w:kern w:val="0"/>
                <w:sz w:val="22"/>
                <w:szCs w:val="22"/>
                <w:lang w:eastAsia="pl-PL" w:bidi="ar-SA"/>
              </w:rPr>
              <w:tab/>
            </w:r>
            <w:r w:rsidR="00706F13" w:rsidRPr="00D664D7">
              <w:rPr>
                <w:rStyle w:val="Hipercze"/>
                <w:rFonts w:cs="Times New Roman"/>
                <w:noProof/>
              </w:rPr>
              <w:t>Sposób ustanawiania i zmiany kryteriów wyboru</w:t>
            </w:r>
            <w:r w:rsidR="00706F13">
              <w:rPr>
                <w:noProof/>
                <w:webHidden/>
              </w:rPr>
              <w:tab/>
            </w:r>
            <w:r w:rsidR="00706F13">
              <w:rPr>
                <w:noProof/>
                <w:webHidden/>
              </w:rPr>
              <w:fldChar w:fldCharType="begin"/>
            </w:r>
            <w:r w:rsidR="00706F13">
              <w:rPr>
                <w:noProof/>
                <w:webHidden/>
              </w:rPr>
              <w:instrText xml:space="preserve"> PAGEREF _Toc450287079 \h </w:instrText>
            </w:r>
            <w:r w:rsidR="00706F13">
              <w:rPr>
                <w:noProof/>
                <w:webHidden/>
              </w:rPr>
            </w:r>
            <w:r w:rsidR="00706F13">
              <w:rPr>
                <w:noProof/>
                <w:webHidden/>
              </w:rPr>
              <w:fldChar w:fldCharType="separate"/>
            </w:r>
            <w:r w:rsidR="00327BB6">
              <w:rPr>
                <w:noProof/>
                <w:webHidden/>
              </w:rPr>
              <w:t>49</w:t>
            </w:r>
            <w:r w:rsidR="00706F13">
              <w:rPr>
                <w:noProof/>
                <w:webHidden/>
              </w:rPr>
              <w:fldChar w:fldCharType="end"/>
            </w:r>
          </w:hyperlink>
        </w:p>
        <w:p w:rsidR="00706F13" w:rsidRDefault="009E15A0">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0287080" w:history="1">
            <w:r w:rsidR="00706F13" w:rsidRPr="00D664D7">
              <w:rPr>
                <w:rStyle w:val="Hipercze"/>
                <w:noProof/>
              </w:rPr>
              <w:t>3.</w:t>
            </w:r>
            <w:r w:rsidR="00706F13">
              <w:rPr>
                <w:rFonts w:asciiTheme="minorHAnsi" w:eastAsiaTheme="minorEastAsia" w:hAnsiTheme="minorHAnsi" w:cstheme="minorBidi"/>
                <w:noProof/>
                <w:kern w:val="0"/>
                <w:sz w:val="22"/>
                <w:szCs w:val="22"/>
                <w:lang w:eastAsia="pl-PL" w:bidi="ar-SA"/>
              </w:rPr>
              <w:tab/>
            </w:r>
            <w:r w:rsidR="00706F13" w:rsidRPr="00D664D7">
              <w:rPr>
                <w:rStyle w:val="Hipercze"/>
                <w:noProof/>
              </w:rPr>
              <w:t>Kryteria wyboru</w:t>
            </w:r>
            <w:r w:rsidR="00706F13">
              <w:rPr>
                <w:noProof/>
                <w:webHidden/>
              </w:rPr>
              <w:tab/>
            </w:r>
            <w:r w:rsidR="00706F13">
              <w:rPr>
                <w:noProof/>
                <w:webHidden/>
              </w:rPr>
              <w:fldChar w:fldCharType="begin"/>
            </w:r>
            <w:r w:rsidR="00706F13">
              <w:rPr>
                <w:noProof/>
                <w:webHidden/>
              </w:rPr>
              <w:instrText xml:space="preserve"> PAGEREF _Toc450287080 \h </w:instrText>
            </w:r>
            <w:r w:rsidR="00706F13">
              <w:rPr>
                <w:noProof/>
                <w:webHidden/>
              </w:rPr>
            </w:r>
            <w:r w:rsidR="00706F13">
              <w:rPr>
                <w:noProof/>
                <w:webHidden/>
              </w:rPr>
              <w:fldChar w:fldCharType="separate"/>
            </w:r>
            <w:r w:rsidR="00327BB6">
              <w:rPr>
                <w:noProof/>
                <w:webHidden/>
              </w:rPr>
              <w:t>49</w:t>
            </w:r>
            <w:r w:rsidR="00706F13">
              <w:rPr>
                <w:noProof/>
                <w:webHidden/>
              </w:rPr>
              <w:fldChar w:fldCharType="end"/>
            </w:r>
          </w:hyperlink>
        </w:p>
        <w:p w:rsidR="00706F13" w:rsidRDefault="009E15A0">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0287081" w:history="1">
            <w:r w:rsidR="00706F13" w:rsidRPr="00D664D7">
              <w:rPr>
                <w:rStyle w:val="Hipercze"/>
                <w:rFonts w:cs="Times New Roman"/>
                <w:noProof/>
              </w:rPr>
              <w:t>4.</w:t>
            </w:r>
            <w:r w:rsidR="00706F13">
              <w:rPr>
                <w:rFonts w:asciiTheme="minorHAnsi" w:eastAsiaTheme="minorEastAsia" w:hAnsiTheme="minorHAnsi" w:cstheme="minorBidi"/>
                <w:noProof/>
                <w:kern w:val="0"/>
                <w:sz w:val="22"/>
                <w:szCs w:val="22"/>
                <w:lang w:eastAsia="pl-PL" w:bidi="ar-SA"/>
              </w:rPr>
              <w:tab/>
            </w:r>
            <w:r w:rsidR="00706F13" w:rsidRPr="00D664D7">
              <w:rPr>
                <w:rStyle w:val="Hipercze"/>
                <w:rFonts w:cs="Times New Roman"/>
                <w:noProof/>
              </w:rPr>
              <w:t>Innowacyjność w kryteriach wyboru</w:t>
            </w:r>
            <w:r w:rsidR="00706F13">
              <w:rPr>
                <w:noProof/>
                <w:webHidden/>
              </w:rPr>
              <w:tab/>
            </w:r>
            <w:r w:rsidR="00706F13">
              <w:rPr>
                <w:noProof/>
                <w:webHidden/>
              </w:rPr>
              <w:fldChar w:fldCharType="begin"/>
            </w:r>
            <w:r w:rsidR="00706F13">
              <w:rPr>
                <w:noProof/>
                <w:webHidden/>
              </w:rPr>
              <w:instrText xml:space="preserve"> PAGEREF _Toc450287081 \h </w:instrText>
            </w:r>
            <w:r w:rsidR="00706F13">
              <w:rPr>
                <w:noProof/>
                <w:webHidden/>
              </w:rPr>
            </w:r>
            <w:r w:rsidR="00706F13">
              <w:rPr>
                <w:noProof/>
                <w:webHidden/>
              </w:rPr>
              <w:fldChar w:fldCharType="separate"/>
            </w:r>
            <w:r w:rsidR="00327BB6">
              <w:rPr>
                <w:noProof/>
                <w:webHidden/>
              </w:rPr>
              <w:t>53</w:t>
            </w:r>
            <w:r w:rsidR="00706F13">
              <w:rPr>
                <w:noProof/>
                <w:webHidden/>
              </w:rPr>
              <w:fldChar w:fldCharType="end"/>
            </w:r>
          </w:hyperlink>
        </w:p>
        <w:p w:rsidR="00706F13" w:rsidRDefault="009E15A0">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0287082" w:history="1">
            <w:r w:rsidR="00706F13" w:rsidRPr="00D664D7">
              <w:rPr>
                <w:rStyle w:val="Hipercze"/>
                <w:rFonts w:eastAsia="Times New Roman" w:cs="Times New Roman"/>
                <w:noProof/>
              </w:rPr>
              <w:t>5.</w:t>
            </w:r>
            <w:r w:rsidR="00706F13">
              <w:rPr>
                <w:rFonts w:asciiTheme="minorHAnsi" w:eastAsiaTheme="minorEastAsia" w:hAnsiTheme="minorHAnsi" w:cstheme="minorBidi"/>
                <w:noProof/>
                <w:kern w:val="0"/>
                <w:sz w:val="22"/>
                <w:szCs w:val="22"/>
                <w:lang w:eastAsia="pl-PL" w:bidi="ar-SA"/>
              </w:rPr>
              <w:tab/>
            </w:r>
            <w:r w:rsidR="00706F13" w:rsidRPr="00D664D7">
              <w:rPr>
                <w:rStyle w:val="Hipercze"/>
                <w:rFonts w:eastAsia="Times New Roman" w:cs="Times New Roman"/>
                <w:noProof/>
              </w:rPr>
              <w:t>Projekty grantowe</w:t>
            </w:r>
            <w:r w:rsidR="00706F13">
              <w:rPr>
                <w:noProof/>
                <w:webHidden/>
              </w:rPr>
              <w:tab/>
            </w:r>
            <w:r w:rsidR="00706F13">
              <w:rPr>
                <w:noProof/>
                <w:webHidden/>
              </w:rPr>
              <w:fldChar w:fldCharType="begin"/>
            </w:r>
            <w:r w:rsidR="00706F13">
              <w:rPr>
                <w:noProof/>
                <w:webHidden/>
              </w:rPr>
              <w:instrText xml:space="preserve"> PAGEREF _Toc450287082 \h </w:instrText>
            </w:r>
            <w:r w:rsidR="00706F13">
              <w:rPr>
                <w:noProof/>
                <w:webHidden/>
              </w:rPr>
            </w:r>
            <w:r w:rsidR="00706F13">
              <w:rPr>
                <w:noProof/>
                <w:webHidden/>
              </w:rPr>
              <w:fldChar w:fldCharType="separate"/>
            </w:r>
            <w:r w:rsidR="00327BB6">
              <w:rPr>
                <w:noProof/>
                <w:webHidden/>
              </w:rPr>
              <w:t>54</w:t>
            </w:r>
            <w:r w:rsidR="00706F13">
              <w:rPr>
                <w:noProof/>
                <w:webHidden/>
              </w:rPr>
              <w:fldChar w:fldCharType="end"/>
            </w:r>
          </w:hyperlink>
        </w:p>
        <w:p w:rsidR="00706F13" w:rsidRDefault="009E15A0">
          <w:pPr>
            <w:pStyle w:val="Spistreci1"/>
            <w:tabs>
              <w:tab w:val="left" w:pos="1809"/>
              <w:tab w:val="right" w:leader="dot" w:pos="10762"/>
            </w:tabs>
            <w:rPr>
              <w:rFonts w:asciiTheme="minorHAnsi" w:eastAsiaTheme="minorEastAsia" w:hAnsiTheme="minorHAnsi" w:cstheme="minorBidi"/>
              <w:noProof/>
              <w:kern w:val="0"/>
              <w:sz w:val="22"/>
              <w:szCs w:val="22"/>
              <w:lang w:eastAsia="pl-PL" w:bidi="ar-SA"/>
            </w:rPr>
          </w:pPr>
          <w:hyperlink w:anchor="_Toc450287083" w:history="1">
            <w:r w:rsidR="00706F13" w:rsidRPr="00D664D7">
              <w:rPr>
                <w:rStyle w:val="Hipercze"/>
                <w:noProof/>
              </w:rPr>
              <w:t>ROZDZIAŁ VII</w:t>
            </w:r>
            <w:r w:rsidR="00706F13">
              <w:rPr>
                <w:rFonts w:asciiTheme="minorHAnsi" w:eastAsiaTheme="minorEastAsia" w:hAnsiTheme="minorHAnsi" w:cstheme="minorBidi"/>
                <w:noProof/>
                <w:kern w:val="0"/>
                <w:sz w:val="22"/>
                <w:szCs w:val="22"/>
                <w:lang w:eastAsia="pl-PL" w:bidi="ar-SA"/>
              </w:rPr>
              <w:tab/>
            </w:r>
            <w:r w:rsidR="00706F13" w:rsidRPr="00D664D7">
              <w:rPr>
                <w:rStyle w:val="Hipercze"/>
                <w:noProof/>
              </w:rPr>
              <w:t>PLAN DZIAŁANIA</w:t>
            </w:r>
            <w:r w:rsidR="00706F13">
              <w:rPr>
                <w:noProof/>
                <w:webHidden/>
              </w:rPr>
              <w:tab/>
            </w:r>
            <w:r w:rsidR="00706F13">
              <w:rPr>
                <w:noProof/>
                <w:webHidden/>
              </w:rPr>
              <w:fldChar w:fldCharType="begin"/>
            </w:r>
            <w:r w:rsidR="00706F13">
              <w:rPr>
                <w:noProof/>
                <w:webHidden/>
              </w:rPr>
              <w:instrText xml:space="preserve"> PAGEREF _Toc450287083 \h </w:instrText>
            </w:r>
            <w:r w:rsidR="00706F13">
              <w:rPr>
                <w:noProof/>
                <w:webHidden/>
              </w:rPr>
            </w:r>
            <w:r w:rsidR="00706F13">
              <w:rPr>
                <w:noProof/>
                <w:webHidden/>
              </w:rPr>
              <w:fldChar w:fldCharType="separate"/>
            </w:r>
            <w:r w:rsidR="00327BB6">
              <w:rPr>
                <w:noProof/>
                <w:webHidden/>
              </w:rPr>
              <w:t>54</w:t>
            </w:r>
            <w:r w:rsidR="00706F13">
              <w:rPr>
                <w:noProof/>
                <w:webHidden/>
              </w:rPr>
              <w:fldChar w:fldCharType="end"/>
            </w:r>
          </w:hyperlink>
        </w:p>
        <w:p w:rsidR="00706F13" w:rsidRDefault="009E15A0">
          <w:pPr>
            <w:pStyle w:val="Spistreci1"/>
            <w:tabs>
              <w:tab w:val="left" w:pos="1760"/>
              <w:tab w:val="right" w:leader="dot" w:pos="10762"/>
            </w:tabs>
            <w:rPr>
              <w:rFonts w:asciiTheme="minorHAnsi" w:eastAsiaTheme="minorEastAsia" w:hAnsiTheme="minorHAnsi" w:cstheme="minorBidi"/>
              <w:noProof/>
              <w:kern w:val="0"/>
              <w:sz w:val="22"/>
              <w:szCs w:val="22"/>
              <w:lang w:eastAsia="pl-PL" w:bidi="ar-SA"/>
            </w:rPr>
          </w:pPr>
          <w:hyperlink w:anchor="_Toc450287084" w:history="1">
            <w:r w:rsidR="00706F13" w:rsidRPr="00D664D7">
              <w:rPr>
                <w:rStyle w:val="Hipercze"/>
                <w:noProof/>
              </w:rPr>
              <w:t>ROZDIAŁ VIII</w:t>
            </w:r>
            <w:r w:rsidR="00706F13">
              <w:rPr>
                <w:rFonts w:asciiTheme="minorHAnsi" w:eastAsiaTheme="minorEastAsia" w:hAnsiTheme="minorHAnsi" w:cstheme="minorBidi"/>
                <w:noProof/>
                <w:kern w:val="0"/>
                <w:sz w:val="22"/>
                <w:szCs w:val="22"/>
                <w:lang w:eastAsia="pl-PL" w:bidi="ar-SA"/>
              </w:rPr>
              <w:tab/>
            </w:r>
            <w:r w:rsidR="00706F13" w:rsidRPr="00D664D7">
              <w:rPr>
                <w:rStyle w:val="Hipercze"/>
                <w:noProof/>
              </w:rPr>
              <w:t>BUDŻET LSR</w:t>
            </w:r>
            <w:r w:rsidR="00706F13">
              <w:rPr>
                <w:noProof/>
                <w:webHidden/>
              </w:rPr>
              <w:tab/>
            </w:r>
            <w:r w:rsidR="00706F13">
              <w:rPr>
                <w:noProof/>
                <w:webHidden/>
              </w:rPr>
              <w:fldChar w:fldCharType="begin"/>
            </w:r>
            <w:r w:rsidR="00706F13">
              <w:rPr>
                <w:noProof/>
                <w:webHidden/>
              </w:rPr>
              <w:instrText xml:space="preserve"> PAGEREF _Toc450287084 \h </w:instrText>
            </w:r>
            <w:r w:rsidR="00706F13">
              <w:rPr>
                <w:noProof/>
                <w:webHidden/>
              </w:rPr>
            </w:r>
            <w:r w:rsidR="00706F13">
              <w:rPr>
                <w:noProof/>
                <w:webHidden/>
              </w:rPr>
              <w:fldChar w:fldCharType="separate"/>
            </w:r>
            <w:r w:rsidR="00327BB6">
              <w:rPr>
                <w:noProof/>
                <w:webHidden/>
              </w:rPr>
              <w:t>54</w:t>
            </w:r>
            <w:r w:rsidR="00706F13">
              <w:rPr>
                <w:noProof/>
                <w:webHidden/>
              </w:rPr>
              <w:fldChar w:fldCharType="end"/>
            </w:r>
          </w:hyperlink>
        </w:p>
        <w:p w:rsidR="00706F13" w:rsidRDefault="009E15A0">
          <w:pPr>
            <w:pStyle w:val="Spistreci1"/>
            <w:tabs>
              <w:tab w:val="left" w:pos="1760"/>
              <w:tab w:val="right" w:leader="dot" w:pos="10762"/>
            </w:tabs>
            <w:rPr>
              <w:rFonts w:asciiTheme="minorHAnsi" w:eastAsiaTheme="minorEastAsia" w:hAnsiTheme="minorHAnsi" w:cstheme="minorBidi"/>
              <w:noProof/>
              <w:kern w:val="0"/>
              <w:sz w:val="22"/>
              <w:szCs w:val="22"/>
              <w:lang w:eastAsia="pl-PL" w:bidi="ar-SA"/>
            </w:rPr>
          </w:pPr>
          <w:hyperlink w:anchor="_Toc450287085" w:history="1">
            <w:r w:rsidR="00706F13" w:rsidRPr="00D664D7">
              <w:rPr>
                <w:rStyle w:val="Hipercze"/>
                <w:noProof/>
              </w:rPr>
              <w:t>RODZIAŁ IX</w:t>
            </w:r>
            <w:r w:rsidR="00706F13">
              <w:rPr>
                <w:rFonts w:asciiTheme="minorHAnsi" w:eastAsiaTheme="minorEastAsia" w:hAnsiTheme="minorHAnsi" w:cstheme="minorBidi"/>
                <w:noProof/>
                <w:kern w:val="0"/>
                <w:sz w:val="22"/>
                <w:szCs w:val="22"/>
                <w:lang w:eastAsia="pl-PL" w:bidi="ar-SA"/>
              </w:rPr>
              <w:tab/>
            </w:r>
            <w:r w:rsidR="00706F13" w:rsidRPr="00D664D7">
              <w:rPr>
                <w:rStyle w:val="Hipercze"/>
                <w:noProof/>
              </w:rPr>
              <w:t>PLAN KOMUNIKACJI</w:t>
            </w:r>
            <w:r w:rsidR="00706F13">
              <w:rPr>
                <w:noProof/>
                <w:webHidden/>
              </w:rPr>
              <w:tab/>
            </w:r>
            <w:r w:rsidR="00706F13">
              <w:rPr>
                <w:noProof/>
                <w:webHidden/>
              </w:rPr>
              <w:fldChar w:fldCharType="begin"/>
            </w:r>
            <w:r w:rsidR="00706F13">
              <w:rPr>
                <w:noProof/>
                <w:webHidden/>
              </w:rPr>
              <w:instrText xml:space="preserve"> PAGEREF _Toc450287085 \h </w:instrText>
            </w:r>
            <w:r w:rsidR="00706F13">
              <w:rPr>
                <w:noProof/>
                <w:webHidden/>
              </w:rPr>
            </w:r>
            <w:r w:rsidR="00706F13">
              <w:rPr>
                <w:noProof/>
                <w:webHidden/>
              </w:rPr>
              <w:fldChar w:fldCharType="separate"/>
            </w:r>
            <w:r w:rsidR="00327BB6">
              <w:rPr>
                <w:noProof/>
                <w:webHidden/>
              </w:rPr>
              <w:t>55</w:t>
            </w:r>
            <w:r w:rsidR="00706F13">
              <w:rPr>
                <w:noProof/>
                <w:webHidden/>
              </w:rPr>
              <w:fldChar w:fldCharType="end"/>
            </w:r>
          </w:hyperlink>
        </w:p>
        <w:p w:rsidR="00706F13" w:rsidRDefault="009E15A0">
          <w:pPr>
            <w:pStyle w:val="Spistreci1"/>
            <w:tabs>
              <w:tab w:val="left" w:pos="1540"/>
              <w:tab w:val="right" w:leader="dot" w:pos="10762"/>
            </w:tabs>
            <w:rPr>
              <w:rFonts w:asciiTheme="minorHAnsi" w:eastAsiaTheme="minorEastAsia" w:hAnsiTheme="minorHAnsi" w:cstheme="minorBidi"/>
              <w:noProof/>
              <w:kern w:val="0"/>
              <w:sz w:val="22"/>
              <w:szCs w:val="22"/>
              <w:lang w:eastAsia="pl-PL" w:bidi="ar-SA"/>
            </w:rPr>
          </w:pPr>
          <w:hyperlink w:anchor="_Toc450287086" w:history="1">
            <w:r w:rsidR="00706F13" w:rsidRPr="00D664D7">
              <w:rPr>
                <w:rStyle w:val="Hipercze"/>
                <w:rFonts w:eastAsiaTheme="majorEastAsia"/>
                <w:noProof/>
              </w:rPr>
              <w:t>RODZIAŁ X</w:t>
            </w:r>
            <w:r w:rsidR="00706F13">
              <w:rPr>
                <w:rFonts w:asciiTheme="minorHAnsi" w:eastAsiaTheme="minorEastAsia" w:hAnsiTheme="minorHAnsi" w:cstheme="minorBidi"/>
                <w:noProof/>
                <w:kern w:val="0"/>
                <w:sz w:val="22"/>
                <w:szCs w:val="22"/>
                <w:lang w:eastAsia="pl-PL" w:bidi="ar-SA"/>
              </w:rPr>
              <w:tab/>
            </w:r>
            <w:r w:rsidR="00706F13" w:rsidRPr="00D664D7">
              <w:rPr>
                <w:rStyle w:val="Hipercze"/>
                <w:rFonts w:eastAsiaTheme="majorEastAsia"/>
                <w:noProof/>
              </w:rPr>
              <w:t>ZINTEGROWANIE</w:t>
            </w:r>
            <w:r w:rsidR="00706F13">
              <w:rPr>
                <w:noProof/>
                <w:webHidden/>
              </w:rPr>
              <w:tab/>
            </w:r>
            <w:r w:rsidR="00706F13">
              <w:rPr>
                <w:noProof/>
                <w:webHidden/>
              </w:rPr>
              <w:fldChar w:fldCharType="begin"/>
            </w:r>
            <w:r w:rsidR="00706F13">
              <w:rPr>
                <w:noProof/>
                <w:webHidden/>
              </w:rPr>
              <w:instrText xml:space="preserve"> PAGEREF _Toc450287086 \h </w:instrText>
            </w:r>
            <w:r w:rsidR="00706F13">
              <w:rPr>
                <w:noProof/>
                <w:webHidden/>
              </w:rPr>
            </w:r>
            <w:r w:rsidR="00706F13">
              <w:rPr>
                <w:noProof/>
                <w:webHidden/>
              </w:rPr>
              <w:fldChar w:fldCharType="separate"/>
            </w:r>
            <w:r w:rsidR="00327BB6">
              <w:rPr>
                <w:noProof/>
                <w:webHidden/>
              </w:rPr>
              <w:t>58</w:t>
            </w:r>
            <w:r w:rsidR="00706F13">
              <w:rPr>
                <w:noProof/>
                <w:webHidden/>
              </w:rPr>
              <w:fldChar w:fldCharType="end"/>
            </w:r>
          </w:hyperlink>
        </w:p>
        <w:p w:rsidR="00706F13" w:rsidRDefault="009E15A0">
          <w:pPr>
            <w:pStyle w:val="Spistreci2"/>
            <w:tabs>
              <w:tab w:val="left" w:pos="880"/>
              <w:tab w:val="right" w:leader="dot" w:pos="10762"/>
            </w:tabs>
            <w:rPr>
              <w:rFonts w:asciiTheme="minorHAnsi" w:eastAsiaTheme="minorEastAsia" w:hAnsiTheme="minorHAnsi" w:cstheme="minorBidi"/>
              <w:noProof/>
              <w:kern w:val="0"/>
              <w:sz w:val="22"/>
              <w:szCs w:val="22"/>
              <w:lang w:eastAsia="pl-PL" w:bidi="ar-SA"/>
            </w:rPr>
          </w:pPr>
          <w:hyperlink w:anchor="_Toc450287087" w:history="1">
            <w:r w:rsidR="00706F13" w:rsidRPr="00D664D7">
              <w:rPr>
                <w:rStyle w:val="Hipercze"/>
                <w:rFonts w:eastAsia="Times New Roman" w:cs="Times New Roman"/>
                <w:noProof/>
                <w:lang w:eastAsia="hi-IN"/>
              </w:rPr>
              <w:t xml:space="preserve">1. </w:t>
            </w:r>
            <w:r w:rsidR="00706F13">
              <w:rPr>
                <w:rFonts w:asciiTheme="minorHAnsi" w:eastAsiaTheme="minorEastAsia" w:hAnsiTheme="minorHAnsi" w:cstheme="minorBidi"/>
                <w:noProof/>
                <w:kern w:val="0"/>
                <w:sz w:val="22"/>
                <w:szCs w:val="22"/>
                <w:lang w:eastAsia="pl-PL" w:bidi="ar-SA"/>
              </w:rPr>
              <w:tab/>
            </w:r>
            <w:r w:rsidR="00706F13" w:rsidRPr="00D664D7">
              <w:rPr>
                <w:rStyle w:val="Hipercze"/>
                <w:rFonts w:eastAsia="Times New Roman" w:cs="Times New Roman"/>
                <w:noProof/>
                <w:lang w:eastAsia="hi-IN"/>
              </w:rPr>
              <w:t>Zintegrowanie i komplementarność z innymi dokumentami planistycznymi</w:t>
            </w:r>
            <w:r w:rsidR="00706F13">
              <w:rPr>
                <w:noProof/>
                <w:webHidden/>
              </w:rPr>
              <w:tab/>
            </w:r>
            <w:r w:rsidR="00706F13">
              <w:rPr>
                <w:noProof/>
                <w:webHidden/>
              </w:rPr>
              <w:fldChar w:fldCharType="begin"/>
            </w:r>
            <w:r w:rsidR="00706F13">
              <w:rPr>
                <w:noProof/>
                <w:webHidden/>
              </w:rPr>
              <w:instrText xml:space="preserve"> PAGEREF _Toc450287087 \h </w:instrText>
            </w:r>
            <w:r w:rsidR="00706F13">
              <w:rPr>
                <w:noProof/>
                <w:webHidden/>
              </w:rPr>
            </w:r>
            <w:r w:rsidR="00706F13">
              <w:rPr>
                <w:noProof/>
                <w:webHidden/>
              </w:rPr>
              <w:fldChar w:fldCharType="separate"/>
            </w:r>
            <w:r w:rsidR="00327BB6">
              <w:rPr>
                <w:noProof/>
                <w:webHidden/>
              </w:rPr>
              <w:t>58</w:t>
            </w:r>
            <w:r w:rsidR="00706F13">
              <w:rPr>
                <w:noProof/>
                <w:webHidden/>
              </w:rPr>
              <w:fldChar w:fldCharType="end"/>
            </w:r>
          </w:hyperlink>
        </w:p>
        <w:p w:rsidR="00706F13" w:rsidRDefault="009E15A0">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0287088" w:history="1">
            <w:r w:rsidR="00706F13" w:rsidRPr="00D664D7">
              <w:rPr>
                <w:rStyle w:val="Hipercze"/>
                <w:rFonts w:eastAsia="Times New Roman" w:cs="Times New Roman"/>
                <w:noProof/>
              </w:rPr>
              <w:t>2.</w:t>
            </w:r>
            <w:r w:rsidR="00706F13">
              <w:rPr>
                <w:rFonts w:asciiTheme="minorHAnsi" w:eastAsiaTheme="minorEastAsia" w:hAnsiTheme="minorHAnsi" w:cstheme="minorBidi"/>
                <w:noProof/>
                <w:kern w:val="0"/>
                <w:sz w:val="22"/>
                <w:szCs w:val="22"/>
                <w:lang w:eastAsia="pl-PL" w:bidi="ar-SA"/>
              </w:rPr>
              <w:tab/>
            </w:r>
            <w:r w:rsidR="00706F13" w:rsidRPr="00D664D7">
              <w:rPr>
                <w:rStyle w:val="Hipercze"/>
                <w:rFonts w:eastAsia="Times New Roman" w:cs="Times New Roman"/>
                <w:noProof/>
              </w:rPr>
              <w:t>Sposób integrowania różnych sektorów</w:t>
            </w:r>
            <w:r w:rsidR="00706F13">
              <w:rPr>
                <w:noProof/>
                <w:webHidden/>
              </w:rPr>
              <w:tab/>
            </w:r>
            <w:r w:rsidR="00706F13">
              <w:rPr>
                <w:noProof/>
                <w:webHidden/>
              </w:rPr>
              <w:fldChar w:fldCharType="begin"/>
            </w:r>
            <w:r w:rsidR="00706F13">
              <w:rPr>
                <w:noProof/>
                <w:webHidden/>
              </w:rPr>
              <w:instrText xml:space="preserve"> PAGEREF _Toc450287088 \h </w:instrText>
            </w:r>
            <w:r w:rsidR="00706F13">
              <w:rPr>
                <w:noProof/>
                <w:webHidden/>
              </w:rPr>
            </w:r>
            <w:r w:rsidR="00706F13">
              <w:rPr>
                <w:noProof/>
                <w:webHidden/>
              </w:rPr>
              <w:fldChar w:fldCharType="separate"/>
            </w:r>
            <w:r w:rsidR="00327BB6">
              <w:rPr>
                <w:noProof/>
                <w:webHidden/>
              </w:rPr>
              <w:t>59</w:t>
            </w:r>
            <w:r w:rsidR="00706F13">
              <w:rPr>
                <w:noProof/>
                <w:webHidden/>
              </w:rPr>
              <w:fldChar w:fldCharType="end"/>
            </w:r>
          </w:hyperlink>
        </w:p>
        <w:p w:rsidR="00706F13" w:rsidRDefault="009E15A0">
          <w:pPr>
            <w:pStyle w:val="Spistreci1"/>
            <w:tabs>
              <w:tab w:val="left" w:pos="1760"/>
              <w:tab w:val="right" w:leader="dot" w:pos="10762"/>
            </w:tabs>
            <w:rPr>
              <w:rFonts w:asciiTheme="minorHAnsi" w:eastAsiaTheme="minorEastAsia" w:hAnsiTheme="minorHAnsi" w:cstheme="minorBidi"/>
              <w:noProof/>
              <w:kern w:val="0"/>
              <w:sz w:val="22"/>
              <w:szCs w:val="22"/>
              <w:lang w:eastAsia="pl-PL" w:bidi="ar-SA"/>
            </w:rPr>
          </w:pPr>
          <w:hyperlink w:anchor="_Toc450287089" w:history="1">
            <w:r w:rsidR="00706F13" w:rsidRPr="00D664D7">
              <w:rPr>
                <w:rStyle w:val="Hipercze"/>
                <w:noProof/>
              </w:rPr>
              <w:t>ROZDZIAŁ XI</w:t>
            </w:r>
            <w:r w:rsidR="00706F13">
              <w:rPr>
                <w:rFonts w:asciiTheme="minorHAnsi" w:eastAsiaTheme="minorEastAsia" w:hAnsiTheme="minorHAnsi" w:cstheme="minorBidi"/>
                <w:noProof/>
                <w:kern w:val="0"/>
                <w:sz w:val="22"/>
                <w:szCs w:val="22"/>
                <w:lang w:eastAsia="pl-PL" w:bidi="ar-SA"/>
              </w:rPr>
              <w:tab/>
            </w:r>
            <w:r w:rsidR="00706F13" w:rsidRPr="00D664D7">
              <w:rPr>
                <w:rStyle w:val="Hipercze"/>
                <w:noProof/>
              </w:rPr>
              <w:t>MONITORING I EWALUACJA</w:t>
            </w:r>
            <w:r w:rsidR="00706F13">
              <w:rPr>
                <w:noProof/>
                <w:webHidden/>
              </w:rPr>
              <w:tab/>
            </w:r>
            <w:r w:rsidR="00706F13">
              <w:rPr>
                <w:noProof/>
                <w:webHidden/>
              </w:rPr>
              <w:fldChar w:fldCharType="begin"/>
            </w:r>
            <w:r w:rsidR="00706F13">
              <w:rPr>
                <w:noProof/>
                <w:webHidden/>
              </w:rPr>
              <w:instrText xml:space="preserve"> PAGEREF _Toc450287089 \h </w:instrText>
            </w:r>
            <w:r w:rsidR="00706F13">
              <w:rPr>
                <w:noProof/>
                <w:webHidden/>
              </w:rPr>
            </w:r>
            <w:r w:rsidR="00706F13">
              <w:rPr>
                <w:noProof/>
                <w:webHidden/>
              </w:rPr>
              <w:fldChar w:fldCharType="separate"/>
            </w:r>
            <w:r w:rsidR="00327BB6">
              <w:rPr>
                <w:noProof/>
                <w:webHidden/>
              </w:rPr>
              <w:t>60</w:t>
            </w:r>
            <w:r w:rsidR="00706F13">
              <w:rPr>
                <w:noProof/>
                <w:webHidden/>
              </w:rPr>
              <w:fldChar w:fldCharType="end"/>
            </w:r>
          </w:hyperlink>
        </w:p>
        <w:p w:rsidR="00706F13" w:rsidRDefault="009E15A0">
          <w:pPr>
            <w:pStyle w:val="Spistreci1"/>
            <w:tabs>
              <w:tab w:val="left" w:pos="1813"/>
              <w:tab w:val="right" w:leader="dot" w:pos="10762"/>
            </w:tabs>
            <w:rPr>
              <w:rFonts w:asciiTheme="minorHAnsi" w:eastAsiaTheme="minorEastAsia" w:hAnsiTheme="minorHAnsi" w:cstheme="minorBidi"/>
              <w:noProof/>
              <w:kern w:val="0"/>
              <w:sz w:val="22"/>
              <w:szCs w:val="22"/>
              <w:lang w:eastAsia="pl-PL" w:bidi="ar-SA"/>
            </w:rPr>
          </w:pPr>
          <w:hyperlink w:anchor="_Toc450287090" w:history="1">
            <w:r w:rsidR="00706F13" w:rsidRPr="00D664D7">
              <w:rPr>
                <w:rStyle w:val="Hipercze"/>
                <w:noProof/>
              </w:rPr>
              <w:t>ROZDZIAŁ XII</w:t>
            </w:r>
            <w:r w:rsidR="00706F13">
              <w:rPr>
                <w:rFonts w:asciiTheme="minorHAnsi" w:eastAsiaTheme="minorEastAsia" w:hAnsiTheme="minorHAnsi" w:cstheme="minorBidi"/>
                <w:noProof/>
                <w:kern w:val="0"/>
                <w:sz w:val="22"/>
                <w:szCs w:val="22"/>
                <w:lang w:eastAsia="pl-PL" w:bidi="ar-SA"/>
              </w:rPr>
              <w:tab/>
            </w:r>
            <w:r w:rsidR="00706F13" w:rsidRPr="00D664D7">
              <w:rPr>
                <w:rStyle w:val="Hipercze"/>
                <w:noProof/>
              </w:rPr>
              <w:t>STRATEGICZNA OCENA ODDZIAŁYWANIA NA ŚRODOWISKO</w:t>
            </w:r>
            <w:r w:rsidR="00706F13">
              <w:rPr>
                <w:noProof/>
                <w:webHidden/>
              </w:rPr>
              <w:tab/>
            </w:r>
            <w:r w:rsidR="00706F13">
              <w:rPr>
                <w:noProof/>
                <w:webHidden/>
              </w:rPr>
              <w:fldChar w:fldCharType="begin"/>
            </w:r>
            <w:r w:rsidR="00706F13">
              <w:rPr>
                <w:noProof/>
                <w:webHidden/>
              </w:rPr>
              <w:instrText xml:space="preserve"> PAGEREF _Toc450287090 \h </w:instrText>
            </w:r>
            <w:r w:rsidR="00706F13">
              <w:rPr>
                <w:noProof/>
                <w:webHidden/>
              </w:rPr>
            </w:r>
            <w:r w:rsidR="00706F13">
              <w:rPr>
                <w:noProof/>
                <w:webHidden/>
              </w:rPr>
              <w:fldChar w:fldCharType="separate"/>
            </w:r>
            <w:r w:rsidR="00327BB6">
              <w:rPr>
                <w:noProof/>
                <w:webHidden/>
              </w:rPr>
              <w:t>63</w:t>
            </w:r>
            <w:r w:rsidR="00706F13">
              <w:rPr>
                <w:noProof/>
                <w:webHidden/>
              </w:rPr>
              <w:fldChar w:fldCharType="end"/>
            </w:r>
          </w:hyperlink>
        </w:p>
        <w:p w:rsidR="00706F13" w:rsidRDefault="009E15A0">
          <w:pPr>
            <w:pStyle w:val="Spistreci1"/>
            <w:tabs>
              <w:tab w:val="right" w:leader="dot" w:pos="10762"/>
            </w:tabs>
            <w:rPr>
              <w:rFonts w:asciiTheme="minorHAnsi" w:eastAsiaTheme="minorEastAsia" w:hAnsiTheme="minorHAnsi" w:cstheme="minorBidi"/>
              <w:noProof/>
              <w:kern w:val="0"/>
              <w:sz w:val="22"/>
              <w:szCs w:val="22"/>
              <w:lang w:eastAsia="pl-PL" w:bidi="ar-SA"/>
            </w:rPr>
          </w:pPr>
          <w:hyperlink w:anchor="_Toc450287091" w:history="1">
            <w:r w:rsidR="00706F13" w:rsidRPr="00D664D7">
              <w:rPr>
                <w:rStyle w:val="Hipercze"/>
                <w:noProof/>
              </w:rPr>
              <w:t>LITERATURA</w:t>
            </w:r>
            <w:r w:rsidR="00706F13">
              <w:rPr>
                <w:noProof/>
                <w:webHidden/>
              </w:rPr>
              <w:tab/>
            </w:r>
            <w:r w:rsidR="00706F13">
              <w:rPr>
                <w:noProof/>
                <w:webHidden/>
              </w:rPr>
              <w:fldChar w:fldCharType="begin"/>
            </w:r>
            <w:r w:rsidR="00706F13">
              <w:rPr>
                <w:noProof/>
                <w:webHidden/>
              </w:rPr>
              <w:instrText xml:space="preserve"> PAGEREF _Toc450287091 \h </w:instrText>
            </w:r>
            <w:r w:rsidR="00706F13">
              <w:rPr>
                <w:noProof/>
                <w:webHidden/>
              </w:rPr>
            </w:r>
            <w:r w:rsidR="00706F13">
              <w:rPr>
                <w:noProof/>
                <w:webHidden/>
              </w:rPr>
              <w:fldChar w:fldCharType="separate"/>
            </w:r>
            <w:r w:rsidR="00327BB6">
              <w:rPr>
                <w:noProof/>
                <w:webHidden/>
              </w:rPr>
              <w:t>64</w:t>
            </w:r>
            <w:r w:rsidR="00706F13">
              <w:rPr>
                <w:noProof/>
                <w:webHidden/>
              </w:rPr>
              <w:fldChar w:fldCharType="end"/>
            </w:r>
          </w:hyperlink>
        </w:p>
        <w:p w:rsidR="00706F13" w:rsidRDefault="009E15A0">
          <w:pPr>
            <w:pStyle w:val="Spistreci1"/>
            <w:tabs>
              <w:tab w:val="right" w:leader="dot" w:pos="10762"/>
            </w:tabs>
            <w:rPr>
              <w:rFonts w:asciiTheme="minorHAnsi" w:eastAsiaTheme="minorEastAsia" w:hAnsiTheme="minorHAnsi" w:cstheme="minorBidi"/>
              <w:noProof/>
              <w:kern w:val="0"/>
              <w:sz w:val="22"/>
              <w:szCs w:val="22"/>
              <w:lang w:eastAsia="pl-PL" w:bidi="ar-SA"/>
            </w:rPr>
          </w:pPr>
          <w:hyperlink w:anchor="_Toc450287092" w:history="1">
            <w:r w:rsidR="00706F13" w:rsidRPr="00D664D7">
              <w:rPr>
                <w:rStyle w:val="Hipercze"/>
                <w:noProof/>
              </w:rPr>
              <w:t>Załączniki do LSR</w:t>
            </w:r>
            <w:r w:rsidR="00706F13">
              <w:rPr>
                <w:noProof/>
                <w:webHidden/>
              </w:rPr>
              <w:tab/>
            </w:r>
            <w:r w:rsidR="00706F13">
              <w:rPr>
                <w:noProof/>
                <w:webHidden/>
              </w:rPr>
              <w:fldChar w:fldCharType="begin"/>
            </w:r>
            <w:r w:rsidR="00706F13">
              <w:rPr>
                <w:noProof/>
                <w:webHidden/>
              </w:rPr>
              <w:instrText xml:space="preserve"> PAGEREF _Toc450287092 \h </w:instrText>
            </w:r>
            <w:r w:rsidR="00706F13">
              <w:rPr>
                <w:noProof/>
                <w:webHidden/>
              </w:rPr>
            </w:r>
            <w:r w:rsidR="00706F13">
              <w:rPr>
                <w:noProof/>
                <w:webHidden/>
              </w:rPr>
              <w:fldChar w:fldCharType="separate"/>
            </w:r>
            <w:r w:rsidR="00327BB6">
              <w:rPr>
                <w:noProof/>
                <w:webHidden/>
              </w:rPr>
              <w:t>65</w:t>
            </w:r>
            <w:r w:rsidR="00706F13">
              <w:rPr>
                <w:noProof/>
                <w:webHidden/>
              </w:rPr>
              <w:fldChar w:fldCharType="end"/>
            </w:r>
          </w:hyperlink>
        </w:p>
        <w:p w:rsidR="00706F13" w:rsidRDefault="009E15A0">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0287093" w:history="1">
            <w:r w:rsidR="00706F13" w:rsidRPr="00D664D7">
              <w:rPr>
                <w:rStyle w:val="Hipercze"/>
                <w:rFonts w:cs="Times New Roman"/>
                <w:noProof/>
              </w:rPr>
              <w:t>1.</w:t>
            </w:r>
            <w:r w:rsidR="00706F13">
              <w:rPr>
                <w:rFonts w:asciiTheme="minorHAnsi" w:eastAsiaTheme="minorEastAsia" w:hAnsiTheme="minorHAnsi" w:cstheme="minorBidi"/>
                <w:noProof/>
                <w:kern w:val="0"/>
                <w:sz w:val="22"/>
                <w:szCs w:val="22"/>
                <w:lang w:eastAsia="pl-PL" w:bidi="ar-SA"/>
              </w:rPr>
              <w:tab/>
            </w:r>
            <w:r w:rsidR="00706F13" w:rsidRPr="00D664D7">
              <w:rPr>
                <w:rStyle w:val="Hipercze"/>
                <w:rFonts w:cs="Times New Roman"/>
                <w:noProof/>
              </w:rPr>
              <w:t>Procedura aktualizacji LSR</w:t>
            </w:r>
            <w:r w:rsidR="00706F13">
              <w:rPr>
                <w:noProof/>
                <w:webHidden/>
              </w:rPr>
              <w:tab/>
            </w:r>
            <w:r w:rsidR="00706F13">
              <w:rPr>
                <w:noProof/>
                <w:webHidden/>
              </w:rPr>
              <w:fldChar w:fldCharType="begin"/>
            </w:r>
            <w:r w:rsidR="00706F13">
              <w:rPr>
                <w:noProof/>
                <w:webHidden/>
              </w:rPr>
              <w:instrText xml:space="preserve"> PAGEREF _Toc450287093 \h </w:instrText>
            </w:r>
            <w:r w:rsidR="00706F13">
              <w:rPr>
                <w:noProof/>
                <w:webHidden/>
              </w:rPr>
            </w:r>
            <w:r w:rsidR="00706F13">
              <w:rPr>
                <w:noProof/>
                <w:webHidden/>
              </w:rPr>
              <w:fldChar w:fldCharType="separate"/>
            </w:r>
            <w:r w:rsidR="00327BB6">
              <w:rPr>
                <w:noProof/>
                <w:webHidden/>
              </w:rPr>
              <w:t>65</w:t>
            </w:r>
            <w:r w:rsidR="00706F13">
              <w:rPr>
                <w:noProof/>
                <w:webHidden/>
              </w:rPr>
              <w:fldChar w:fldCharType="end"/>
            </w:r>
          </w:hyperlink>
        </w:p>
        <w:p w:rsidR="00706F13" w:rsidRDefault="009E15A0">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0287094" w:history="1">
            <w:r w:rsidR="00706F13" w:rsidRPr="00D664D7">
              <w:rPr>
                <w:rStyle w:val="Hipercze"/>
                <w:rFonts w:cs="Times New Roman"/>
                <w:noProof/>
              </w:rPr>
              <w:t>2.</w:t>
            </w:r>
            <w:r w:rsidR="00706F13">
              <w:rPr>
                <w:rFonts w:asciiTheme="minorHAnsi" w:eastAsiaTheme="minorEastAsia" w:hAnsiTheme="minorHAnsi" w:cstheme="minorBidi"/>
                <w:noProof/>
                <w:kern w:val="0"/>
                <w:sz w:val="22"/>
                <w:szCs w:val="22"/>
                <w:lang w:eastAsia="pl-PL" w:bidi="ar-SA"/>
              </w:rPr>
              <w:tab/>
            </w:r>
            <w:r w:rsidR="00706F13" w:rsidRPr="00D664D7">
              <w:rPr>
                <w:rStyle w:val="Hipercze"/>
                <w:rFonts w:cs="Times New Roman"/>
                <w:noProof/>
              </w:rPr>
              <w:t>Procedury dokonywania ewaluacji i monitoringu</w:t>
            </w:r>
            <w:r w:rsidR="00706F13">
              <w:rPr>
                <w:noProof/>
                <w:webHidden/>
              </w:rPr>
              <w:tab/>
            </w:r>
            <w:r w:rsidR="00706F13">
              <w:rPr>
                <w:noProof/>
                <w:webHidden/>
              </w:rPr>
              <w:fldChar w:fldCharType="begin"/>
            </w:r>
            <w:r w:rsidR="00706F13">
              <w:rPr>
                <w:noProof/>
                <w:webHidden/>
              </w:rPr>
              <w:instrText xml:space="preserve"> PAGEREF _Toc450287094 \h </w:instrText>
            </w:r>
            <w:r w:rsidR="00706F13">
              <w:rPr>
                <w:noProof/>
                <w:webHidden/>
              </w:rPr>
            </w:r>
            <w:r w:rsidR="00706F13">
              <w:rPr>
                <w:noProof/>
                <w:webHidden/>
              </w:rPr>
              <w:fldChar w:fldCharType="separate"/>
            </w:r>
            <w:r w:rsidR="00327BB6">
              <w:rPr>
                <w:noProof/>
                <w:webHidden/>
              </w:rPr>
              <w:t>66</w:t>
            </w:r>
            <w:r w:rsidR="00706F13">
              <w:rPr>
                <w:noProof/>
                <w:webHidden/>
              </w:rPr>
              <w:fldChar w:fldCharType="end"/>
            </w:r>
          </w:hyperlink>
        </w:p>
        <w:p w:rsidR="00706F13" w:rsidRDefault="009E15A0">
          <w:pPr>
            <w:pStyle w:val="Spistreci2"/>
            <w:tabs>
              <w:tab w:val="right" w:leader="dot" w:pos="10762"/>
            </w:tabs>
            <w:rPr>
              <w:rFonts w:asciiTheme="minorHAnsi" w:eastAsiaTheme="minorEastAsia" w:hAnsiTheme="minorHAnsi" w:cstheme="minorBidi"/>
              <w:noProof/>
              <w:kern w:val="0"/>
              <w:sz w:val="22"/>
              <w:szCs w:val="22"/>
              <w:lang w:eastAsia="pl-PL" w:bidi="ar-SA"/>
            </w:rPr>
          </w:pPr>
          <w:hyperlink w:anchor="_Toc450287095" w:history="1">
            <w:r w:rsidR="00706F13" w:rsidRPr="00D664D7">
              <w:rPr>
                <w:rStyle w:val="Hipercze"/>
                <w:rFonts w:cs="Times New Roman"/>
                <w:noProof/>
              </w:rPr>
              <w:t>3. Plan działania</w:t>
            </w:r>
            <w:r w:rsidR="00706F13">
              <w:rPr>
                <w:noProof/>
                <w:webHidden/>
              </w:rPr>
              <w:tab/>
            </w:r>
            <w:r w:rsidR="00706F13">
              <w:rPr>
                <w:noProof/>
                <w:webHidden/>
              </w:rPr>
              <w:fldChar w:fldCharType="begin"/>
            </w:r>
            <w:r w:rsidR="00706F13">
              <w:rPr>
                <w:noProof/>
                <w:webHidden/>
              </w:rPr>
              <w:instrText xml:space="preserve"> PAGEREF _Toc450287095 \h </w:instrText>
            </w:r>
            <w:r w:rsidR="00706F13">
              <w:rPr>
                <w:noProof/>
                <w:webHidden/>
              </w:rPr>
            </w:r>
            <w:r w:rsidR="00706F13">
              <w:rPr>
                <w:noProof/>
                <w:webHidden/>
              </w:rPr>
              <w:fldChar w:fldCharType="separate"/>
            </w:r>
            <w:r w:rsidR="00327BB6">
              <w:rPr>
                <w:noProof/>
                <w:webHidden/>
              </w:rPr>
              <w:t>70</w:t>
            </w:r>
            <w:r w:rsidR="00706F13">
              <w:rPr>
                <w:noProof/>
                <w:webHidden/>
              </w:rPr>
              <w:fldChar w:fldCharType="end"/>
            </w:r>
          </w:hyperlink>
        </w:p>
        <w:p w:rsidR="00706F13" w:rsidRDefault="009E15A0">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0287096" w:history="1">
            <w:r w:rsidR="00706F13" w:rsidRPr="00D664D7">
              <w:rPr>
                <w:rStyle w:val="Hipercze"/>
                <w:rFonts w:cs="Times New Roman"/>
                <w:noProof/>
              </w:rPr>
              <w:t>3.</w:t>
            </w:r>
            <w:r w:rsidR="00706F13">
              <w:rPr>
                <w:rFonts w:asciiTheme="minorHAnsi" w:eastAsiaTheme="minorEastAsia" w:hAnsiTheme="minorHAnsi" w:cstheme="minorBidi"/>
                <w:noProof/>
                <w:kern w:val="0"/>
                <w:sz w:val="22"/>
                <w:szCs w:val="22"/>
                <w:lang w:eastAsia="pl-PL" w:bidi="ar-SA"/>
              </w:rPr>
              <w:tab/>
            </w:r>
            <w:r w:rsidR="00706F13" w:rsidRPr="00D664D7">
              <w:rPr>
                <w:rStyle w:val="Hipercze"/>
                <w:rFonts w:cs="Times New Roman"/>
                <w:noProof/>
              </w:rPr>
              <w:t>Budżet LSR</w:t>
            </w:r>
            <w:r w:rsidR="00706F13">
              <w:rPr>
                <w:noProof/>
                <w:webHidden/>
              </w:rPr>
              <w:tab/>
            </w:r>
            <w:r w:rsidR="00706F13">
              <w:rPr>
                <w:noProof/>
                <w:webHidden/>
              </w:rPr>
              <w:fldChar w:fldCharType="begin"/>
            </w:r>
            <w:r w:rsidR="00706F13">
              <w:rPr>
                <w:noProof/>
                <w:webHidden/>
              </w:rPr>
              <w:instrText xml:space="preserve"> PAGEREF _Toc450287096 \h </w:instrText>
            </w:r>
            <w:r w:rsidR="00706F13">
              <w:rPr>
                <w:noProof/>
                <w:webHidden/>
              </w:rPr>
            </w:r>
            <w:r w:rsidR="00706F13">
              <w:rPr>
                <w:noProof/>
                <w:webHidden/>
              </w:rPr>
              <w:fldChar w:fldCharType="separate"/>
            </w:r>
            <w:r w:rsidR="00327BB6">
              <w:rPr>
                <w:noProof/>
                <w:webHidden/>
              </w:rPr>
              <w:t>72</w:t>
            </w:r>
            <w:r w:rsidR="00706F13">
              <w:rPr>
                <w:noProof/>
                <w:webHidden/>
              </w:rPr>
              <w:fldChar w:fldCharType="end"/>
            </w:r>
          </w:hyperlink>
        </w:p>
        <w:p w:rsidR="00706F13" w:rsidRDefault="009E15A0">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0287097" w:history="1">
            <w:r w:rsidR="00706F13" w:rsidRPr="00D664D7">
              <w:rPr>
                <w:rStyle w:val="Hipercze"/>
                <w:rFonts w:cs="Times New Roman"/>
                <w:noProof/>
              </w:rPr>
              <w:t>4.</w:t>
            </w:r>
            <w:r w:rsidR="00706F13">
              <w:rPr>
                <w:rFonts w:asciiTheme="minorHAnsi" w:eastAsiaTheme="minorEastAsia" w:hAnsiTheme="minorHAnsi" w:cstheme="minorBidi"/>
                <w:noProof/>
                <w:kern w:val="0"/>
                <w:sz w:val="22"/>
                <w:szCs w:val="22"/>
                <w:lang w:eastAsia="pl-PL" w:bidi="ar-SA"/>
              </w:rPr>
              <w:tab/>
            </w:r>
            <w:r w:rsidR="00706F13" w:rsidRPr="00D664D7">
              <w:rPr>
                <w:rStyle w:val="Hipercze"/>
                <w:rFonts w:cs="Times New Roman"/>
                <w:noProof/>
              </w:rPr>
              <w:t>Plan komunikacji</w:t>
            </w:r>
            <w:r w:rsidR="00706F13">
              <w:rPr>
                <w:noProof/>
                <w:webHidden/>
              </w:rPr>
              <w:tab/>
            </w:r>
            <w:r w:rsidR="00706F13">
              <w:rPr>
                <w:noProof/>
                <w:webHidden/>
              </w:rPr>
              <w:fldChar w:fldCharType="begin"/>
            </w:r>
            <w:r w:rsidR="00706F13">
              <w:rPr>
                <w:noProof/>
                <w:webHidden/>
              </w:rPr>
              <w:instrText xml:space="preserve"> PAGEREF _Toc450287097 \h </w:instrText>
            </w:r>
            <w:r w:rsidR="00706F13">
              <w:rPr>
                <w:noProof/>
                <w:webHidden/>
              </w:rPr>
            </w:r>
            <w:r w:rsidR="00706F13">
              <w:rPr>
                <w:noProof/>
                <w:webHidden/>
              </w:rPr>
              <w:fldChar w:fldCharType="separate"/>
            </w:r>
            <w:r w:rsidR="00327BB6">
              <w:rPr>
                <w:noProof/>
                <w:webHidden/>
              </w:rPr>
              <w:t>73</w:t>
            </w:r>
            <w:r w:rsidR="00706F13">
              <w:rPr>
                <w:noProof/>
                <w:webHidden/>
              </w:rPr>
              <w:fldChar w:fldCharType="end"/>
            </w:r>
          </w:hyperlink>
        </w:p>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0D1D4D">
            <w:rPr>
              <w:rFonts w:ascii="Times New Roman" w:eastAsia="SimSun" w:hAnsi="Times New Roman" w:cs="Times New Roman"/>
              <w:b/>
              <w:bCs/>
              <w:kern w:val="3"/>
              <w:lang w:eastAsia="zh-CN" w:bidi="hi-IN"/>
            </w:rPr>
            <w:fldChar w:fldCharType="end"/>
          </w:r>
        </w:p>
      </w:sdtContent>
    </w:sdt>
    <w:p w:rsidR="00F65877" w:rsidRDefault="00F65877">
      <w:pPr>
        <w:rPr>
          <w:rFonts w:ascii="Times New Roman" w:eastAsia="Times New Roman" w:hAnsi="Times New Roman" w:cs="Times New Roman"/>
          <w:b/>
          <w:bCs/>
          <w:color w:val="002060"/>
          <w:sz w:val="28"/>
          <w:szCs w:val="28"/>
          <w:lang w:eastAsia="pl-PL"/>
        </w:rPr>
      </w:pPr>
      <w:r>
        <w:rPr>
          <w:rFonts w:ascii="Times New Roman" w:eastAsia="Times New Roman" w:hAnsi="Times New Roman" w:cs="Times New Roman"/>
          <w:b/>
          <w:bCs/>
          <w:color w:val="002060"/>
          <w:sz w:val="28"/>
          <w:szCs w:val="28"/>
          <w:lang w:eastAsia="pl-PL"/>
        </w:rPr>
        <w:br w:type="page"/>
      </w:r>
    </w:p>
    <w:p w:rsidR="009E615C" w:rsidRPr="00B82A77" w:rsidRDefault="009E615C" w:rsidP="009E615C">
      <w:pPr>
        <w:keepNext/>
        <w:keepLines/>
        <w:autoSpaceDN w:val="0"/>
        <w:spacing w:before="480" w:after="240"/>
        <w:outlineLvl w:val="0"/>
        <w:rPr>
          <w:rFonts w:ascii="Times New Roman" w:eastAsia="Times New Roman" w:hAnsi="Times New Roman" w:cs="Times New Roman"/>
          <w:b/>
          <w:bCs/>
          <w:color w:val="002060"/>
          <w:lang w:eastAsia="pl-PL"/>
        </w:rPr>
      </w:pPr>
      <w:bookmarkStart w:id="1" w:name="_Toc450287048"/>
      <w:r w:rsidRPr="00B82A77">
        <w:rPr>
          <w:rFonts w:ascii="Times New Roman" w:eastAsia="Times New Roman" w:hAnsi="Times New Roman" w:cs="Times New Roman"/>
          <w:b/>
          <w:bCs/>
          <w:color w:val="002060"/>
          <w:lang w:eastAsia="pl-PL"/>
        </w:rPr>
        <w:lastRenderedPageBreak/>
        <w:t>WSTĘP</w:t>
      </w:r>
      <w:bookmarkEnd w:id="1"/>
    </w:p>
    <w:p w:rsidR="009E615C" w:rsidRPr="009E615C" w:rsidRDefault="009E615C" w:rsidP="009E615C">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Lokalna Strategia Rozwoju przygotowana przez Lokalną Grupę Działania „Ziemia Jędrzejowska – GRYF” obejmuje obszar dziewięciu gmin powiatu jędrzejowskiego położonego w województwie świętokrzyskim: Imielno, Jędrzejów, Małogoszcz, Nagłowice, Oksa, Sędziszów,  Słupia Jędrzejowska, Sobków, Wodzisław,</w:t>
      </w:r>
    </w:p>
    <w:p w:rsidR="009E615C" w:rsidRPr="009E615C" w:rsidRDefault="009E615C" w:rsidP="009E615C">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LSR jest jednym z najważniejszych elementów realizowania programu LEADER, odgrywa ona  bardzo dużą rolę w działalności każdej Lokalnej Grupy Działania z kilku powodów wśród których można wyodrębnić najważniejsze:</w:t>
      </w:r>
    </w:p>
    <w:p w:rsidR="009E615C" w:rsidRPr="009E615C" w:rsidRDefault="009E615C" w:rsidP="00864F56">
      <w:pPr>
        <w:widowControl w:val="0"/>
        <w:numPr>
          <w:ilvl w:val="0"/>
          <w:numId w:val="31"/>
        </w:numPr>
        <w:suppressAutoHyphens/>
        <w:autoSpaceDN w:val="0"/>
        <w:spacing w:after="0" w:line="240" w:lineRule="auto"/>
        <w:jc w:val="both"/>
        <w:textAlignment w:val="baseline"/>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wskazuje zasady i kierunki działania na lata 2016 -2022, które zdynamizują rozwój obszaru objętego działaniem LGD;</w:t>
      </w:r>
    </w:p>
    <w:p w:rsidR="009E615C" w:rsidRPr="009E615C" w:rsidRDefault="009E615C" w:rsidP="00864F56">
      <w:pPr>
        <w:widowControl w:val="0"/>
        <w:numPr>
          <w:ilvl w:val="0"/>
          <w:numId w:val="31"/>
        </w:numPr>
        <w:suppressAutoHyphens/>
        <w:autoSpaceDN w:val="0"/>
        <w:spacing w:after="0" w:line="240" w:lineRule="auto"/>
        <w:jc w:val="both"/>
        <w:textAlignment w:val="baseline"/>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jest wypracowana przez społeczeństwo całego powiatu jędrzejowskiego i zawiera potrzeby i aspiracje lokalnej społeczności;</w:t>
      </w:r>
    </w:p>
    <w:p w:rsidR="009E615C" w:rsidRPr="009E615C" w:rsidRDefault="009E615C" w:rsidP="00864F56">
      <w:pPr>
        <w:widowControl w:val="0"/>
        <w:numPr>
          <w:ilvl w:val="0"/>
          <w:numId w:val="31"/>
        </w:numPr>
        <w:suppressAutoHyphens/>
        <w:autoSpaceDN w:val="0"/>
        <w:spacing w:after="0" w:line="240" w:lineRule="auto"/>
        <w:jc w:val="both"/>
        <w:textAlignment w:val="baseline"/>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jest dokumentem, który będzie oceniany w konkursie na wybór lokalnej strategii rozwoju ogłoszonym przez samorząd województwa na wybór LGD.</w:t>
      </w:r>
    </w:p>
    <w:p w:rsidR="009E615C" w:rsidRPr="009E615C" w:rsidRDefault="009E615C" w:rsidP="009E615C">
      <w:pPr>
        <w:widowControl w:val="0"/>
        <w:suppressAutoHyphens/>
        <w:spacing w:after="0" w:line="240" w:lineRule="auto"/>
        <w:ind w:firstLine="708"/>
        <w:jc w:val="both"/>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Lokalna Strategia Rozwoju została przygotowana przez pracowników i członków Lokalnej Grupy Działania „Ziemia Jędrzejowska – GRYF” z udziałem mieszkańców powiatu jędrzejowskiego dla wykorzystania potencjałów rozwojowych i aktywizacji społeczności lokalnej z wykorzystaniem możliwości  jakie daje Program Rozwoju Obszarów Wiejskich podejście LEADER na lata 2016-2020.</w:t>
      </w:r>
    </w:p>
    <w:p w:rsidR="009E615C" w:rsidRPr="009E615C" w:rsidRDefault="009E615C" w:rsidP="009E615C">
      <w:pPr>
        <w:widowControl w:val="0"/>
        <w:suppressAutoHyphens/>
        <w:spacing w:after="0" w:line="240" w:lineRule="auto"/>
        <w:ind w:firstLine="708"/>
        <w:jc w:val="both"/>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W ramach konsultacji z lokalnym społeczeństwem wypracowano następujące kierunki działania służące rozwojowi powiatu jędrzejowskiego.</w:t>
      </w:r>
    </w:p>
    <w:p w:rsidR="009E615C" w:rsidRPr="009E615C" w:rsidRDefault="009E615C" w:rsidP="00864F56">
      <w:pPr>
        <w:widowControl w:val="0"/>
        <w:numPr>
          <w:ilvl w:val="0"/>
          <w:numId w:val="32"/>
        </w:numPr>
        <w:suppressAutoHyphens/>
        <w:autoSpaceDN w:val="0"/>
        <w:spacing w:after="0" w:line="240" w:lineRule="auto"/>
        <w:jc w:val="both"/>
        <w:textAlignment w:val="baseline"/>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poprawa jako</w:t>
      </w:r>
      <w:r w:rsidR="00805B72">
        <w:rPr>
          <w:rFonts w:ascii="Times New Roman" w:eastAsia="Times New Roman" w:hAnsi="Times New Roman" w:cs="Times New Roman"/>
          <w:lang w:eastAsia="pl-PL"/>
        </w:rPr>
        <w:t>ści życia na obszarze działania LGD</w:t>
      </w:r>
      <w:r w:rsidRPr="009E615C">
        <w:rPr>
          <w:rFonts w:ascii="Times New Roman" w:eastAsia="Times New Roman" w:hAnsi="Times New Roman" w:cs="Times New Roman"/>
          <w:lang w:eastAsia="pl-PL"/>
        </w:rPr>
        <w:t>;</w:t>
      </w:r>
    </w:p>
    <w:p w:rsidR="009E615C" w:rsidRPr="009E615C" w:rsidRDefault="009E615C" w:rsidP="00864F56">
      <w:pPr>
        <w:widowControl w:val="0"/>
        <w:numPr>
          <w:ilvl w:val="0"/>
          <w:numId w:val="32"/>
        </w:numPr>
        <w:suppressAutoHyphens/>
        <w:autoSpaceDN w:val="0"/>
        <w:spacing w:after="0" w:line="240" w:lineRule="auto"/>
        <w:jc w:val="both"/>
        <w:textAlignment w:val="baseline"/>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zwiększenie różnorodności gospodarczej;</w:t>
      </w:r>
    </w:p>
    <w:p w:rsidR="009E615C" w:rsidRPr="009E615C" w:rsidRDefault="009E615C" w:rsidP="00864F56">
      <w:pPr>
        <w:widowControl w:val="0"/>
        <w:numPr>
          <w:ilvl w:val="0"/>
          <w:numId w:val="32"/>
        </w:numPr>
        <w:suppressAutoHyphens/>
        <w:autoSpaceDN w:val="0"/>
        <w:spacing w:after="0" w:line="240" w:lineRule="auto"/>
        <w:jc w:val="both"/>
        <w:textAlignment w:val="baseline"/>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pozyskanie nowych miejsc pracy a tym samym zmniejszenie bezrobocia;</w:t>
      </w:r>
    </w:p>
    <w:p w:rsidR="009E615C" w:rsidRPr="009E615C" w:rsidRDefault="009E615C" w:rsidP="00864F56">
      <w:pPr>
        <w:widowControl w:val="0"/>
        <w:numPr>
          <w:ilvl w:val="0"/>
          <w:numId w:val="32"/>
        </w:numPr>
        <w:suppressAutoHyphens/>
        <w:autoSpaceDN w:val="0"/>
        <w:spacing w:after="0" w:line="240" w:lineRule="auto"/>
        <w:jc w:val="both"/>
        <w:textAlignment w:val="baseline"/>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wzmocnienie kapitału ludzkiego;</w:t>
      </w:r>
    </w:p>
    <w:p w:rsidR="009E615C" w:rsidRPr="009E615C" w:rsidRDefault="009E615C" w:rsidP="00864F56">
      <w:pPr>
        <w:widowControl w:val="0"/>
        <w:numPr>
          <w:ilvl w:val="0"/>
          <w:numId w:val="32"/>
        </w:numPr>
        <w:suppressAutoHyphens/>
        <w:autoSpaceDN w:val="0"/>
        <w:spacing w:after="0" w:line="240" w:lineRule="auto"/>
        <w:jc w:val="both"/>
        <w:textAlignment w:val="baseline"/>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aktywizacja społeczeństwa powiatu jędrzejowskiego;</w:t>
      </w:r>
    </w:p>
    <w:p w:rsidR="009E615C" w:rsidRPr="009E615C" w:rsidRDefault="009E615C" w:rsidP="00864F56">
      <w:pPr>
        <w:widowControl w:val="0"/>
        <w:numPr>
          <w:ilvl w:val="0"/>
          <w:numId w:val="32"/>
        </w:numPr>
        <w:suppressAutoHyphens/>
        <w:autoSpaceDN w:val="0"/>
        <w:spacing w:after="0" w:line="240" w:lineRule="auto"/>
        <w:jc w:val="both"/>
        <w:textAlignment w:val="baseline"/>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zachowanie i lepsze wykorzystanie dziedzictwa: kulturowego, historycznego i przyrodniczego,</w:t>
      </w:r>
    </w:p>
    <w:p w:rsidR="009E615C" w:rsidRPr="009E615C" w:rsidRDefault="009E615C" w:rsidP="00864F56">
      <w:pPr>
        <w:widowControl w:val="0"/>
        <w:numPr>
          <w:ilvl w:val="0"/>
          <w:numId w:val="32"/>
        </w:numPr>
        <w:suppressAutoHyphens/>
        <w:autoSpaceDN w:val="0"/>
        <w:spacing w:after="0" w:line="240" w:lineRule="auto"/>
        <w:jc w:val="both"/>
        <w:textAlignment w:val="baseline"/>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wdrażanie innowacyjnych przedsięwzięć.</w:t>
      </w:r>
    </w:p>
    <w:p w:rsidR="009E615C" w:rsidRPr="009E615C" w:rsidRDefault="009E615C" w:rsidP="009E615C">
      <w:pPr>
        <w:widowControl w:val="0"/>
        <w:suppressAutoHyphens/>
        <w:spacing w:after="0" w:line="240" w:lineRule="auto"/>
        <w:ind w:firstLine="708"/>
        <w:jc w:val="both"/>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Działania zawarte w LSR koncentruje  się wokół rozwoju obszaru LGD opartego  na  aktywności lokalnej społeczności.</w:t>
      </w:r>
    </w:p>
    <w:p w:rsidR="009E615C" w:rsidRPr="009E615C" w:rsidRDefault="009E615C" w:rsidP="009E615C">
      <w:pPr>
        <w:widowControl w:val="0"/>
        <w:suppressAutoHyphens/>
        <w:autoSpaceDE w:val="0"/>
        <w:autoSpaceDN w:val="0"/>
        <w:adjustRightInd w:val="0"/>
        <w:spacing w:after="0" w:line="240" w:lineRule="auto"/>
        <w:ind w:firstLine="709"/>
        <w:jc w:val="both"/>
        <w:rPr>
          <w:rFonts w:ascii="Times New Roman" w:eastAsia="TTE1607328t00" w:hAnsi="Times New Roman" w:cs="Times New Roman"/>
          <w:lang w:eastAsia="pl-PL"/>
        </w:rPr>
      </w:pPr>
      <w:r w:rsidRPr="009E615C">
        <w:rPr>
          <w:rFonts w:ascii="Times New Roman" w:eastAsia="Times New Roman" w:hAnsi="Times New Roman" w:cs="Times New Roman"/>
          <w:lang w:eastAsia="pl-PL"/>
        </w:rPr>
        <w:t>Cel strategiczny i cele operacyjne wynikaj</w:t>
      </w:r>
      <w:r w:rsidRPr="009E615C">
        <w:rPr>
          <w:rFonts w:ascii="Times New Roman" w:eastAsia="TTE1607328t00" w:hAnsi="Times New Roman" w:cs="Times New Roman"/>
          <w:lang w:eastAsia="pl-PL"/>
        </w:rPr>
        <w:t xml:space="preserve">ą </w:t>
      </w:r>
      <w:r w:rsidRPr="009E615C">
        <w:rPr>
          <w:rFonts w:ascii="Times New Roman" w:eastAsia="Times New Roman" w:hAnsi="Times New Roman" w:cs="Times New Roman"/>
          <w:lang w:eastAsia="pl-PL"/>
        </w:rPr>
        <w:t>z uwarunkowa</w:t>
      </w:r>
      <w:r w:rsidRPr="009E615C">
        <w:rPr>
          <w:rFonts w:ascii="Times New Roman" w:eastAsia="TTE1607328t00" w:hAnsi="Times New Roman" w:cs="Times New Roman"/>
          <w:lang w:eastAsia="pl-PL"/>
        </w:rPr>
        <w:t xml:space="preserve">ń </w:t>
      </w:r>
      <w:r w:rsidRPr="009E615C">
        <w:rPr>
          <w:rFonts w:ascii="Times New Roman" w:eastAsia="Times New Roman" w:hAnsi="Times New Roman" w:cs="Times New Roman"/>
          <w:lang w:eastAsia="pl-PL"/>
        </w:rPr>
        <w:t>obszaru obj</w:t>
      </w:r>
      <w:r w:rsidRPr="009E615C">
        <w:rPr>
          <w:rFonts w:ascii="Times New Roman" w:eastAsia="TTE1607328t00" w:hAnsi="Times New Roman" w:cs="Times New Roman"/>
          <w:lang w:eastAsia="pl-PL"/>
        </w:rPr>
        <w:t>ę</w:t>
      </w:r>
      <w:r w:rsidRPr="009E615C">
        <w:rPr>
          <w:rFonts w:ascii="Times New Roman" w:eastAsia="Times New Roman" w:hAnsi="Times New Roman" w:cs="Times New Roman"/>
          <w:lang w:eastAsia="pl-PL"/>
        </w:rPr>
        <w:t>tego Lokaln</w:t>
      </w:r>
      <w:r w:rsidRPr="009E615C">
        <w:rPr>
          <w:rFonts w:ascii="Times New Roman" w:eastAsia="TTE1607328t00" w:hAnsi="Times New Roman" w:cs="Times New Roman"/>
          <w:lang w:eastAsia="pl-PL"/>
        </w:rPr>
        <w:t xml:space="preserve">ą </w:t>
      </w:r>
      <w:r w:rsidRPr="009E615C">
        <w:rPr>
          <w:rFonts w:ascii="Times New Roman" w:eastAsia="Times New Roman" w:hAnsi="Times New Roman" w:cs="Times New Roman"/>
          <w:lang w:eastAsia="pl-PL"/>
        </w:rPr>
        <w:t>Strategi</w:t>
      </w:r>
      <w:r w:rsidRPr="009E615C">
        <w:rPr>
          <w:rFonts w:ascii="Times New Roman" w:eastAsia="TTE1607328t00" w:hAnsi="Times New Roman" w:cs="Times New Roman"/>
          <w:lang w:eastAsia="pl-PL"/>
        </w:rPr>
        <w:t xml:space="preserve">ą </w:t>
      </w:r>
      <w:r w:rsidRPr="009E615C">
        <w:rPr>
          <w:rFonts w:ascii="Times New Roman" w:eastAsia="Times New Roman" w:hAnsi="Times New Roman" w:cs="Times New Roman"/>
          <w:lang w:eastAsia="pl-PL"/>
        </w:rPr>
        <w:t>Rozwoju, przeprowadzonej analizy SWOT oraz stanowi</w:t>
      </w:r>
      <w:r w:rsidRPr="009E615C">
        <w:rPr>
          <w:rFonts w:ascii="Times New Roman" w:eastAsia="TTE1607328t00" w:hAnsi="Times New Roman" w:cs="Times New Roman"/>
          <w:lang w:eastAsia="pl-PL"/>
        </w:rPr>
        <w:t xml:space="preserve">ą </w:t>
      </w:r>
      <w:r w:rsidRPr="009E615C">
        <w:rPr>
          <w:rFonts w:ascii="Times New Roman" w:eastAsia="Times New Roman" w:hAnsi="Times New Roman" w:cs="Times New Roman"/>
          <w:lang w:eastAsia="pl-PL"/>
        </w:rPr>
        <w:t>odpowied</w:t>
      </w:r>
      <w:r w:rsidRPr="009E615C">
        <w:rPr>
          <w:rFonts w:ascii="Times New Roman" w:eastAsia="TTE1607328t00" w:hAnsi="Times New Roman" w:cs="Times New Roman"/>
          <w:lang w:eastAsia="pl-PL"/>
        </w:rPr>
        <w:t xml:space="preserve">ź </w:t>
      </w:r>
      <w:r w:rsidRPr="009E615C">
        <w:rPr>
          <w:rFonts w:ascii="Times New Roman" w:eastAsia="Times New Roman" w:hAnsi="Times New Roman" w:cs="Times New Roman"/>
          <w:lang w:eastAsia="pl-PL"/>
        </w:rPr>
        <w:t>na zidentyfikowane podczas konsultacji potrzeby miejscowej ludno</w:t>
      </w:r>
      <w:r w:rsidRPr="009E615C">
        <w:rPr>
          <w:rFonts w:ascii="Times New Roman" w:eastAsia="TTE1607328t00" w:hAnsi="Times New Roman" w:cs="Times New Roman"/>
          <w:lang w:eastAsia="pl-PL"/>
        </w:rPr>
        <w:t>ś</w:t>
      </w:r>
      <w:r w:rsidRPr="009E615C">
        <w:rPr>
          <w:rFonts w:ascii="Times New Roman" w:eastAsia="Times New Roman" w:hAnsi="Times New Roman" w:cs="Times New Roman"/>
          <w:lang w:eastAsia="pl-PL"/>
        </w:rPr>
        <w:t>ci.</w:t>
      </w:r>
    </w:p>
    <w:p w:rsidR="009E615C" w:rsidRPr="009E615C" w:rsidRDefault="009E615C" w:rsidP="009E615C">
      <w:pPr>
        <w:widowControl w:val="0"/>
        <w:suppressAutoHyphens/>
        <w:spacing w:after="0" w:line="240" w:lineRule="auto"/>
        <w:ind w:firstLine="708"/>
        <w:jc w:val="both"/>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Lokalna Strategia Rozwoju Lokalnej Grupy Działania „Ziemia Jędrzejowska – GRYF” jest zaproszeniem do współpracy wszystkich osób, instytucji i środowisk, którym zależy na dynamicznym rozwoju obszarów wiejskich naszego regionu. Przedsięwzięcia zaproponowane w Strategii stanowią wyzwania dla całej społeczności lokalnej. Każde z  nich musi być realizowane przez wiele podmiotów, rozumiejących swoją rolę w podejściu LEADER.</w:t>
      </w:r>
    </w:p>
    <w:p w:rsidR="009E615C" w:rsidRPr="009E615C" w:rsidRDefault="009E615C" w:rsidP="009E615C">
      <w:pPr>
        <w:widowControl w:val="0"/>
        <w:suppressAutoHyphens/>
        <w:spacing w:after="0" w:line="240" w:lineRule="auto"/>
        <w:ind w:firstLine="708"/>
        <w:jc w:val="both"/>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 xml:space="preserve">Dziękujemy wszystkim partnerom lokalnym za zaangażowanie i wkład merytoryczny w powstanie niniejszego dokumentu, życzymy wszystkim zaangażowanym w jej realizację dobrej współpracy a społeczeństwu powiatu jędrzejowskiego spełnienia oczekiwań w zakresie realizacji określonych celów. </w:t>
      </w:r>
    </w:p>
    <w:p w:rsidR="009E615C" w:rsidRPr="009E615C" w:rsidRDefault="009E615C" w:rsidP="009E615C">
      <w:pPr>
        <w:widowControl w:val="0"/>
        <w:suppressAutoHyphens/>
        <w:spacing w:after="0" w:line="240" w:lineRule="auto"/>
        <w:ind w:firstLine="708"/>
        <w:jc w:val="both"/>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Duże zaangażowanie różnych lokalnych podmiotów i mieszkańców obszaru działania w jego powstanie świadczy o tym, że wszystko co jest w nim zapisane zostało wypracowane oddolnie.</w:t>
      </w:r>
    </w:p>
    <w:p w:rsidR="009E615C" w:rsidRPr="009E615C" w:rsidRDefault="009E615C" w:rsidP="009E615C">
      <w:pPr>
        <w:widowControl w:val="0"/>
        <w:suppressAutoHyphens/>
        <w:spacing w:after="0" w:line="240" w:lineRule="auto"/>
        <w:ind w:firstLine="708"/>
        <w:jc w:val="both"/>
        <w:rPr>
          <w:rFonts w:ascii="Times New Roman" w:eastAsia="Times New Roman" w:hAnsi="Times New Roman" w:cs="Times New Roman"/>
          <w:lang w:eastAsia="pl-PL"/>
        </w:rPr>
      </w:pPr>
    </w:p>
    <w:p w:rsidR="009E615C" w:rsidRPr="009E615C" w:rsidRDefault="009E615C" w:rsidP="009E615C">
      <w:pPr>
        <w:widowControl w:val="0"/>
        <w:suppressAutoHyphens/>
        <w:spacing w:before="500" w:after="0" w:line="240" w:lineRule="auto"/>
        <w:ind w:left="5664" w:firstLine="708"/>
        <w:jc w:val="both"/>
        <w:rPr>
          <w:rFonts w:ascii="Times New Roman" w:eastAsia="Times New Roman" w:hAnsi="Times New Roman" w:cs="Times New Roman"/>
          <w:b/>
          <w:i/>
          <w:lang w:eastAsia="pl-PL"/>
        </w:rPr>
      </w:pPr>
      <w:r w:rsidRPr="009E615C">
        <w:rPr>
          <w:rFonts w:ascii="Times New Roman" w:eastAsia="Times New Roman" w:hAnsi="Times New Roman" w:cs="Times New Roman"/>
          <w:b/>
          <w:i/>
          <w:lang w:eastAsia="pl-PL"/>
        </w:rPr>
        <w:t xml:space="preserve">Zarząd Lokalnej Grupy Działania </w:t>
      </w:r>
    </w:p>
    <w:p w:rsidR="009E615C" w:rsidRPr="009E615C" w:rsidRDefault="009E615C" w:rsidP="009E615C">
      <w:pPr>
        <w:widowControl w:val="0"/>
        <w:suppressAutoHyphens/>
        <w:spacing w:after="0" w:line="240" w:lineRule="auto"/>
        <w:ind w:left="4956"/>
        <w:jc w:val="both"/>
        <w:rPr>
          <w:rFonts w:ascii="Times New Roman" w:eastAsia="Times New Roman" w:hAnsi="Times New Roman" w:cs="Times New Roman"/>
          <w:b/>
          <w:i/>
          <w:lang w:eastAsia="pl-PL"/>
        </w:rPr>
      </w:pPr>
      <w:r w:rsidRPr="009E615C">
        <w:rPr>
          <w:rFonts w:ascii="Times New Roman" w:eastAsia="Times New Roman" w:hAnsi="Times New Roman" w:cs="Times New Roman"/>
          <w:b/>
          <w:i/>
          <w:lang w:eastAsia="pl-PL"/>
        </w:rPr>
        <w:tab/>
      </w:r>
      <w:r w:rsidRPr="009E615C">
        <w:rPr>
          <w:rFonts w:ascii="Times New Roman" w:eastAsia="Times New Roman" w:hAnsi="Times New Roman" w:cs="Times New Roman"/>
          <w:b/>
          <w:i/>
          <w:lang w:eastAsia="pl-PL"/>
        </w:rPr>
        <w:tab/>
        <w:t>„Ziemia Jędrzejowska – GRYF”</w:t>
      </w:r>
    </w:p>
    <w:p w:rsidR="009E615C" w:rsidRPr="009E615C" w:rsidRDefault="009E615C" w:rsidP="009E615C">
      <w:pPr>
        <w:widowControl w:val="0"/>
        <w:autoSpaceDN w:val="0"/>
        <w:spacing w:after="0" w:line="240" w:lineRule="auto"/>
        <w:textAlignment w:val="baseline"/>
        <w:rPr>
          <w:rFonts w:ascii="Times New Roman" w:eastAsia="SimSun" w:hAnsi="Times New Roman" w:cs="Mangal"/>
          <w:b/>
          <w:bCs/>
          <w:color w:val="002060"/>
          <w:kern w:val="3"/>
          <w:sz w:val="28"/>
          <w:szCs w:val="28"/>
          <w:lang w:eastAsia="zh-CN" w:bidi="hi-IN"/>
        </w:rPr>
      </w:pPr>
      <w:r w:rsidRPr="009E615C">
        <w:rPr>
          <w:rFonts w:ascii="Times New Roman" w:eastAsia="SimSun" w:hAnsi="Times New Roman" w:cs="Mangal"/>
          <w:b/>
          <w:bCs/>
          <w:color w:val="002060"/>
          <w:kern w:val="3"/>
          <w:sz w:val="28"/>
          <w:szCs w:val="28"/>
          <w:lang w:eastAsia="zh-CN" w:bidi="hi-IN"/>
        </w:rPr>
        <w:br w:type="page"/>
      </w:r>
    </w:p>
    <w:p w:rsidR="009E615C" w:rsidRPr="00B82A77" w:rsidRDefault="009E615C" w:rsidP="009E615C">
      <w:pPr>
        <w:keepNext/>
        <w:keepLines/>
        <w:autoSpaceDN w:val="0"/>
        <w:spacing w:before="480" w:after="240"/>
        <w:outlineLvl w:val="0"/>
        <w:rPr>
          <w:rFonts w:ascii="Times New Roman" w:eastAsia="Times New Roman" w:hAnsi="Times New Roman" w:cs="Times New Roman"/>
          <w:b/>
          <w:bCs/>
          <w:color w:val="002060"/>
          <w:lang w:eastAsia="pl-PL"/>
        </w:rPr>
      </w:pPr>
      <w:bookmarkStart w:id="2" w:name="_Toc450287049"/>
      <w:r w:rsidRPr="00B82A77">
        <w:rPr>
          <w:rFonts w:ascii="Times New Roman" w:eastAsia="Times New Roman" w:hAnsi="Times New Roman" w:cs="Times New Roman"/>
          <w:b/>
          <w:bCs/>
          <w:color w:val="002060"/>
          <w:lang w:eastAsia="pl-PL"/>
        </w:rPr>
        <w:lastRenderedPageBreak/>
        <w:t>ROZDZIAŁ I</w:t>
      </w:r>
      <w:r w:rsidRPr="00B82A77">
        <w:rPr>
          <w:rFonts w:ascii="Times New Roman" w:eastAsia="Times New Roman" w:hAnsi="Times New Roman" w:cs="Times New Roman"/>
          <w:b/>
          <w:bCs/>
          <w:color w:val="002060"/>
          <w:lang w:eastAsia="pl-PL"/>
        </w:rPr>
        <w:tab/>
      </w:r>
      <w:r w:rsidR="00867CC0">
        <w:rPr>
          <w:rFonts w:ascii="Times New Roman" w:eastAsia="Times New Roman" w:hAnsi="Times New Roman" w:cs="Times New Roman"/>
          <w:b/>
          <w:bCs/>
          <w:color w:val="002060"/>
          <w:lang w:eastAsia="pl-PL"/>
        </w:rPr>
        <w:tab/>
      </w:r>
      <w:r w:rsidRPr="00B82A77">
        <w:rPr>
          <w:rFonts w:ascii="Times New Roman" w:eastAsia="Times New Roman" w:hAnsi="Times New Roman" w:cs="Times New Roman"/>
          <w:b/>
          <w:bCs/>
          <w:color w:val="002060"/>
          <w:lang w:eastAsia="pl-PL"/>
        </w:rPr>
        <w:t>CHARAKTERYSTYKA LGD</w:t>
      </w:r>
      <w:bookmarkEnd w:id="2"/>
    </w:p>
    <w:p w:rsidR="009E615C" w:rsidRPr="00B82A77" w:rsidRDefault="00BC7C71" w:rsidP="00864F56">
      <w:pPr>
        <w:pStyle w:val="Nagwek2"/>
        <w:numPr>
          <w:ilvl w:val="0"/>
          <w:numId w:val="33"/>
        </w:numPr>
        <w:spacing w:before="240" w:after="240"/>
        <w:rPr>
          <w:rFonts w:ascii="Times New Roman" w:eastAsia="SimSun" w:hAnsi="Times New Roman" w:cs="Times New Roman"/>
          <w:sz w:val="22"/>
          <w:szCs w:val="22"/>
          <w:lang w:eastAsia="zh-CN" w:bidi="hi-IN"/>
        </w:rPr>
      </w:pPr>
      <w:bookmarkStart w:id="3" w:name="_Toc450287050"/>
      <w:r w:rsidRPr="00B82A77">
        <w:rPr>
          <w:rFonts w:ascii="Times New Roman" w:eastAsia="SimSun" w:hAnsi="Times New Roman" w:cs="Times New Roman"/>
          <w:sz w:val="22"/>
          <w:szCs w:val="22"/>
          <w:lang w:eastAsia="zh-CN" w:bidi="hi-IN"/>
        </w:rPr>
        <w:t>Forma prawna i nazwa stowarzyszenia.</w:t>
      </w:r>
      <w:bookmarkEnd w:id="3"/>
    </w:p>
    <w:p w:rsidR="00BB4F32" w:rsidRPr="00BB4F32" w:rsidRDefault="00BB4F32" w:rsidP="00B2200E">
      <w:pPr>
        <w:spacing w:after="0" w:line="240" w:lineRule="auto"/>
        <w:ind w:firstLine="357"/>
        <w:jc w:val="both"/>
        <w:rPr>
          <w:rFonts w:ascii="Times New Roman" w:eastAsia="SimSun" w:hAnsi="Times New Roman" w:cs="Mangal"/>
          <w:kern w:val="3"/>
          <w:lang w:eastAsia="zh-CN" w:bidi="hi-IN"/>
        </w:rPr>
      </w:pPr>
      <w:r w:rsidRPr="00BB4F32">
        <w:rPr>
          <w:rFonts w:ascii="Times New Roman" w:eastAsia="SimSun" w:hAnsi="Times New Roman" w:cs="Mangal"/>
          <w:kern w:val="3"/>
          <w:lang w:eastAsia="zh-CN" w:bidi="hi-IN"/>
        </w:rPr>
        <w:t xml:space="preserve">Stowarzyszenie posiada osobowość prawną. Nazwa Stowarzyszenia – Lokalna Grupa Działania "Ziemia Jędrzejowska – Gryf". Organizacja </w:t>
      </w:r>
      <w:r w:rsidR="0042379F">
        <w:rPr>
          <w:rFonts w:ascii="Times New Roman" w:eastAsia="SimSun" w:hAnsi="Times New Roman" w:cs="Mangal"/>
          <w:kern w:val="3"/>
          <w:lang w:eastAsia="zh-CN" w:bidi="hi-IN"/>
        </w:rPr>
        <w:t xml:space="preserve">LGD </w:t>
      </w:r>
      <w:r w:rsidRPr="00BB4F32">
        <w:rPr>
          <w:rFonts w:ascii="Times New Roman" w:eastAsia="SimSun" w:hAnsi="Times New Roman" w:cs="Mangal"/>
          <w:kern w:val="3"/>
          <w:lang w:eastAsia="zh-CN" w:bidi="hi-IN"/>
        </w:rPr>
        <w:t xml:space="preserve">działa, jako stowarzyszenie na podstawie przepisów: ustawy z 7 kwietnia 1989 r. Prawo o </w:t>
      </w:r>
      <w:r>
        <w:rPr>
          <w:rFonts w:ascii="Times New Roman" w:eastAsia="SimSun" w:hAnsi="Times New Roman" w:cs="Mangal"/>
          <w:kern w:val="3"/>
          <w:lang w:eastAsia="zh-CN" w:bidi="hi-IN"/>
        </w:rPr>
        <w:t> </w:t>
      </w:r>
      <w:r w:rsidRPr="00BB4F32">
        <w:rPr>
          <w:rFonts w:ascii="Times New Roman" w:eastAsia="SimSun" w:hAnsi="Times New Roman" w:cs="Mangal"/>
          <w:kern w:val="3"/>
          <w:lang w:eastAsia="zh-CN" w:bidi="hi-IN"/>
        </w:rPr>
        <w:t xml:space="preserve">stowarzyszeniach (Dz. U. z 2001 r. Nr 79, poz. 855, z późn. zm.), innych właściwych krajowych i </w:t>
      </w:r>
      <w:r>
        <w:rPr>
          <w:rFonts w:ascii="Times New Roman" w:eastAsia="SimSun" w:hAnsi="Times New Roman" w:cs="Mangal"/>
          <w:kern w:val="3"/>
          <w:lang w:eastAsia="zh-CN" w:bidi="hi-IN"/>
        </w:rPr>
        <w:t> </w:t>
      </w:r>
      <w:r w:rsidRPr="00BB4F32">
        <w:rPr>
          <w:rFonts w:ascii="Times New Roman" w:eastAsia="SimSun" w:hAnsi="Times New Roman" w:cs="Mangal"/>
          <w:kern w:val="3"/>
          <w:lang w:eastAsia="zh-CN" w:bidi="hi-IN"/>
        </w:rPr>
        <w:t>wspólnotowych przepisów prawnych,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w:t>
      </w:r>
      <w:r>
        <w:rPr>
          <w:rFonts w:ascii="Times New Roman" w:eastAsia="SimSun" w:hAnsi="Times New Roman" w:cs="Mangal"/>
          <w:kern w:val="3"/>
          <w:lang w:eastAsia="zh-CN" w:bidi="hi-IN"/>
        </w:rPr>
        <w:t xml:space="preserve"> </w:t>
      </w:r>
      <w:r w:rsidRPr="00BB4F32">
        <w:rPr>
          <w:rFonts w:ascii="Times New Roman" w:eastAsia="SimSun" w:hAnsi="Times New Roman" w:cs="Mangal"/>
          <w:kern w:val="3"/>
          <w:lang w:eastAsia="zh-CN" w:bidi="hi-IN"/>
        </w:rPr>
        <w:t>ustanawiającego przepisy ogólne dotyczące Europejskiego Funduszu Rozwoju Regionalnego, Europejskiego Funduszu Społecznego, ustawy z dnia 20 lutego 2015 roku o rozwoju lokalnym z udziałem lokalnej społeczności (Dz. U. z dn. 18 marca 2015 r. poz. 378) oraz statutu Stowarzyszenia</w:t>
      </w:r>
    </w:p>
    <w:p w:rsidR="009E615C" w:rsidRPr="00B82A77" w:rsidRDefault="00BC7C71" w:rsidP="00864F56">
      <w:pPr>
        <w:pStyle w:val="Nagwek2"/>
        <w:numPr>
          <w:ilvl w:val="1"/>
          <w:numId w:val="34"/>
        </w:numPr>
        <w:spacing w:before="240" w:after="240"/>
        <w:ind w:left="709" w:hanging="284"/>
        <w:rPr>
          <w:rFonts w:ascii="Times New Roman" w:eastAsia="SimSun" w:hAnsi="Times New Roman" w:cs="Times New Roman"/>
          <w:sz w:val="22"/>
          <w:szCs w:val="22"/>
          <w:lang w:eastAsia="zh-CN" w:bidi="hi-IN"/>
        </w:rPr>
      </w:pPr>
      <w:bookmarkStart w:id="4" w:name="_Toc450287051"/>
      <w:r w:rsidRPr="00B82A77">
        <w:rPr>
          <w:rFonts w:ascii="Times New Roman" w:eastAsia="SimSun" w:hAnsi="Times New Roman" w:cs="Times New Roman"/>
          <w:sz w:val="22"/>
          <w:szCs w:val="22"/>
          <w:lang w:eastAsia="zh-CN" w:bidi="hi-IN"/>
        </w:rPr>
        <w:t>Obszar działania</w:t>
      </w:r>
      <w:r w:rsidR="009E615C" w:rsidRPr="00B82A77">
        <w:rPr>
          <w:rFonts w:ascii="Times New Roman" w:eastAsia="SimSun" w:hAnsi="Times New Roman" w:cs="Times New Roman"/>
          <w:sz w:val="22"/>
          <w:szCs w:val="22"/>
          <w:lang w:eastAsia="zh-CN" w:bidi="hi-IN"/>
        </w:rPr>
        <w:t>.</w:t>
      </w:r>
      <w:bookmarkEnd w:id="4"/>
    </w:p>
    <w:p w:rsidR="00BB4F32" w:rsidRDefault="00BB4F32" w:rsidP="00CF1249">
      <w:pPr>
        <w:widowControl w:val="0"/>
        <w:suppressAutoHyphens/>
        <w:autoSpaceDN w:val="0"/>
        <w:spacing w:before="120" w:after="120" w:line="240" w:lineRule="auto"/>
        <w:jc w:val="both"/>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ab/>
      </w:r>
      <w:r w:rsidRPr="00BB4F32">
        <w:rPr>
          <w:rFonts w:ascii="Times New Roman" w:eastAsia="SimSun" w:hAnsi="Times New Roman" w:cs="Mangal"/>
          <w:kern w:val="3"/>
          <w:lang w:eastAsia="zh-CN" w:bidi="hi-IN"/>
        </w:rPr>
        <w:t>Obszarem działania LGD jest obszar całego powiatu jędrzejowskiego o powierzchni 1257 km2, który obejmuje 9 gmin tj. 3 gminy miejsko-wiejskie (Jędrzejów, Małogoszcz, Sędziszów) 6 gmin wiejskich (Imielno, Nagłowice, Oksa, Słupia Jędrzejowska, Sobków, Wod</w:t>
      </w:r>
      <w:r w:rsidR="00B2200E">
        <w:rPr>
          <w:rFonts w:ascii="Times New Roman" w:eastAsia="SimSun" w:hAnsi="Times New Roman" w:cs="Mangal"/>
          <w:kern w:val="3"/>
          <w:lang w:eastAsia="zh-CN" w:bidi="hi-IN"/>
        </w:rPr>
        <w:t>zisław)</w:t>
      </w:r>
      <w:r w:rsidRPr="00BB4F32">
        <w:rPr>
          <w:rFonts w:ascii="Times New Roman" w:eastAsia="SimSun" w:hAnsi="Times New Roman" w:cs="Mangal"/>
          <w:kern w:val="3"/>
          <w:lang w:eastAsia="zh-CN" w:bidi="hi-IN"/>
        </w:rPr>
        <w:t>. Powiat jędrzejowski zamieszkuje 87987 osób (stan na dzień 31.12.2013r.)</w:t>
      </w:r>
    </w:p>
    <w:p w:rsidR="009E615C" w:rsidRPr="009E615C" w:rsidRDefault="009E615C" w:rsidP="00CF1249">
      <w:pPr>
        <w:widowControl w:val="0"/>
        <w:suppressAutoHyphens/>
        <w:autoSpaceDN w:val="0"/>
        <w:spacing w:before="120" w:after="12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 </w:t>
      </w:r>
      <w:r w:rsidRPr="009E615C">
        <w:rPr>
          <w:rFonts w:ascii="Times New Roman" w:eastAsia="SimSun" w:hAnsi="Times New Roman" w:cs="Mangal"/>
          <w:b/>
          <w:kern w:val="3"/>
          <w:lang w:eastAsia="zh-CN" w:bidi="hi-IN"/>
        </w:rPr>
        <w:t>Wykaz gmin uwzględniający powierzchnię i liczbę ludności</w:t>
      </w:r>
      <w:r w:rsidRPr="009E615C">
        <w:rPr>
          <w:rFonts w:ascii="Times New Roman" w:eastAsia="SimSun" w:hAnsi="Times New Roman" w:cs="Mangal"/>
          <w:kern w:val="3"/>
          <w:lang w:eastAsia="zh-CN" w:bidi="hi-IN"/>
        </w:rPr>
        <w:t xml:space="preserve"> </w:t>
      </w:r>
    </w:p>
    <w:tbl>
      <w:tblPr>
        <w:tblW w:w="9600" w:type="dxa"/>
        <w:tblInd w:w="55" w:type="dxa"/>
        <w:tblLayout w:type="fixed"/>
        <w:tblCellMar>
          <w:left w:w="10" w:type="dxa"/>
          <w:right w:w="10" w:type="dxa"/>
        </w:tblCellMar>
        <w:tblLook w:val="0000" w:firstRow="0" w:lastRow="0" w:firstColumn="0" w:lastColumn="0" w:noHBand="0" w:noVBand="0"/>
      </w:tblPr>
      <w:tblGrid>
        <w:gridCol w:w="737"/>
        <w:gridCol w:w="3920"/>
        <w:gridCol w:w="2873"/>
        <w:gridCol w:w="2070"/>
      </w:tblGrid>
      <w:tr w:rsidR="009E615C" w:rsidRPr="009E615C" w:rsidTr="009E615C">
        <w:tc>
          <w:tcPr>
            <w:tcW w:w="737" w:type="dxa"/>
            <w:tcBorders>
              <w:top w:val="single" w:sz="2" w:space="0" w:color="000000"/>
              <w:left w:val="single" w:sz="2" w:space="0" w:color="000000"/>
              <w:bottom w:val="single" w:sz="2" w:space="0" w:color="000000"/>
            </w:tcBorders>
            <w:shd w:val="clear" w:color="auto" w:fill="95B3D7" w:themeFill="accent1" w:themeFillTint="99"/>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b/>
                <w:bCs/>
                <w:kern w:val="3"/>
                <w:lang w:eastAsia="zh-CN" w:bidi="hi-IN"/>
              </w:rPr>
            </w:pPr>
            <w:r w:rsidRPr="009E615C">
              <w:rPr>
                <w:rFonts w:ascii="Times New Roman" w:eastAsia="SimSun" w:hAnsi="Times New Roman" w:cs="Mangal"/>
                <w:b/>
                <w:bCs/>
                <w:kern w:val="3"/>
                <w:lang w:eastAsia="zh-CN" w:bidi="hi-IN"/>
              </w:rPr>
              <w:t>Lp.</w:t>
            </w:r>
          </w:p>
        </w:tc>
        <w:tc>
          <w:tcPr>
            <w:tcW w:w="3920" w:type="dxa"/>
            <w:tcBorders>
              <w:top w:val="single" w:sz="2" w:space="0" w:color="000000"/>
              <w:left w:val="single" w:sz="2" w:space="0" w:color="000000"/>
              <w:bottom w:val="single" w:sz="2" w:space="0" w:color="000000"/>
            </w:tcBorders>
            <w:shd w:val="clear" w:color="auto" w:fill="95B3D7" w:themeFill="accent1" w:themeFillTint="99"/>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b/>
                <w:bCs/>
                <w:kern w:val="3"/>
                <w:lang w:eastAsia="zh-CN" w:bidi="hi-IN"/>
              </w:rPr>
            </w:pPr>
            <w:r w:rsidRPr="009E615C">
              <w:rPr>
                <w:rFonts w:ascii="Times New Roman" w:eastAsia="SimSun" w:hAnsi="Times New Roman" w:cs="Mangal"/>
                <w:b/>
                <w:bCs/>
                <w:kern w:val="3"/>
                <w:lang w:eastAsia="zh-CN" w:bidi="hi-IN"/>
              </w:rPr>
              <w:t>Nazwa gminy</w:t>
            </w:r>
          </w:p>
        </w:tc>
        <w:tc>
          <w:tcPr>
            <w:tcW w:w="2873" w:type="dxa"/>
            <w:tcBorders>
              <w:top w:val="single" w:sz="2" w:space="0" w:color="000000"/>
              <w:left w:val="single" w:sz="2" w:space="0" w:color="000000"/>
              <w:bottom w:val="single" w:sz="2" w:space="0" w:color="000000"/>
            </w:tcBorders>
            <w:shd w:val="clear" w:color="auto" w:fill="95B3D7" w:themeFill="accent1" w:themeFillTint="99"/>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b/>
                <w:bCs/>
                <w:kern w:val="3"/>
                <w:lang w:eastAsia="zh-CN" w:bidi="hi-IN"/>
              </w:rPr>
            </w:pPr>
            <w:r w:rsidRPr="009E615C">
              <w:rPr>
                <w:rFonts w:ascii="Times New Roman" w:eastAsia="SimSun" w:hAnsi="Times New Roman" w:cs="Mangal"/>
                <w:b/>
                <w:bCs/>
                <w:kern w:val="3"/>
                <w:lang w:eastAsia="zh-CN" w:bidi="hi-IN"/>
              </w:rPr>
              <w:t>Powierzchnia</w:t>
            </w:r>
          </w:p>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b/>
                <w:bCs/>
                <w:kern w:val="3"/>
                <w:lang w:eastAsia="zh-CN" w:bidi="hi-IN"/>
              </w:rPr>
            </w:pPr>
            <w:r w:rsidRPr="009E615C">
              <w:rPr>
                <w:rFonts w:ascii="Times New Roman" w:eastAsia="SimSun" w:hAnsi="Times New Roman" w:cs="Mangal"/>
                <w:b/>
                <w:bCs/>
                <w:kern w:val="3"/>
                <w:lang w:eastAsia="zh-CN" w:bidi="hi-IN"/>
              </w:rPr>
              <w:t>w km2</w:t>
            </w:r>
          </w:p>
        </w:tc>
        <w:tc>
          <w:tcPr>
            <w:tcW w:w="2070" w:type="dxa"/>
            <w:tcBorders>
              <w:top w:val="single" w:sz="2" w:space="0" w:color="000000"/>
              <w:left w:val="single" w:sz="2" w:space="0" w:color="000000"/>
              <w:bottom w:val="single" w:sz="2" w:space="0" w:color="000000"/>
              <w:right w:val="single" w:sz="2" w:space="0" w:color="000000"/>
            </w:tcBorders>
            <w:shd w:val="clear" w:color="auto" w:fill="95B3D7" w:themeFill="accent1" w:themeFillTint="99"/>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b/>
                <w:bCs/>
                <w:kern w:val="3"/>
                <w:lang w:eastAsia="zh-CN" w:bidi="hi-IN"/>
              </w:rPr>
            </w:pPr>
            <w:r w:rsidRPr="009E615C">
              <w:rPr>
                <w:rFonts w:ascii="Times New Roman" w:eastAsia="SimSun" w:hAnsi="Times New Roman" w:cs="Mangal"/>
                <w:b/>
                <w:bCs/>
                <w:kern w:val="3"/>
                <w:lang w:eastAsia="zh-CN" w:bidi="hi-IN"/>
              </w:rPr>
              <w:t>liczba ludności</w:t>
            </w:r>
          </w:p>
        </w:tc>
      </w:tr>
      <w:tr w:rsidR="009E615C" w:rsidRPr="009E615C" w:rsidTr="009E615C">
        <w:trPr>
          <w:trHeight w:val="318"/>
        </w:trPr>
        <w:tc>
          <w:tcPr>
            <w:tcW w:w="737"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864F56">
            <w:pPr>
              <w:widowControl w:val="0"/>
              <w:numPr>
                <w:ilvl w:val="0"/>
                <w:numId w:val="11"/>
              </w:numPr>
              <w:suppressLineNumbers/>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920"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Jędrzejów</w:t>
            </w:r>
          </w:p>
        </w:tc>
        <w:tc>
          <w:tcPr>
            <w:tcW w:w="2873"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227</w:t>
            </w:r>
          </w:p>
        </w:tc>
        <w:tc>
          <w:tcPr>
            <w:tcW w:w="2070" w:type="dxa"/>
            <w:tcBorders>
              <w:left w:val="single" w:sz="2" w:space="0" w:color="000000"/>
              <w:bottom w:val="single" w:sz="2" w:space="0" w:color="000000"/>
              <w:right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28837</w:t>
            </w:r>
          </w:p>
        </w:tc>
      </w:tr>
      <w:tr w:rsidR="009E615C" w:rsidRPr="009E615C" w:rsidTr="009E615C">
        <w:tc>
          <w:tcPr>
            <w:tcW w:w="737"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864F56">
            <w:pPr>
              <w:widowControl w:val="0"/>
              <w:numPr>
                <w:ilvl w:val="0"/>
                <w:numId w:val="10"/>
              </w:numPr>
              <w:suppressLineNumbers/>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920"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Małogoszcz</w:t>
            </w:r>
          </w:p>
        </w:tc>
        <w:tc>
          <w:tcPr>
            <w:tcW w:w="2873"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146</w:t>
            </w:r>
          </w:p>
        </w:tc>
        <w:tc>
          <w:tcPr>
            <w:tcW w:w="2070" w:type="dxa"/>
            <w:tcBorders>
              <w:left w:val="single" w:sz="2" w:space="0" w:color="000000"/>
              <w:bottom w:val="single" w:sz="2" w:space="0" w:color="000000"/>
              <w:right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11749</w:t>
            </w:r>
          </w:p>
        </w:tc>
      </w:tr>
      <w:tr w:rsidR="009E615C" w:rsidRPr="009E615C" w:rsidTr="009E615C">
        <w:tc>
          <w:tcPr>
            <w:tcW w:w="737"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864F56">
            <w:pPr>
              <w:widowControl w:val="0"/>
              <w:numPr>
                <w:ilvl w:val="0"/>
                <w:numId w:val="10"/>
              </w:numPr>
              <w:suppressLineNumbers/>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920"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Sędziszów</w:t>
            </w:r>
          </w:p>
        </w:tc>
        <w:tc>
          <w:tcPr>
            <w:tcW w:w="2873"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146</w:t>
            </w:r>
          </w:p>
        </w:tc>
        <w:tc>
          <w:tcPr>
            <w:tcW w:w="2070" w:type="dxa"/>
            <w:tcBorders>
              <w:left w:val="single" w:sz="2" w:space="0" w:color="000000"/>
              <w:bottom w:val="single" w:sz="2" w:space="0" w:color="000000"/>
              <w:right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12906</w:t>
            </w:r>
          </w:p>
        </w:tc>
      </w:tr>
      <w:tr w:rsidR="009E615C" w:rsidRPr="009E615C" w:rsidTr="009E615C">
        <w:tc>
          <w:tcPr>
            <w:tcW w:w="737"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864F56">
            <w:pPr>
              <w:widowControl w:val="0"/>
              <w:numPr>
                <w:ilvl w:val="0"/>
                <w:numId w:val="10"/>
              </w:numPr>
              <w:suppressLineNumbers/>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920"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Imielno</w:t>
            </w:r>
          </w:p>
        </w:tc>
        <w:tc>
          <w:tcPr>
            <w:tcW w:w="2873"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101</w:t>
            </w:r>
          </w:p>
        </w:tc>
        <w:tc>
          <w:tcPr>
            <w:tcW w:w="2070" w:type="dxa"/>
            <w:tcBorders>
              <w:left w:val="single" w:sz="2" w:space="0" w:color="000000"/>
              <w:bottom w:val="single" w:sz="2" w:space="0" w:color="000000"/>
              <w:right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4453</w:t>
            </w:r>
          </w:p>
        </w:tc>
      </w:tr>
      <w:tr w:rsidR="009E615C" w:rsidRPr="009E615C" w:rsidTr="009E615C">
        <w:tc>
          <w:tcPr>
            <w:tcW w:w="737"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864F56">
            <w:pPr>
              <w:widowControl w:val="0"/>
              <w:numPr>
                <w:ilvl w:val="0"/>
                <w:numId w:val="10"/>
              </w:numPr>
              <w:suppressLineNumbers/>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920"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Nagłowice</w:t>
            </w:r>
          </w:p>
        </w:tc>
        <w:tc>
          <w:tcPr>
            <w:tcW w:w="2873"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117</w:t>
            </w:r>
          </w:p>
        </w:tc>
        <w:tc>
          <w:tcPr>
            <w:tcW w:w="2070" w:type="dxa"/>
            <w:tcBorders>
              <w:left w:val="single" w:sz="2" w:space="0" w:color="000000"/>
              <w:bottom w:val="single" w:sz="2" w:space="0" w:color="000000"/>
              <w:right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5176</w:t>
            </w:r>
          </w:p>
        </w:tc>
      </w:tr>
      <w:tr w:rsidR="009E615C" w:rsidRPr="009E615C" w:rsidTr="009E615C">
        <w:tc>
          <w:tcPr>
            <w:tcW w:w="737"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864F56">
            <w:pPr>
              <w:widowControl w:val="0"/>
              <w:numPr>
                <w:ilvl w:val="0"/>
                <w:numId w:val="10"/>
              </w:numPr>
              <w:suppressLineNumbers/>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920"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Oksa</w:t>
            </w:r>
          </w:p>
        </w:tc>
        <w:tc>
          <w:tcPr>
            <w:tcW w:w="2873"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91</w:t>
            </w:r>
          </w:p>
        </w:tc>
        <w:tc>
          <w:tcPr>
            <w:tcW w:w="2070" w:type="dxa"/>
            <w:tcBorders>
              <w:left w:val="single" w:sz="2" w:space="0" w:color="000000"/>
              <w:bottom w:val="single" w:sz="2" w:space="0" w:color="000000"/>
              <w:right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4690</w:t>
            </w:r>
          </w:p>
        </w:tc>
      </w:tr>
      <w:tr w:rsidR="009E615C" w:rsidRPr="009E615C" w:rsidTr="009E615C">
        <w:tc>
          <w:tcPr>
            <w:tcW w:w="737"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864F56">
            <w:pPr>
              <w:widowControl w:val="0"/>
              <w:numPr>
                <w:ilvl w:val="0"/>
                <w:numId w:val="10"/>
              </w:numPr>
              <w:suppressLineNumbers/>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920"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S</w:t>
            </w:r>
            <w:r>
              <w:rPr>
                <w:rFonts w:ascii="Times New Roman" w:eastAsia="SimSun" w:hAnsi="Times New Roman" w:cs="Mangal"/>
                <w:kern w:val="3"/>
                <w:lang w:eastAsia="zh-CN" w:bidi="hi-IN"/>
              </w:rPr>
              <w:t>ł</w:t>
            </w:r>
            <w:r w:rsidRPr="009E615C">
              <w:rPr>
                <w:rFonts w:ascii="Times New Roman" w:eastAsia="SimSun" w:hAnsi="Times New Roman" w:cs="Mangal"/>
                <w:kern w:val="3"/>
                <w:lang w:eastAsia="zh-CN" w:bidi="hi-IN"/>
              </w:rPr>
              <w:t>upia Jędrzejowska</w:t>
            </w:r>
          </w:p>
        </w:tc>
        <w:tc>
          <w:tcPr>
            <w:tcW w:w="2873"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108</w:t>
            </w:r>
          </w:p>
        </w:tc>
        <w:tc>
          <w:tcPr>
            <w:tcW w:w="2070" w:type="dxa"/>
            <w:tcBorders>
              <w:left w:val="single" w:sz="2" w:space="0" w:color="000000"/>
              <w:bottom w:val="single" w:sz="2" w:space="0" w:color="000000"/>
              <w:right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4359</w:t>
            </w:r>
          </w:p>
        </w:tc>
      </w:tr>
      <w:tr w:rsidR="009E615C" w:rsidRPr="009E615C" w:rsidTr="009E615C">
        <w:tc>
          <w:tcPr>
            <w:tcW w:w="737"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864F56">
            <w:pPr>
              <w:widowControl w:val="0"/>
              <w:numPr>
                <w:ilvl w:val="0"/>
                <w:numId w:val="10"/>
              </w:numPr>
              <w:suppressLineNumbers/>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920"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Sobków</w:t>
            </w:r>
          </w:p>
        </w:tc>
        <w:tc>
          <w:tcPr>
            <w:tcW w:w="2873"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144</w:t>
            </w:r>
          </w:p>
        </w:tc>
        <w:tc>
          <w:tcPr>
            <w:tcW w:w="2070" w:type="dxa"/>
            <w:tcBorders>
              <w:left w:val="single" w:sz="2" w:space="0" w:color="000000"/>
              <w:bottom w:val="single" w:sz="2" w:space="0" w:color="000000"/>
              <w:right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8519</w:t>
            </w:r>
          </w:p>
        </w:tc>
      </w:tr>
      <w:tr w:rsidR="009E615C" w:rsidRPr="009E615C" w:rsidTr="009E615C">
        <w:tc>
          <w:tcPr>
            <w:tcW w:w="737"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864F56">
            <w:pPr>
              <w:widowControl w:val="0"/>
              <w:numPr>
                <w:ilvl w:val="0"/>
                <w:numId w:val="10"/>
              </w:numPr>
              <w:suppressLineNumbers/>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920"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Wodzisław</w:t>
            </w:r>
          </w:p>
        </w:tc>
        <w:tc>
          <w:tcPr>
            <w:tcW w:w="2873"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177</w:t>
            </w:r>
          </w:p>
        </w:tc>
        <w:tc>
          <w:tcPr>
            <w:tcW w:w="2070" w:type="dxa"/>
            <w:tcBorders>
              <w:left w:val="single" w:sz="2" w:space="0" w:color="000000"/>
              <w:bottom w:val="single" w:sz="2" w:space="0" w:color="000000"/>
              <w:right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7298</w:t>
            </w:r>
          </w:p>
        </w:tc>
      </w:tr>
    </w:tbl>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br w:type="page"/>
      </w:r>
    </w:p>
    <w:p w:rsidR="009E615C" w:rsidRPr="00B82A77" w:rsidRDefault="00BC7C71" w:rsidP="00864F56">
      <w:pPr>
        <w:pStyle w:val="Nagwek2"/>
        <w:numPr>
          <w:ilvl w:val="0"/>
          <w:numId w:val="35"/>
        </w:numPr>
        <w:rPr>
          <w:rFonts w:eastAsia="SimSun"/>
          <w:sz w:val="22"/>
          <w:szCs w:val="22"/>
          <w:lang w:eastAsia="zh-CN" w:bidi="hi-IN"/>
        </w:rPr>
      </w:pPr>
      <w:bookmarkStart w:id="5" w:name="_Toc450287052"/>
      <w:r w:rsidRPr="00B82A77">
        <w:rPr>
          <w:rFonts w:eastAsia="SimSun"/>
          <w:sz w:val="22"/>
          <w:szCs w:val="22"/>
          <w:lang w:eastAsia="zh-CN" w:bidi="hi-IN"/>
        </w:rPr>
        <w:lastRenderedPageBreak/>
        <w:t>Mapa obszaru objętego LSR</w:t>
      </w:r>
      <w:bookmarkEnd w:id="5"/>
    </w:p>
    <w:p w:rsidR="009E615C" w:rsidRPr="009E615C" w:rsidRDefault="009E615C" w:rsidP="009E615C">
      <w:pPr>
        <w:widowControl w:val="0"/>
        <w:suppressAutoHyphens/>
        <w:autoSpaceDN w:val="0"/>
        <w:spacing w:after="0" w:line="240" w:lineRule="auto"/>
        <w:jc w:val="both"/>
        <w:rPr>
          <w:rFonts w:ascii="Times New Roman" w:eastAsia="SimSun" w:hAnsi="Times New Roman" w:cs="Mangal"/>
          <w:b/>
          <w:bCs/>
          <w:kern w:val="3"/>
          <w:lang w:eastAsia="zh-CN" w:bidi="hi-IN"/>
        </w:rPr>
      </w:pPr>
    </w:p>
    <w:p w:rsidR="009E615C" w:rsidRPr="009E615C" w:rsidRDefault="00867CC0" w:rsidP="00867CC0">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Pr>
          <w:noProof/>
          <w:lang w:eastAsia="pl-PL"/>
        </w:rPr>
        <w:drawing>
          <wp:inline distT="0" distB="0" distL="0" distR="0" wp14:anchorId="7A97CCF3" wp14:editId="2C9E9218">
            <wp:extent cx="4008783" cy="3352800"/>
            <wp:effectExtent l="0" t="0" r="0" b="0"/>
            <wp:docPr id="10" name="Obraz 10" descr="C:\Users\LGR\Desktop\mapa_powiat_napis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GR\Desktop\mapa_powiat_napisy.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08783" cy="3352800"/>
                    </a:xfrm>
                    <a:prstGeom prst="rect">
                      <a:avLst/>
                    </a:prstGeom>
                    <a:noFill/>
                    <a:ln>
                      <a:noFill/>
                    </a:ln>
                  </pic:spPr>
                </pic:pic>
              </a:graphicData>
            </a:graphic>
          </wp:inline>
        </w:drawing>
      </w:r>
      <w:r w:rsidR="009E615C" w:rsidRPr="009E615C">
        <w:rPr>
          <w:rFonts w:ascii="Times New Roman" w:eastAsia="SimSun" w:hAnsi="Times New Roman" w:cs="Mangal"/>
          <w:noProof/>
          <w:kern w:val="3"/>
          <w:lang w:eastAsia="pl-PL"/>
        </w:rPr>
        <w:drawing>
          <wp:anchor distT="0" distB="0" distL="114300" distR="114300" simplePos="0" relativeHeight="251662336" behindDoc="0" locked="0" layoutInCell="1" allowOverlap="1" wp14:anchorId="5A577A4F" wp14:editId="68FC0F80">
            <wp:simplePos x="0" y="0"/>
            <wp:positionH relativeFrom="margin">
              <wp:posOffset>1442720</wp:posOffset>
            </wp:positionH>
            <wp:positionV relativeFrom="margin">
              <wp:posOffset>3795395</wp:posOffset>
            </wp:positionV>
            <wp:extent cx="4324350" cy="3488055"/>
            <wp:effectExtent l="0" t="0" r="0" b="0"/>
            <wp:wrapSquare wrapText="bothSides"/>
            <wp:docPr id="3" name="Obraz 3" descr="C:\Users\LGR\Desktop\GRYF LSR\lgd map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GR\Desktop\GRYF LSR\lgd mapa (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24350" cy="3488055"/>
                    </a:xfrm>
                    <a:prstGeom prst="rect">
                      <a:avLst/>
                    </a:prstGeom>
                    <a:noFill/>
                    <a:ln>
                      <a:noFill/>
                    </a:ln>
                  </pic:spPr>
                </pic:pic>
              </a:graphicData>
            </a:graphic>
          </wp:anchor>
        </w:drawing>
      </w:r>
      <w:r w:rsidR="009E615C" w:rsidRPr="009E615C">
        <w:rPr>
          <w:rFonts w:ascii="Times New Roman" w:eastAsia="SimSun" w:hAnsi="Times New Roman" w:cs="Mangal"/>
          <w:b/>
          <w:bCs/>
          <w:kern w:val="3"/>
          <w:lang w:eastAsia="zh-CN" w:bidi="hi-IN"/>
        </w:rPr>
        <w:br w:type="textWrapping" w:clear="all"/>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CF1249" w:rsidRPr="009E615C" w:rsidRDefault="00CF1249"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CF1249">
        <w:rPr>
          <w:rFonts w:ascii="Times New Roman" w:eastAsia="SimSun" w:hAnsi="Times New Roman" w:cs="Mangal"/>
          <w:kern w:val="3"/>
          <w:lang w:eastAsia="zh-CN" w:bidi="hi-IN"/>
        </w:rPr>
        <w:t>Jak wynika z powyższych map cały obszar działania LGD jest spójny terytorialnie.</w:t>
      </w:r>
    </w:p>
    <w:p w:rsidR="009E615C" w:rsidRPr="00B82A77" w:rsidRDefault="00BC7C71" w:rsidP="00864F56">
      <w:pPr>
        <w:pStyle w:val="Nagwek2"/>
        <w:numPr>
          <w:ilvl w:val="0"/>
          <w:numId w:val="35"/>
        </w:numPr>
        <w:spacing w:before="240" w:after="240"/>
        <w:rPr>
          <w:rFonts w:ascii="Times New Roman" w:eastAsia="SimSun" w:hAnsi="Times New Roman" w:cs="Times New Roman"/>
          <w:sz w:val="22"/>
          <w:szCs w:val="22"/>
          <w:lang w:eastAsia="zh-CN" w:bidi="hi-IN"/>
        </w:rPr>
      </w:pPr>
      <w:bookmarkStart w:id="6" w:name="_Toc450287053"/>
      <w:r w:rsidRPr="00B82A77">
        <w:rPr>
          <w:rFonts w:ascii="Times New Roman" w:eastAsia="SimSun" w:hAnsi="Times New Roman" w:cs="Times New Roman"/>
          <w:sz w:val="22"/>
          <w:szCs w:val="22"/>
          <w:lang w:eastAsia="zh-CN" w:bidi="hi-IN"/>
        </w:rPr>
        <w:t>Opis procesu tworzenia partnerstwa</w:t>
      </w:r>
      <w:bookmarkEnd w:id="6"/>
    </w:p>
    <w:p w:rsidR="00BB4F32" w:rsidRDefault="00BB4F32" w:rsidP="00BB4F32">
      <w:pPr>
        <w:pStyle w:val="Standard"/>
        <w:ind w:firstLine="360"/>
        <w:jc w:val="both"/>
        <w:rPr>
          <w:sz w:val="22"/>
          <w:szCs w:val="22"/>
        </w:rPr>
      </w:pPr>
      <w:r>
        <w:rPr>
          <w:sz w:val="22"/>
          <w:szCs w:val="22"/>
        </w:rPr>
        <w:t>W dniu 20 sierpnia 2007 roku z inicjatywy Starosty Jędrzejowskiego odbyło się spotkanie informacyjne z  przedstawicielami wszystkich gmin powiatu jędrzejowskiego. W spotkaniu uc</w:t>
      </w:r>
      <w:r w:rsidR="0042379F">
        <w:rPr>
          <w:sz w:val="22"/>
          <w:szCs w:val="22"/>
        </w:rPr>
        <w:t>zestniczyło 119 osób. Przedstawiciele</w:t>
      </w:r>
      <w:r>
        <w:rPr>
          <w:sz w:val="22"/>
          <w:szCs w:val="22"/>
        </w:rPr>
        <w:t xml:space="preserve"> Urzędu Marszałkowskiego przedstawili ideę podejścia LEADER, która ma być realizowana przez lokalne grupy działania. Od razu powołano grupę inicjatywną, która miała za zadanie doprowadzenie do zawiązania się partnerstwa. </w:t>
      </w:r>
      <w:r>
        <w:rPr>
          <w:sz w:val="22"/>
          <w:szCs w:val="22"/>
        </w:rPr>
        <w:lastRenderedPageBreak/>
        <w:t>Członkowie tej grupy odbyli po dwa spotkania w każdej gminie w celu właściwego doinformowania mieszkańców powiatu o planach utworzenia partnerstwa i celach jego działania. Z zebranych opinii wynikało, że wszystkie gminy są zainteresowane utworzeniem takiego podmiotu, który będzie aktywizował lokalną społeczność i dawał możliwość  pozyskiwania środków unijnych. W dniu 21 listopada 2007 odbyło się Zebranie Założycielskie, na którym założono stowarzyszenie skupiające w sobie 3 sektory: publiczny, gospodarczy i społeczny o nazwie Lokalna Grupa Działania "Ziemia Jędrzejowska – Gryf". W zebraniu uczestniczyli przedstawiciele wszystkich gmin powiatu jędrzejowskiego.</w:t>
      </w:r>
    </w:p>
    <w:p w:rsidR="00BB4F32" w:rsidRDefault="00BB4F32" w:rsidP="00BB4F32">
      <w:pPr>
        <w:pStyle w:val="Standard"/>
        <w:jc w:val="both"/>
        <w:rPr>
          <w:sz w:val="22"/>
          <w:szCs w:val="22"/>
        </w:rPr>
      </w:pPr>
      <w:r>
        <w:rPr>
          <w:sz w:val="22"/>
          <w:szCs w:val="22"/>
        </w:rPr>
        <w:tab/>
        <w:t>Grupa założycieli przygotowała stosowne dokumenty do rejestracji stowarzyszenia w Krajowym Rejestrze Sądowym. 25 sierpnia 2008 roku stowarzyszenie uzyskało osobowość prawną. Lokalna Grupa Działania „Ziemia Jędrzejowska - Gryf” tworząca strategię na lat</w:t>
      </w:r>
      <w:r w:rsidR="0042379F">
        <w:rPr>
          <w:sz w:val="22"/>
          <w:szCs w:val="22"/>
        </w:rPr>
        <w:t xml:space="preserve">a 2014 - 2020 jest kontynuacją Lokalnej </w:t>
      </w:r>
      <w:r>
        <w:rPr>
          <w:sz w:val="22"/>
          <w:szCs w:val="22"/>
        </w:rPr>
        <w:t>G</w:t>
      </w:r>
      <w:r w:rsidR="0042379F">
        <w:rPr>
          <w:sz w:val="22"/>
          <w:szCs w:val="22"/>
        </w:rPr>
        <w:t xml:space="preserve">rupy </w:t>
      </w:r>
      <w:r>
        <w:rPr>
          <w:sz w:val="22"/>
          <w:szCs w:val="22"/>
        </w:rPr>
        <w:t>D</w:t>
      </w:r>
      <w:r w:rsidR="0042379F">
        <w:rPr>
          <w:sz w:val="22"/>
          <w:szCs w:val="22"/>
        </w:rPr>
        <w:t>ziałania</w:t>
      </w:r>
      <w:r>
        <w:rPr>
          <w:sz w:val="22"/>
          <w:szCs w:val="22"/>
        </w:rPr>
        <w:t>, która realizowała LSR w okresie programowania PROW 2007 – 2013 Oś IV Leader. W ramach LSR 2007-2013 realizowane były następujące działania: Tworzenie i rozwój mikroprzedsiębiorstw, Różnicowanie w kierunku działalności nierolniczej, Odnowa i rozwój wsi oraz Małe Projekty, Funkcjonowanie LGD – nabywanie umiejętności i aktywizacja, wdrażan</w:t>
      </w:r>
      <w:r w:rsidR="0042379F">
        <w:rPr>
          <w:sz w:val="22"/>
          <w:szCs w:val="22"/>
        </w:rPr>
        <w:t>ie projektów współpracy. Zostały wybrane</w:t>
      </w:r>
      <w:r>
        <w:rPr>
          <w:sz w:val="22"/>
          <w:szCs w:val="22"/>
        </w:rPr>
        <w:t xml:space="preserve"> do refund</w:t>
      </w:r>
      <w:r w:rsidR="0042379F">
        <w:rPr>
          <w:sz w:val="22"/>
          <w:szCs w:val="22"/>
        </w:rPr>
        <w:t>acji 273 wnioski z czego: 178 w ramach działania</w:t>
      </w:r>
      <w:r>
        <w:rPr>
          <w:sz w:val="22"/>
          <w:szCs w:val="22"/>
        </w:rPr>
        <w:t xml:space="preserve"> Małe Projekty, 30</w:t>
      </w:r>
      <w:r w:rsidR="0042379F">
        <w:rPr>
          <w:sz w:val="22"/>
          <w:szCs w:val="22"/>
        </w:rPr>
        <w:t> w ramach działania</w:t>
      </w:r>
      <w:r>
        <w:rPr>
          <w:sz w:val="22"/>
          <w:szCs w:val="22"/>
        </w:rPr>
        <w:t xml:space="preserve"> Od</w:t>
      </w:r>
      <w:r w:rsidR="0042379F">
        <w:rPr>
          <w:sz w:val="22"/>
          <w:szCs w:val="22"/>
        </w:rPr>
        <w:t>nowa i Rozwój wsi, 31 w ramach działania</w:t>
      </w:r>
      <w:r>
        <w:rPr>
          <w:sz w:val="22"/>
          <w:szCs w:val="22"/>
        </w:rPr>
        <w:t xml:space="preserve"> Różnicowanie w kierunku </w:t>
      </w:r>
      <w:r w:rsidR="0042379F">
        <w:rPr>
          <w:sz w:val="22"/>
          <w:szCs w:val="22"/>
        </w:rPr>
        <w:t>działalności nierolniczej, 34 w ramach działania</w:t>
      </w:r>
      <w:r>
        <w:rPr>
          <w:sz w:val="22"/>
          <w:szCs w:val="22"/>
        </w:rPr>
        <w:t xml:space="preserve"> Tworzenie i rozwój mikroprzedsiębiorstw. Ogólnie rozliczono i wypłacono 178 wniosków. 95 wniosków nie zostało zrefundowanych z  następujących przyczyn:</w:t>
      </w:r>
    </w:p>
    <w:p w:rsidR="00BB4F32" w:rsidRDefault="00BB4F32" w:rsidP="00BB4F32">
      <w:pPr>
        <w:pStyle w:val="Standard"/>
        <w:jc w:val="both"/>
        <w:rPr>
          <w:sz w:val="22"/>
          <w:szCs w:val="22"/>
        </w:rPr>
      </w:pPr>
      <w:r>
        <w:rPr>
          <w:sz w:val="22"/>
          <w:szCs w:val="22"/>
        </w:rPr>
        <w:t>- nie mieściły się w limicie środków określonych na dane nabory</w:t>
      </w:r>
    </w:p>
    <w:p w:rsidR="00BB4F32" w:rsidRDefault="00BB4F32" w:rsidP="00BB4F32">
      <w:pPr>
        <w:pStyle w:val="Standard"/>
        <w:jc w:val="both"/>
        <w:rPr>
          <w:sz w:val="22"/>
          <w:szCs w:val="22"/>
        </w:rPr>
      </w:pPr>
      <w:r>
        <w:rPr>
          <w:sz w:val="22"/>
          <w:szCs w:val="22"/>
        </w:rPr>
        <w:t>- beneficjenci nie podpisali umów (odstąpili od realizacji operacji)</w:t>
      </w:r>
    </w:p>
    <w:p w:rsidR="00BB4F32" w:rsidRDefault="00BB4F32" w:rsidP="00BB4F32">
      <w:pPr>
        <w:pStyle w:val="Standard"/>
        <w:jc w:val="both"/>
        <w:rPr>
          <w:sz w:val="22"/>
          <w:szCs w:val="22"/>
        </w:rPr>
      </w:pPr>
      <w:r>
        <w:rPr>
          <w:sz w:val="22"/>
          <w:szCs w:val="22"/>
        </w:rPr>
        <w:t xml:space="preserve">- projekty odrzucone ze względu na niedotrzymanie terminu przez wnioskodawców.  </w:t>
      </w:r>
    </w:p>
    <w:p w:rsidR="00BB4F32" w:rsidRDefault="00BB4F32" w:rsidP="00BB4F32">
      <w:pPr>
        <w:pStyle w:val="Standard"/>
        <w:ind w:firstLine="709"/>
        <w:jc w:val="both"/>
        <w:rPr>
          <w:sz w:val="22"/>
          <w:szCs w:val="22"/>
        </w:rPr>
      </w:pPr>
      <w:r>
        <w:rPr>
          <w:sz w:val="22"/>
          <w:szCs w:val="22"/>
        </w:rPr>
        <w:t xml:space="preserve">Przed ogłaszanymi naborami organizowane były spotkania konsultacyjne w każdej gminie. Potencjalni beneficjenci przez cały czas mogli korzystać z doradztwa w biurze LGD. W minionym okresie programowania pracownicy biura udzielili wsparcia doradczego 1169 podmiotom. Ponadto LGD wzięła udział w 272 wydarzeniach kulturalnych i 56 targach i wystawach oraz opublikowała 200 artykułów w lokalnej prasie. Cały zakres działalności LGD znacząco wpłynął na zmianę świadomości mieszkańców, zwiększenie ich aktywności oraz pobudził chęć działania wśród lokalnego społeczeństwa. Wzrosła liczba przedsiębiorców i rolników, którzy poszerzyli swoją działalność. Na pozytywną ocenę zasługują również działania promocyjne podjęte przez Lokalną Grupę Działania „Ziemia Jędrzejowska – GRYF”. </w:t>
      </w:r>
    </w:p>
    <w:p w:rsidR="00BB4F32" w:rsidRDefault="00BB4F32" w:rsidP="00BB4F32">
      <w:pPr>
        <w:pStyle w:val="Standard"/>
        <w:ind w:firstLine="709"/>
        <w:jc w:val="both"/>
        <w:rPr>
          <w:sz w:val="22"/>
          <w:szCs w:val="22"/>
        </w:rPr>
      </w:pPr>
      <w:r>
        <w:rPr>
          <w:sz w:val="22"/>
          <w:szCs w:val="22"/>
        </w:rPr>
        <w:t xml:space="preserve">Z przeprowadzonych przez niezależny podmiot zewnętrzny badań ewaluacyjnych dotyczących oceny efektywności działalności grup oraz realizacji Lokalnych Strategii Rozwoju w ramach programu PROW 2007-2013 wynika, że LGD „Ziemia Jędrzejowska – GRYF ma największy wskaźnik rozpoznawalności z wszystkich LGD na terenie województwa. Osoby, które skorzystały z usług LGD wyraziły w badaniach zadowolenie z ich jakości. Zgromadzone odpowiedzi wskazują, że pomoc świadczona jest w sposób profesjonalny, dostarcza szerokiego zakresu informacji, które przekazywane są w bardzo przystępny sposób. Wszyscy respondenci stwierdzili, że bardzo cenią sobie pomoc LGD przy pisaniu i rozliczaniu wniosków i że istnieje bardzo duża potrzeba prowadzenia tego typu działań. </w:t>
      </w:r>
    </w:p>
    <w:p w:rsidR="00BB4F32" w:rsidRDefault="00BB4F32" w:rsidP="00BB4F32">
      <w:pPr>
        <w:pStyle w:val="Standard"/>
        <w:ind w:firstLine="709"/>
        <w:jc w:val="both"/>
        <w:rPr>
          <w:sz w:val="22"/>
          <w:szCs w:val="22"/>
        </w:rPr>
      </w:pPr>
      <w:r>
        <w:rPr>
          <w:sz w:val="22"/>
          <w:szCs w:val="22"/>
        </w:rPr>
        <w:t xml:space="preserve">LGD kontynuując osiągnięcia w ww. zakresie stawia na kontakty bezpośrednie z beneficjentami, co wyraźnie jest zaznaczone w planie komunikacji oraz w celach i wskaźnikach, które planuje aktualnie zrealizować. </w:t>
      </w:r>
    </w:p>
    <w:p w:rsidR="00BB4F32" w:rsidRDefault="00BB4F32" w:rsidP="00BB4F32">
      <w:pPr>
        <w:pStyle w:val="Standard"/>
        <w:ind w:firstLine="709"/>
        <w:jc w:val="both"/>
        <w:rPr>
          <w:sz w:val="22"/>
          <w:szCs w:val="22"/>
        </w:rPr>
      </w:pPr>
      <w:r>
        <w:rPr>
          <w:sz w:val="22"/>
          <w:szCs w:val="22"/>
        </w:rPr>
        <w:t>Dobre praktyki w pisaniu Strategii na lata 2007 – 2013, w postaci włączenia mieszkańców obszaru LGD w pracę nad Strategią, zostały wykorzystane przy tworzeniu aktualnej Lokalnej Strategii Rozwoju kierowanego przez społeczność.</w:t>
      </w:r>
    </w:p>
    <w:p w:rsidR="009E615C" w:rsidRPr="00B82A77" w:rsidRDefault="00BC7C71" w:rsidP="00864F56">
      <w:pPr>
        <w:pStyle w:val="Nagwek2"/>
        <w:numPr>
          <w:ilvl w:val="0"/>
          <w:numId w:val="35"/>
        </w:numPr>
        <w:spacing w:before="240" w:after="240"/>
        <w:ind w:left="714" w:hanging="357"/>
        <w:rPr>
          <w:rFonts w:ascii="Times New Roman" w:eastAsia="SimSun" w:hAnsi="Times New Roman" w:cs="Times New Roman"/>
          <w:sz w:val="22"/>
          <w:szCs w:val="22"/>
          <w:lang w:eastAsia="zh-CN" w:bidi="hi-IN"/>
        </w:rPr>
      </w:pPr>
      <w:bookmarkStart w:id="7" w:name="_Toc450287054"/>
      <w:r w:rsidRPr="00B82A77">
        <w:rPr>
          <w:rFonts w:ascii="Times New Roman" w:eastAsia="SimSun" w:hAnsi="Times New Roman" w:cs="Times New Roman"/>
          <w:sz w:val="22"/>
          <w:szCs w:val="22"/>
          <w:lang w:eastAsia="zh-CN" w:bidi="hi-IN"/>
        </w:rPr>
        <w:t>Opis struktury LGD</w:t>
      </w:r>
      <w:bookmarkEnd w:id="7"/>
    </w:p>
    <w:p w:rsidR="00BB4F32" w:rsidRPr="00BB4F32" w:rsidRDefault="00BB4F32" w:rsidP="00BB4F32">
      <w:pPr>
        <w:widowControl w:val="0"/>
        <w:suppressAutoHyphens/>
        <w:autoSpaceDN w:val="0"/>
        <w:spacing w:after="0" w:line="240" w:lineRule="auto"/>
        <w:ind w:firstLine="357"/>
        <w:jc w:val="both"/>
        <w:textAlignment w:val="baseline"/>
        <w:rPr>
          <w:rFonts w:ascii="Times New Roman" w:eastAsia="SimSun" w:hAnsi="Times New Roman" w:cs="Mangal"/>
          <w:kern w:val="3"/>
          <w:lang w:eastAsia="zh-CN" w:bidi="hi-IN"/>
        </w:rPr>
      </w:pPr>
      <w:r w:rsidRPr="00BB4F32">
        <w:rPr>
          <w:rFonts w:ascii="Times New Roman" w:eastAsia="SimSun" w:hAnsi="Times New Roman" w:cs="Mangal"/>
          <w:kern w:val="3"/>
          <w:lang w:eastAsia="zh-CN" w:bidi="hi-IN"/>
        </w:rPr>
        <w:t>Lokalna Grupa  Działania "Ziem</w:t>
      </w:r>
      <w:r w:rsidR="0043482F">
        <w:rPr>
          <w:rFonts w:ascii="Times New Roman" w:eastAsia="SimSun" w:hAnsi="Times New Roman" w:cs="Mangal"/>
          <w:kern w:val="3"/>
          <w:lang w:eastAsia="zh-CN" w:bidi="hi-IN"/>
        </w:rPr>
        <w:t>i</w:t>
      </w:r>
      <w:r w:rsidR="002E06D8">
        <w:rPr>
          <w:rFonts w:ascii="Times New Roman" w:eastAsia="SimSun" w:hAnsi="Times New Roman" w:cs="Mangal"/>
          <w:kern w:val="3"/>
          <w:lang w:eastAsia="zh-CN" w:bidi="hi-IN"/>
        </w:rPr>
        <w:t>a Jędrzejowska – Gryf" liczy 145</w:t>
      </w:r>
      <w:r w:rsidRPr="00BB4F32">
        <w:rPr>
          <w:rFonts w:ascii="Times New Roman" w:eastAsia="SimSun" w:hAnsi="Times New Roman" w:cs="Mangal"/>
          <w:kern w:val="3"/>
          <w:lang w:eastAsia="zh-CN" w:bidi="hi-IN"/>
        </w:rPr>
        <w:t xml:space="preserve"> członków i jest partnerstwem trójsektorowym, w </w:t>
      </w:r>
      <w:r>
        <w:rPr>
          <w:rFonts w:ascii="Times New Roman" w:eastAsia="SimSun" w:hAnsi="Times New Roman" w:cs="Mangal"/>
          <w:kern w:val="3"/>
          <w:lang w:eastAsia="zh-CN" w:bidi="hi-IN"/>
        </w:rPr>
        <w:t> </w:t>
      </w:r>
      <w:r w:rsidRPr="00BB4F32">
        <w:rPr>
          <w:rFonts w:ascii="Times New Roman" w:eastAsia="SimSun" w:hAnsi="Times New Roman" w:cs="Mangal"/>
          <w:kern w:val="3"/>
          <w:lang w:eastAsia="zh-CN" w:bidi="hi-IN"/>
        </w:rPr>
        <w:t>skład, którego wchodzą przedstawiciele instytucji publicznych, lokalni partnerzy społeczni i gospodarczy oraz mieszkańcy.</w:t>
      </w:r>
    </w:p>
    <w:p w:rsidR="00BB4F32" w:rsidRPr="00BB4F32" w:rsidRDefault="00BB4F32" w:rsidP="00BB4F32">
      <w:pPr>
        <w:widowControl w:val="0"/>
        <w:suppressAutoHyphens/>
        <w:autoSpaceDN w:val="0"/>
        <w:spacing w:after="0" w:line="240" w:lineRule="auto"/>
        <w:ind w:firstLine="357"/>
        <w:jc w:val="both"/>
        <w:textAlignment w:val="baseline"/>
        <w:rPr>
          <w:rFonts w:ascii="Times New Roman" w:eastAsia="SimSun" w:hAnsi="Times New Roman" w:cs="Mangal"/>
          <w:kern w:val="3"/>
          <w:lang w:eastAsia="zh-CN" w:bidi="hi-IN"/>
        </w:rPr>
      </w:pPr>
      <w:r w:rsidRPr="00BB4F32">
        <w:rPr>
          <w:rFonts w:ascii="Times New Roman" w:eastAsia="SimSun" w:hAnsi="Times New Roman" w:cs="Mangal"/>
          <w:kern w:val="3"/>
          <w:lang w:eastAsia="zh-CN" w:bidi="hi-IN"/>
        </w:rPr>
        <w:t xml:space="preserve">Sektor publiczny: </w:t>
      </w:r>
      <w:r w:rsidR="0043482F">
        <w:rPr>
          <w:rFonts w:ascii="Times New Roman" w:eastAsia="SimSun" w:hAnsi="Times New Roman" w:cs="Mangal"/>
          <w:kern w:val="3"/>
          <w:lang w:eastAsia="zh-CN" w:bidi="hi-IN"/>
        </w:rPr>
        <w:t>jest reprezentowany przez: Powiat J</w:t>
      </w:r>
      <w:r w:rsidRPr="00BB4F32">
        <w:rPr>
          <w:rFonts w:ascii="Times New Roman" w:eastAsia="SimSun" w:hAnsi="Times New Roman" w:cs="Mangal"/>
          <w:kern w:val="3"/>
          <w:lang w:eastAsia="zh-CN" w:bidi="hi-IN"/>
        </w:rPr>
        <w:t>ędrzejowski, 9 gmin, 2 samorządowe instytucje kultury: Samorządowe Centrum Samorządowe w Sędziszowie, Centrum Bibliotek i Kultury „Dworek Mikołaja Reja” w</w:t>
      </w:r>
      <w:r>
        <w:rPr>
          <w:rFonts w:ascii="Times New Roman" w:eastAsia="SimSun" w:hAnsi="Times New Roman" w:cs="Mangal"/>
          <w:kern w:val="3"/>
          <w:lang w:eastAsia="zh-CN" w:bidi="hi-IN"/>
        </w:rPr>
        <w:t> </w:t>
      </w:r>
      <w:r w:rsidRPr="00BB4F32">
        <w:rPr>
          <w:rFonts w:ascii="Times New Roman" w:eastAsia="SimSun" w:hAnsi="Times New Roman" w:cs="Mangal"/>
          <w:kern w:val="3"/>
          <w:lang w:eastAsia="zh-CN" w:bidi="hi-IN"/>
        </w:rPr>
        <w:t xml:space="preserve"> Nagłowicach.</w:t>
      </w:r>
    </w:p>
    <w:p w:rsidR="00BB4F32" w:rsidRPr="00BB4F32" w:rsidRDefault="00BB4F32" w:rsidP="00BB4F32">
      <w:pPr>
        <w:widowControl w:val="0"/>
        <w:suppressAutoHyphens/>
        <w:autoSpaceDN w:val="0"/>
        <w:spacing w:after="0" w:line="240" w:lineRule="auto"/>
        <w:ind w:firstLine="357"/>
        <w:jc w:val="both"/>
        <w:textAlignment w:val="baseline"/>
        <w:rPr>
          <w:rFonts w:ascii="Times New Roman" w:eastAsia="SimSun" w:hAnsi="Times New Roman" w:cs="Mangal"/>
          <w:kern w:val="3"/>
          <w:lang w:eastAsia="zh-CN" w:bidi="hi-IN"/>
        </w:rPr>
      </w:pPr>
      <w:r w:rsidRPr="00BB4F32">
        <w:rPr>
          <w:rFonts w:ascii="Times New Roman" w:eastAsia="SimSun" w:hAnsi="Times New Roman" w:cs="Mangal"/>
          <w:kern w:val="3"/>
          <w:lang w:eastAsia="zh-CN" w:bidi="hi-IN"/>
        </w:rPr>
        <w:t>Sektor g</w:t>
      </w:r>
      <w:r w:rsidR="00B84E50">
        <w:rPr>
          <w:rFonts w:ascii="Times New Roman" w:eastAsia="SimSun" w:hAnsi="Times New Roman" w:cs="Mangal"/>
          <w:kern w:val="3"/>
          <w:lang w:eastAsia="zh-CN" w:bidi="hi-IN"/>
        </w:rPr>
        <w:t>ospodarczy w LGD reprezentuje 39</w:t>
      </w:r>
      <w:r w:rsidRPr="00BB4F32">
        <w:rPr>
          <w:rFonts w:ascii="Times New Roman" w:eastAsia="SimSun" w:hAnsi="Times New Roman" w:cs="Mangal"/>
          <w:kern w:val="3"/>
          <w:lang w:eastAsia="zh-CN" w:bidi="hi-IN"/>
        </w:rPr>
        <w:t xml:space="preserve"> lokalnych przedsiębiorców n</w:t>
      </w:r>
      <w:r w:rsidR="00B84E50">
        <w:rPr>
          <w:rFonts w:ascii="Times New Roman" w:eastAsia="SimSun" w:hAnsi="Times New Roman" w:cs="Mangal"/>
          <w:kern w:val="3"/>
          <w:lang w:eastAsia="zh-CN" w:bidi="hi-IN"/>
        </w:rPr>
        <w:t>astępujących branż: handlowa -17</w:t>
      </w:r>
      <w:r w:rsidRPr="00BB4F32">
        <w:rPr>
          <w:rFonts w:ascii="Times New Roman" w:eastAsia="SimSun" w:hAnsi="Times New Roman" w:cs="Mangal"/>
          <w:kern w:val="3"/>
          <w:lang w:eastAsia="zh-CN" w:bidi="hi-IN"/>
        </w:rPr>
        <w:t>, usługi na rz</w:t>
      </w:r>
      <w:r w:rsidR="00B84E50">
        <w:rPr>
          <w:rFonts w:ascii="Times New Roman" w:eastAsia="SimSun" w:hAnsi="Times New Roman" w:cs="Mangal"/>
          <w:kern w:val="3"/>
          <w:lang w:eastAsia="zh-CN" w:bidi="hi-IN"/>
        </w:rPr>
        <w:t>ecz lokalnego społeczeństwa – 9</w:t>
      </w:r>
      <w:r w:rsidRPr="00BB4F32">
        <w:rPr>
          <w:rFonts w:ascii="Times New Roman" w:eastAsia="SimSun" w:hAnsi="Times New Roman" w:cs="Mangal"/>
          <w:kern w:val="3"/>
          <w:lang w:eastAsia="zh-CN" w:bidi="hi-IN"/>
        </w:rPr>
        <w:t>, usługi turystyczne - 8, wsparcie rozwoju kapitału społecznego - 3, produkcja ekologicznej żywności – 2.</w:t>
      </w:r>
    </w:p>
    <w:p w:rsidR="00BB4F32" w:rsidRPr="00BB4F32" w:rsidRDefault="00BB4F32" w:rsidP="00BB4F32">
      <w:pPr>
        <w:widowControl w:val="0"/>
        <w:suppressAutoHyphens/>
        <w:autoSpaceDN w:val="0"/>
        <w:spacing w:after="0" w:line="240" w:lineRule="auto"/>
        <w:ind w:firstLine="357"/>
        <w:jc w:val="both"/>
        <w:textAlignment w:val="baseline"/>
        <w:rPr>
          <w:rFonts w:ascii="Times New Roman" w:eastAsia="SimSun" w:hAnsi="Times New Roman" w:cs="Mangal"/>
          <w:kern w:val="3"/>
          <w:lang w:eastAsia="zh-CN" w:bidi="hi-IN"/>
        </w:rPr>
      </w:pPr>
      <w:r w:rsidRPr="00BB4F32">
        <w:rPr>
          <w:rFonts w:ascii="Times New Roman" w:eastAsia="SimSun" w:hAnsi="Times New Roman" w:cs="Mangal"/>
          <w:kern w:val="3"/>
          <w:lang w:eastAsia="zh-CN" w:bidi="hi-IN"/>
        </w:rPr>
        <w:t xml:space="preserve">Sektor </w:t>
      </w:r>
      <w:r w:rsidR="002E06D8">
        <w:rPr>
          <w:rFonts w:ascii="Times New Roman" w:eastAsia="SimSun" w:hAnsi="Times New Roman" w:cs="Mangal"/>
          <w:kern w:val="3"/>
          <w:lang w:eastAsia="zh-CN" w:bidi="hi-IN"/>
        </w:rPr>
        <w:t>społeczny to (20</w:t>
      </w:r>
      <w:r w:rsidRPr="00BB4F32">
        <w:rPr>
          <w:rFonts w:ascii="Times New Roman" w:eastAsia="SimSun" w:hAnsi="Times New Roman" w:cs="Mangal"/>
          <w:kern w:val="3"/>
          <w:lang w:eastAsia="zh-CN" w:bidi="hi-IN"/>
        </w:rPr>
        <w:t xml:space="preserve"> podmiotów): 5 stowarzyszeń działających  na rzecz rozw</w:t>
      </w:r>
      <w:r w:rsidR="00A328B2">
        <w:rPr>
          <w:rFonts w:ascii="Times New Roman" w:eastAsia="SimSun" w:hAnsi="Times New Roman" w:cs="Mangal"/>
          <w:kern w:val="3"/>
          <w:lang w:eastAsia="zh-CN" w:bidi="hi-IN"/>
        </w:rPr>
        <w:t>oju swoich obszarów działania, 2</w:t>
      </w:r>
      <w:r w:rsidRPr="00BB4F32">
        <w:rPr>
          <w:rFonts w:ascii="Times New Roman" w:eastAsia="SimSun" w:hAnsi="Times New Roman" w:cs="Mangal"/>
          <w:kern w:val="3"/>
          <w:lang w:eastAsia="zh-CN" w:bidi="hi-IN"/>
        </w:rPr>
        <w:t xml:space="preserve"> </w:t>
      </w:r>
      <w:r>
        <w:rPr>
          <w:rFonts w:ascii="Times New Roman" w:eastAsia="SimSun" w:hAnsi="Times New Roman" w:cs="Mangal"/>
          <w:kern w:val="3"/>
          <w:lang w:eastAsia="zh-CN" w:bidi="hi-IN"/>
        </w:rPr>
        <w:t> </w:t>
      </w:r>
      <w:r w:rsidRPr="00BB4F32">
        <w:rPr>
          <w:rFonts w:ascii="Times New Roman" w:eastAsia="SimSun" w:hAnsi="Times New Roman" w:cs="Mangal"/>
          <w:kern w:val="3"/>
          <w:lang w:eastAsia="zh-CN" w:bidi="hi-IN"/>
        </w:rPr>
        <w:t>stowarzyszenia zajmujące się</w:t>
      </w:r>
      <w:r w:rsidR="0042379F">
        <w:rPr>
          <w:rFonts w:ascii="Times New Roman" w:eastAsia="SimSun" w:hAnsi="Times New Roman" w:cs="Mangal"/>
          <w:kern w:val="3"/>
          <w:lang w:eastAsia="zh-CN" w:bidi="hi-IN"/>
        </w:rPr>
        <w:t xml:space="preserve"> rozwojem i</w:t>
      </w:r>
      <w:r w:rsidR="002E06D8">
        <w:rPr>
          <w:rFonts w:ascii="Times New Roman" w:eastAsia="SimSun" w:hAnsi="Times New Roman" w:cs="Mangal"/>
          <w:kern w:val="3"/>
          <w:lang w:eastAsia="zh-CN" w:bidi="hi-IN"/>
        </w:rPr>
        <w:t xml:space="preserve"> promocją sportu, 2</w:t>
      </w:r>
      <w:r w:rsidRPr="00BB4F32">
        <w:rPr>
          <w:rFonts w:ascii="Times New Roman" w:eastAsia="SimSun" w:hAnsi="Times New Roman" w:cs="Mangal"/>
          <w:kern w:val="3"/>
          <w:lang w:eastAsia="zh-CN" w:bidi="hi-IN"/>
        </w:rPr>
        <w:t xml:space="preserve"> stowarzyszen</w:t>
      </w:r>
      <w:r w:rsidR="0042379F">
        <w:rPr>
          <w:rFonts w:ascii="Times New Roman" w:eastAsia="SimSun" w:hAnsi="Times New Roman" w:cs="Mangal"/>
          <w:kern w:val="3"/>
          <w:lang w:eastAsia="zh-CN" w:bidi="hi-IN"/>
        </w:rPr>
        <w:t>ia działające na rzecz rozwoju oraz promocji turystyki i  dziedzictwa</w:t>
      </w:r>
      <w:r w:rsidRPr="00BB4F32">
        <w:rPr>
          <w:rFonts w:ascii="Times New Roman" w:eastAsia="SimSun" w:hAnsi="Times New Roman" w:cs="Mangal"/>
          <w:kern w:val="3"/>
          <w:lang w:eastAsia="zh-CN" w:bidi="hi-IN"/>
        </w:rPr>
        <w:t xml:space="preserve"> kulturowe</w:t>
      </w:r>
      <w:r w:rsidR="0042379F">
        <w:rPr>
          <w:rFonts w:ascii="Times New Roman" w:eastAsia="SimSun" w:hAnsi="Times New Roman" w:cs="Mangal"/>
          <w:kern w:val="3"/>
          <w:lang w:eastAsia="zh-CN" w:bidi="hi-IN"/>
        </w:rPr>
        <w:t>go</w:t>
      </w:r>
      <w:r w:rsidRPr="00BB4F32">
        <w:rPr>
          <w:rFonts w:ascii="Times New Roman" w:eastAsia="SimSun" w:hAnsi="Times New Roman" w:cs="Mangal"/>
          <w:kern w:val="3"/>
          <w:lang w:eastAsia="zh-CN" w:bidi="hi-IN"/>
        </w:rPr>
        <w:t>, 3</w:t>
      </w:r>
      <w:r>
        <w:t> </w:t>
      </w:r>
      <w:r w:rsidRPr="00BB4F32">
        <w:rPr>
          <w:rFonts w:ascii="Times New Roman" w:eastAsia="SimSun" w:hAnsi="Times New Roman" w:cs="Mangal"/>
          <w:kern w:val="3"/>
          <w:lang w:eastAsia="zh-CN" w:bidi="hi-IN"/>
        </w:rPr>
        <w:t xml:space="preserve"> stowarzyszenia wspierające seniorów, 2 stowarzyszenia wspierające rozwój kapitału społecznego 3 Ochotnicze Straże Pożarne i 3 Koła Gospodyń Wiejskich i inni </w:t>
      </w:r>
      <w:r w:rsidR="002E06D8">
        <w:rPr>
          <w:rFonts w:ascii="Times New Roman" w:eastAsia="SimSun" w:hAnsi="Times New Roman" w:cs="Mangal"/>
          <w:kern w:val="3"/>
          <w:lang w:eastAsia="zh-CN" w:bidi="hi-IN"/>
        </w:rPr>
        <w:t>mieszkańcy obszaru działa</w:t>
      </w:r>
      <w:r w:rsidR="00F67A3C">
        <w:rPr>
          <w:rFonts w:ascii="Times New Roman" w:eastAsia="SimSun" w:hAnsi="Times New Roman" w:cs="Mangal"/>
          <w:kern w:val="3"/>
          <w:lang w:eastAsia="zh-CN" w:bidi="hi-IN"/>
        </w:rPr>
        <w:t>nia (74</w:t>
      </w:r>
      <w:r w:rsidR="00127236">
        <w:rPr>
          <w:rFonts w:ascii="Times New Roman" w:eastAsia="SimSun" w:hAnsi="Times New Roman" w:cs="Mangal"/>
          <w:kern w:val="3"/>
          <w:lang w:eastAsia="zh-CN" w:bidi="hi-IN"/>
        </w:rPr>
        <w:t xml:space="preserve"> osoby</w:t>
      </w:r>
      <w:r w:rsidR="00431556">
        <w:rPr>
          <w:rFonts w:ascii="Times New Roman" w:eastAsia="SimSun" w:hAnsi="Times New Roman" w:cs="Mangal"/>
          <w:kern w:val="3"/>
          <w:lang w:eastAsia="zh-CN" w:bidi="hi-IN"/>
        </w:rPr>
        <w:t xml:space="preserve">): </w:t>
      </w:r>
      <w:r w:rsidR="00F67A3C">
        <w:rPr>
          <w:rFonts w:ascii="Times New Roman" w:eastAsia="SimSun" w:hAnsi="Times New Roman" w:cs="Mangal"/>
          <w:kern w:val="3"/>
          <w:lang w:eastAsia="zh-CN" w:bidi="hi-IN"/>
        </w:rPr>
        <w:t>33</w:t>
      </w:r>
      <w:r w:rsidR="00B84E50">
        <w:rPr>
          <w:rFonts w:ascii="Times New Roman" w:eastAsia="SimSun" w:hAnsi="Times New Roman" w:cs="Mangal"/>
          <w:kern w:val="3"/>
          <w:lang w:eastAsia="zh-CN" w:bidi="hi-IN"/>
        </w:rPr>
        <w:t xml:space="preserve"> osób pracujących</w:t>
      </w:r>
      <w:r w:rsidRPr="00BB4F32">
        <w:rPr>
          <w:rFonts w:ascii="Times New Roman" w:eastAsia="SimSun" w:hAnsi="Times New Roman" w:cs="Mangal"/>
          <w:kern w:val="3"/>
          <w:lang w:eastAsia="zh-CN" w:bidi="hi-IN"/>
        </w:rPr>
        <w:t xml:space="preserve"> na umowy o pracę, 5 osób – pro</w:t>
      </w:r>
      <w:r w:rsidR="00B84E50">
        <w:rPr>
          <w:rFonts w:ascii="Times New Roman" w:eastAsia="SimSun" w:hAnsi="Times New Roman" w:cs="Mangal"/>
          <w:kern w:val="3"/>
          <w:lang w:eastAsia="zh-CN" w:bidi="hi-IN"/>
        </w:rPr>
        <w:t>wadzi usługi agroturystyczne, 11</w:t>
      </w:r>
      <w:r w:rsidRPr="00BB4F32">
        <w:rPr>
          <w:rFonts w:ascii="Times New Roman" w:eastAsia="SimSun" w:hAnsi="Times New Roman" w:cs="Mangal"/>
          <w:kern w:val="3"/>
          <w:lang w:eastAsia="zh-CN" w:bidi="hi-IN"/>
        </w:rPr>
        <w:t xml:space="preserve"> osób bezrobotnych, 25 emerytów. Należy zwrócić uwagę na to, że 25 osób ma ok</w:t>
      </w:r>
      <w:r w:rsidR="002C2633">
        <w:rPr>
          <w:rFonts w:ascii="Times New Roman" w:eastAsia="SimSun" w:hAnsi="Times New Roman" w:cs="Mangal"/>
          <w:kern w:val="3"/>
          <w:lang w:eastAsia="zh-CN" w:bidi="hi-IN"/>
        </w:rPr>
        <w:t>.</w:t>
      </w:r>
      <w:r w:rsidRPr="00BB4F32">
        <w:rPr>
          <w:rFonts w:ascii="Times New Roman" w:eastAsia="SimSun" w:hAnsi="Times New Roman" w:cs="Mangal"/>
          <w:kern w:val="3"/>
          <w:lang w:eastAsia="zh-CN" w:bidi="hi-IN"/>
        </w:rPr>
        <w:t xml:space="preserve"> 35 lat. W skład członków LGD wchodzi 51 kobiet co stanowi 41.8 % członków, które są osobami społecznymi.</w:t>
      </w:r>
    </w:p>
    <w:p w:rsidR="00F65877" w:rsidRPr="00BB4F32" w:rsidRDefault="00BB4F32" w:rsidP="00BB4F32">
      <w:pPr>
        <w:pStyle w:val="Tekstkomentarza"/>
        <w:spacing w:after="240"/>
        <w:ind w:firstLine="709"/>
        <w:jc w:val="both"/>
        <w:rPr>
          <w:sz w:val="22"/>
          <w:szCs w:val="22"/>
        </w:rPr>
      </w:pPr>
      <w:r w:rsidRPr="00BB4F32">
        <w:rPr>
          <w:sz w:val="22"/>
          <w:szCs w:val="22"/>
        </w:rPr>
        <w:lastRenderedPageBreak/>
        <w:t>Skład LGD jest reprezentatywny i nie dominują w nim żadne grupy interesu. Świadczy o tym opisana powyżej struktura LGD oraz oddolny sposób powstania partnerstwa. Dowodem na reprezentatywność LGD jest także liczna reprezentacja w  stowarzyszeniu przedstawicie</w:t>
      </w:r>
      <w:r w:rsidR="00B84E50">
        <w:rPr>
          <w:sz w:val="22"/>
          <w:szCs w:val="22"/>
        </w:rPr>
        <w:t>li grup defaworyzowanych tj. (43</w:t>
      </w:r>
      <w:r w:rsidRPr="00BB4F32">
        <w:rPr>
          <w:sz w:val="22"/>
          <w:szCs w:val="22"/>
        </w:rPr>
        <w:t xml:space="preserve"> osoby), którym udzielone zostanie szczególne wsparcie w ramach realizacji LSR 2014-2020.</w:t>
      </w:r>
      <w:r w:rsidR="00F65877" w:rsidRPr="00BB4F32">
        <w:rPr>
          <w:sz w:val="22"/>
          <w:szCs w:val="22"/>
        </w:rPr>
        <w:t>Reprezentatywność z podziałem na sektory</w:t>
      </w:r>
    </w:p>
    <w:tbl>
      <w:tblPr>
        <w:tblStyle w:val="Tabela-Siatka"/>
        <w:tblW w:w="0" w:type="auto"/>
        <w:tblLook w:val="04A0" w:firstRow="1" w:lastRow="0" w:firstColumn="1" w:lastColumn="0" w:noHBand="0" w:noVBand="1"/>
      </w:tblPr>
      <w:tblGrid>
        <w:gridCol w:w="3637"/>
        <w:gridCol w:w="3637"/>
        <w:gridCol w:w="3638"/>
      </w:tblGrid>
      <w:tr w:rsidR="00F65877" w:rsidTr="00F65877">
        <w:trPr>
          <w:trHeight w:val="425"/>
        </w:trPr>
        <w:tc>
          <w:tcPr>
            <w:tcW w:w="3637"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F65877" w:rsidRDefault="00F65877">
            <w:pPr>
              <w:pStyle w:val="Tekstkomentarza"/>
              <w:jc w:val="center"/>
              <w:rPr>
                <w:b/>
              </w:rPr>
            </w:pPr>
            <w:r>
              <w:rPr>
                <w:b/>
              </w:rPr>
              <w:t>Sektor publiczny</w:t>
            </w:r>
          </w:p>
        </w:tc>
        <w:tc>
          <w:tcPr>
            <w:tcW w:w="3637"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F65877" w:rsidRDefault="00F65877">
            <w:pPr>
              <w:pStyle w:val="Tekstkomentarza"/>
              <w:jc w:val="center"/>
              <w:rPr>
                <w:b/>
              </w:rPr>
            </w:pPr>
            <w:r>
              <w:rPr>
                <w:b/>
              </w:rPr>
              <w:t>Sektor gospodarczy</w:t>
            </w:r>
          </w:p>
        </w:tc>
        <w:tc>
          <w:tcPr>
            <w:tcW w:w="3638"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F65877" w:rsidRDefault="00F65877">
            <w:pPr>
              <w:pStyle w:val="Tekstkomentarza"/>
              <w:jc w:val="center"/>
              <w:rPr>
                <w:b/>
              </w:rPr>
            </w:pPr>
            <w:r>
              <w:rPr>
                <w:b/>
              </w:rPr>
              <w:t>Sektor społeczny w tym mieszkańcy</w:t>
            </w:r>
          </w:p>
        </w:tc>
      </w:tr>
      <w:tr w:rsidR="00F65877" w:rsidTr="00F65877">
        <w:trPr>
          <w:trHeight w:val="559"/>
        </w:trPr>
        <w:tc>
          <w:tcPr>
            <w:tcW w:w="3637" w:type="dxa"/>
            <w:tcBorders>
              <w:top w:val="single" w:sz="4" w:space="0" w:color="auto"/>
              <w:left w:val="single" w:sz="4" w:space="0" w:color="auto"/>
              <w:bottom w:val="single" w:sz="4" w:space="0" w:color="auto"/>
              <w:right w:val="single" w:sz="4" w:space="0" w:color="auto"/>
            </w:tcBorders>
            <w:vAlign w:val="center"/>
            <w:hideMark/>
          </w:tcPr>
          <w:p w:rsidR="00F67A3C" w:rsidRDefault="00F65877">
            <w:pPr>
              <w:pStyle w:val="Tekstkomentarza"/>
              <w:jc w:val="center"/>
            </w:pPr>
            <w:r>
              <w:t>9 gmin i 1 powiat</w:t>
            </w:r>
            <w:r w:rsidR="00F67A3C">
              <w:t xml:space="preserve">, </w:t>
            </w:r>
          </w:p>
          <w:p w:rsidR="00F65877" w:rsidRDefault="00F67A3C">
            <w:pPr>
              <w:pStyle w:val="Tekstkomentarza"/>
              <w:jc w:val="center"/>
            </w:pPr>
            <w:r>
              <w:t>2 samorządowe instytucje kultury</w:t>
            </w:r>
          </w:p>
        </w:tc>
        <w:tc>
          <w:tcPr>
            <w:tcW w:w="3637" w:type="dxa"/>
            <w:tcBorders>
              <w:top w:val="single" w:sz="4" w:space="0" w:color="auto"/>
              <w:left w:val="single" w:sz="4" w:space="0" w:color="auto"/>
              <w:bottom w:val="single" w:sz="4" w:space="0" w:color="auto"/>
              <w:right w:val="single" w:sz="4" w:space="0" w:color="auto"/>
            </w:tcBorders>
            <w:vAlign w:val="center"/>
            <w:hideMark/>
          </w:tcPr>
          <w:p w:rsidR="00F65877" w:rsidRDefault="00B84E50">
            <w:pPr>
              <w:pStyle w:val="Tekstkomentarza"/>
              <w:jc w:val="center"/>
            </w:pPr>
            <w:r>
              <w:t>39</w:t>
            </w:r>
            <w:r w:rsidR="00F65877">
              <w:t xml:space="preserve"> przedsiębiorców</w:t>
            </w:r>
          </w:p>
        </w:tc>
        <w:tc>
          <w:tcPr>
            <w:tcW w:w="3638" w:type="dxa"/>
            <w:tcBorders>
              <w:top w:val="single" w:sz="4" w:space="0" w:color="auto"/>
              <w:left w:val="single" w:sz="4" w:space="0" w:color="auto"/>
              <w:bottom w:val="single" w:sz="4" w:space="0" w:color="auto"/>
              <w:right w:val="single" w:sz="4" w:space="0" w:color="auto"/>
            </w:tcBorders>
            <w:vAlign w:val="center"/>
            <w:hideMark/>
          </w:tcPr>
          <w:p w:rsidR="00F65877" w:rsidRDefault="00B84E50">
            <w:pPr>
              <w:pStyle w:val="Tekstkomentarza"/>
              <w:jc w:val="center"/>
            </w:pPr>
            <w:r>
              <w:t>20</w:t>
            </w:r>
            <w:r w:rsidR="00F65877">
              <w:t xml:space="preserve"> podmiotów społecznych </w:t>
            </w:r>
          </w:p>
          <w:p w:rsidR="00F65877" w:rsidRDefault="00F67A3C">
            <w:pPr>
              <w:pStyle w:val="Tekstkomentarza"/>
              <w:jc w:val="center"/>
            </w:pPr>
            <w:r>
              <w:t>i 74</w:t>
            </w:r>
            <w:r w:rsidR="00127236">
              <w:t xml:space="preserve"> osoby fizyczne</w:t>
            </w:r>
          </w:p>
        </w:tc>
      </w:tr>
    </w:tbl>
    <w:p w:rsidR="009E615C" w:rsidRPr="00B82A77" w:rsidRDefault="009E615C" w:rsidP="00864F56">
      <w:pPr>
        <w:pStyle w:val="Nagwek2"/>
        <w:numPr>
          <w:ilvl w:val="0"/>
          <w:numId w:val="35"/>
        </w:numPr>
        <w:spacing w:before="240" w:after="240"/>
        <w:ind w:left="714" w:hanging="357"/>
        <w:rPr>
          <w:rFonts w:ascii="Times New Roman" w:eastAsia="SimSun" w:hAnsi="Times New Roman" w:cs="Times New Roman"/>
          <w:sz w:val="22"/>
          <w:szCs w:val="22"/>
          <w:lang w:eastAsia="zh-CN" w:bidi="hi-IN"/>
        </w:rPr>
      </w:pPr>
      <w:r w:rsidRPr="00B82A77">
        <w:rPr>
          <w:rFonts w:ascii="Times New Roman" w:eastAsia="SimSun" w:hAnsi="Times New Roman" w:cs="Times New Roman"/>
          <w:sz w:val="22"/>
          <w:szCs w:val="22"/>
          <w:lang w:eastAsia="zh-CN" w:bidi="hi-IN"/>
        </w:rPr>
        <w:t xml:space="preserve"> </w:t>
      </w:r>
      <w:bookmarkStart w:id="8" w:name="_Toc450287055"/>
      <w:r w:rsidR="00BC7C71" w:rsidRPr="00B82A77">
        <w:rPr>
          <w:rFonts w:ascii="Times New Roman" w:eastAsia="SimSun" w:hAnsi="Times New Roman" w:cs="Times New Roman"/>
          <w:sz w:val="22"/>
          <w:szCs w:val="22"/>
          <w:lang w:eastAsia="zh-CN" w:bidi="hi-IN"/>
        </w:rPr>
        <w:t>Skład organu decyzyjnego</w:t>
      </w:r>
      <w:bookmarkEnd w:id="8"/>
    </w:p>
    <w:p w:rsidR="00BB4F32" w:rsidRDefault="00BB4F32" w:rsidP="00BB4F32">
      <w:pPr>
        <w:pStyle w:val="Standard"/>
        <w:ind w:firstLine="357"/>
        <w:jc w:val="both"/>
        <w:rPr>
          <w:sz w:val="22"/>
          <w:szCs w:val="22"/>
        </w:rPr>
      </w:pPr>
      <w:r>
        <w:rPr>
          <w:sz w:val="22"/>
          <w:szCs w:val="22"/>
        </w:rPr>
        <w:t>Organ decyzyjny czyli Rada składa się z piętnastu członków. Sektor publi</w:t>
      </w:r>
      <w:r w:rsidR="00FA28DD">
        <w:rPr>
          <w:sz w:val="22"/>
          <w:szCs w:val="22"/>
        </w:rPr>
        <w:t>czny jest reprezentowany przez 4</w:t>
      </w:r>
      <w:r>
        <w:rPr>
          <w:sz w:val="22"/>
          <w:szCs w:val="22"/>
        </w:rPr>
        <w:t xml:space="preserve"> osoby, sektor społeczny przez 1 podmiot</w:t>
      </w:r>
      <w:r w:rsidR="00FA28DD">
        <w:rPr>
          <w:sz w:val="22"/>
          <w:szCs w:val="22"/>
        </w:rPr>
        <w:t xml:space="preserve"> i 6</w:t>
      </w:r>
      <w:r w:rsidR="000D1D4D">
        <w:rPr>
          <w:sz w:val="22"/>
          <w:szCs w:val="22"/>
        </w:rPr>
        <w:t>-ciu przedstawicieli mieszkańców</w:t>
      </w:r>
      <w:r>
        <w:rPr>
          <w:sz w:val="22"/>
          <w:szCs w:val="22"/>
        </w:rPr>
        <w:t xml:space="preserve">, sektor gospodarczy reprezentuje 2 </w:t>
      </w:r>
      <w:r w:rsidR="000D1D4D">
        <w:rPr>
          <w:sz w:val="22"/>
          <w:szCs w:val="22"/>
        </w:rPr>
        <w:t> </w:t>
      </w:r>
      <w:r>
        <w:rPr>
          <w:sz w:val="22"/>
          <w:szCs w:val="22"/>
        </w:rPr>
        <w:t>przedsiębiorców</w:t>
      </w:r>
      <w:r w:rsidR="00FA28DD">
        <w:rPr>
          <w:sz w:val="22"/>
          <w:szCs w:val="22"/>
        </w:rPr>
        <w:t xml:space="preserve"> i 2</w:t>
      </w:r>
      <w:r w:rsidR="00B82A77">
        <w:rPr>
          <w:sz w:val="22"/>
          <w:szCs w:val="22"/>
        </w:rPr>
        <w:t xml:space="preserve"> rolników.</w:t>
      </w:r>
      <w:r>
        <w:rPr>
          <w:sz w:val="22"/>
          <w:szCs w:val="22"/>
        </w:rPr>
        <w:t xml:space="preserve"> W Radzie jest 5 kobiet i 1 osoba poniżej 35 roku życia.</w:t>
      </w:r>
    </w:p>
    <w:p w:rsidR="00BB4F32" w:rsidRDefault="00BB4F32" w:rsidP="00BB4F32">
      <w:pPr>
        <w:pStyle w:val="Standard"/>
        <w:jc w:val="both"/>
        <w:rPr>
          <w:sz w:val="22"/>
          <w:szCs w:val="22"/>
        </w:rPr>
      </w:pPr>
      <w:r>
        <w:rPr>
          <w:sz w:val="22"/>
          <w:szCs w:val="22"/>
        </w:rPr>
        <w:tab/>
        <w:t>Jak wynika z wyżej wymienionego składu Rady, sektor publiczny stanowi nie więcej niż 30%. Ponadto żadna pojedyncza grupa interesu nie posiada więcej niż 49 % praw głosów w podejmowaniu decyzji.</w:t>
      </w:r>
    </w:p>
    <w:p w:rsidR="009E615C" w:rsidRPr="00B82A77" w:rsidRDefault="009E615C" w:rsidP="00864F56">
      <w:pPr>
        <w:pStyle w:val="Nagwek2"/>
        <w:numPr>
          <w:ilvl w:val="0"/>
          <w:numId w:val="35"/>
        </w:numPr>
        <w:spacing w:before="240" w:after="240"/>
        <w:ind w:left="714" w:hanging="357"/>
        <w:rPr>
          <w:rFonts w:ascii="Times New Roman" w:eastAsia="SimSun" w:hAnsi="Times New Roman" w:cs="Times New Roman"/>
          <w:sz w:val="22"/>
          <w:szCs w:val="22"/>
          <w:lang w:eastAsia="zh-CN" w:bidi="hi-IN"/>
        </w:rPr>
      </w:pPr>
      <w:r w:rsidRPr="00B82A77">
        <w:rPr>
          <w:rFonts w:ascii="Times New Roman" w:eastAsia="SimSun" w:hAnsi="Times New Roman" w:cs="Times New Roman"/>
          <w:sz w:val="22"/>
          <w:szCs w:val="22"/>
          <w:lang w:eastAsia="zh-CN" w:bidi="hi-IN"/>
        </w:rPr>
        <w:t xml:space="preserve"> </w:t>
      </w:r>
      <w:bookmarkStart w:id="9" w:name="_Toc450287056"/>
      <w:r w:rsidR="00BC7C71" w:rsidRPr="00B82A77">
        <w:rPr>
          <w:rFonts w:ascii="Times New Roman" w:eastAsia="SimSun" w:hAnsi="Times New Roman" w:cs="Times New Roman"/>
          <w:sz w:val="22"/>
          <w:szCs w:val="22"/>
          <w:lang w:eastAsia="zh-CN" w:bidi="hi-IN"/>
        </w:rPr>
        <w:t>Charakterystyka rozwiązań stosowanych w procesie decyzyjnym</w:t>
      </w:r>
      <w:bookmarkEnd w:id="9"/>
    </w:p>
    <w:p w:rsidR="00BB4F32" w:rsidRPr="00BB4F32" w:rsidRDefault="00BB4F32" w:rsidP="00BB4F32">
      <w:pPr>
        <w:widowControl w:val="0"/>
        <w:suppressAutoHyphens/>
        <w:autoSpaceDN w:val="0"/>
        <w:spacing w:after="0" w:line="240" w:lineRule="auto"/>
        <w:ind w:firstLine="709"/>
        <w:jc w:val="both"/>
        <w:rPr>
          <w:rFonts w:ascii="Times New Roman" w:eastAsia="SimSun" w:hAnsi="Times New Roman" w:cs="Mangal"/>
          <w:bCs/>
          <w:kern w:val="3"/>
          <w:lang w:eastAsia="zh-CN" w:bidi="hi-IN"/>
        </w:rPr>
      </w:pPr>
      <w:r w:rsidRPr="00BB4F32">
        <w:rPr>
          <w:rFonts w:ascii="Times New Roman" w:eastAsia="SimSun" w:hAnsi="Times New Roman" w:cs="Mangal"/>
          <w:bCs/>
          <w:kern w:val="3"/>
          <w:lang w:eastAsia="zh-CN" w:bidi="hi-IN"/>
        </w:rPr>
        <w:t>Proces decyzyjny można określić jako szczególny przypadek dokonywania wyboru, który ma prowadzić do jakiegoś działania, przy czym wybór musi być dokonywany świadomie, na podstawie kryterium  nielosowego. Elementem procesu decyzyjnego jest decyzja, czyli świadomy i nielosowy wybór jednego z rozpoznanych i uznanych za dopuszczalne kierunków przyszłego działania. Decyzja to wybór szczególnego rodzaju działania spośród różnych możliwości.</w:t>
      </w:r>
    </w:p>
    <w:p w:rsidR="00BB4F32" w:rsidRPr="00BB4F32" w:rsidRDefault="00BB4F32" w:rsidP="00BB4F32">
      <w:pPr>
        <w:widowControl w:val="0"/>
        <w:suppressAutoHyphens/>
        <w:autoSpaceDN w:val="0"/>
        <w:spacing w:after="0" w:line="240" w:lineRule="auto"/>
        <w:ind w:firstLine="709"/>
        <w:jc w:val="both"/>
        <w:rPr>
          <w:rFonts w:ascii="Times New Roman" w:eastAsia="SimSun" w:hAnsi="Times New Roman" w:cs="Mangal"/>
          <w:bCs/>
          <w:kern w:val="3"/>
          <w:lang w:eastAsia="zh-CN" w:bidi="hi-IN"/>
        </w:rPr>
      </w:pPr>
      <w:r w:rsidRPr="00BB4F32">
        <w:rPr>
          <w:rFonts w:ascii="Times New Roman" w:eastAsia="SimSun" w:hAnsi="Times New Roman" w:cs="Mangal"/>
          <w:bCs/>
          <w:kern w:val="3"/>
          <w:lang w:eastAsia="zh-CN" w:bidi="hi-IN"/>
        </w:rPr>
        <w:t xml:space="preserve">Najwyższym  organem LGD jest Walne Zebranie Członków (WZC), który podejmuje najważniejsze strategiczne decyzje dotyczące działania i funkcjonowania LGD. Walne Zebranie Członków podejmuje wszystkie kluczowe decyzje w </w:t>
      </w:r>
      <w:r w:rsidR="0036342D">
        <w:rPr>
          <w:rFonts w:ascii="Times New Roman" w:eastAsia="SimSun" w:hAnsi="Times New Roman" w:cs="Mangal"/>
          <w:bCs/>
          <w:kern w:val="3"/>
          <w:lang w:eastAsia="zh-CN" w:bidi="hi-IN"/>
        </w:rPr>
        <w:t> </w:t>
      </w:r>
      <w:r w:rsidRPr="00BB4F32">
        <w:rPr>
          <w:rFonts w:ascii="Times New Roman" w:eastAsia="SimSun" w:hAnsi="Times New Roman" w:cs="Mangal"/>
          <w:bCs/>
          <w:kern w:val="3"/>
          <w:lang w:eastAsia="zh-CN" w:bidi="hi-IN"/>
        </w:rPr>
        <w:t xml:space="preserve">obszarze swoich kompetencji, określonych w Statucie LGD, jak również decyduje o działaniach, które nie są zapisane w kompetencjach żadnego Organu. W tym przypadku są to decyzje strategiczne. Dotyczą one celów i kierunków działania o podstawowym znaczeniu dla Stowarzyszenia. Mają charakter kompleksowy i długookresowy. Następstwa tych decyzji wywołują długofalowe skutki, za które bierze odpowiedzialność najwyższy organ LGD np. zatwierdzenie LSR. Walne Zebranie Członków praktykuje delegowanie uprawnień decyzyjnych do Zarządu, szczególnie takich, które polegają na doregulowaniu sytemu działania, funkcjonowania i wynikają z odgórnych zmian określonych w dokumentach legislacyjnych a decydent nie ma znaczącego wpływu na konsekwencje podjętych decyzji. </w:t>
      </w:r>
    </w:p>
    <w:p w:rsidR="00BB4F32" w:rsidRPr="00BB4F32" w:rsidRDefault="00BB4F32" w:rsidP="00BB4F32">
      <w:pPr>
        <w:widowControl w:val="0"/>
        <w:suppressAutoHyphens/>
        <w:autoSpaceDN w:val="0"/>
        <w:spacing w:after="0" w:line="240" w:lineRule="auto"/>
        <w:ind w:firstLine="709"/>
        <w:jc w:val="both"/>
        <w:rPr>
          <w:rFonts w:ascii="Times New Roman" w:eastAsia="SimSun" w:hAnsi="Times New Roman" w:cs="Mangal"/>
          <w:bCs/>
          <w:kern w:val="3"/>
          <w:lang w:eastAsia="zh-CN" w:bidi="hi-IN"/>
        </w:rPr>
      </w:pPr>
      <w:r w:rsidRPr="00BB4F32">
        <w:rPr>
          <w:rFonts w:ascii="Times New Roman" w:eastAsia="SimSun" w:hAnsi="Times New Roman" w:cs="Mangal"/>
          <w:bCs/>
          <w:kern w:val="3"/>
          <w:lang w:eastAsia="zh-CN" w:bidi="hi-IN"/>
        </w:rPr>
        <w:t xml:space="preserve">Zarząd podobnie jak WZC  ma swoje określone kompetencje w Statucie, które można nazwać decyzjami operacyjnymi. Decyzje te dotyczą wszelkich operacji mających na celu działania wynikające z decyzji strategicznych podjętych przez WZC. W obu przypadkach są to decyzje grupowe. Zarząd podobnie jak WZC praktykuje delegowanie niektórych decyzji do Dyrektora Biura. Często są to decyzje jednoetapowe, których przedmiotem są odrębne kwestie, podejmowanie w kontekście nie ciągłym. </w:t>
      </w:r>
    </w:p>
    <w:p w:rsidR="00BB4F32" w:rsidRPr="00BB4F32" w:rsidRDefault="00BB4F32" w:rsidP="00BB4F32">
      <w:pPr>
        <w:widowControl w:val="0"/>
        <w:suppressAutoHyphens/>
        <w:autoSpaceDN w:val="0"/>
        <w:spacing w:after="0" w:line="240" w:lineRule="auto"/>
        <w:ind w:firstLine="709"/>
        <w:jc w:val="both"/>
        <w:rPr>
          <w:rFonts w:ascii="Times New Roman" w:eastAsia="SimSun" w:hAnsi="Times New Roman" w:cs="Mangal"/>
          <w:bCs/>
          <w:kern w:val="3"/>
          <w:lang w:eastAsia="zh-CN" w:bidi="hi-IN"/>
        </w:rPr>
      </w:pPr>
      <w:r w:rsidRPr="00BB4F32">
        <w:rPr>
          <w:rFonts w:ascii="Times New Roman" w:eastAsia="SimSun" w:hAnsi="Times New Roman" w:cs="Mangal"/>
          <w:bCs/>
          <w:kern w:val="3"/>
          <w:lang w:eastAsia="zh-CN" w:bidi="hi-IN"/>
        </w:rPr>
        <w:t xml:space="preserve">Dyrektor Biura podejmuje jednoosobowe decyzje wynikające z zakresu obowiązków tzw. decyzje kierownicze, mające charakter planistyczny, organizacyjny, motywacyjny lub kontrolny. Dyrektor Biura również deleguje zadania do pracowników. Pracownicy na poszczególnych stanowiskach pracy przechodzą ciągły proces przygotowania do podejmowania decyzji związanych z zakresem swoich obowiązków jak również poza nimi np. w przypadku nieobecności dyrektora. </w:t>
      </w:r>
    </w:p>
    <w:p w:rsidR="009E615C" w:rsidRPr="009E615C" w:rsidRDefault="00BB4F32" w:rsidP="009E615C">
      <w:pPr>
        <w:widowControl w:val="0"/>
        <w:suppressAutoHyphens/>
        <w:autoSpaceDN w:val="0"/>
        <w:spacing w:after="0" w:line="240" w:lineRule="auto"/>
        <w:ind w:firstLine="709"/>
        <w:jc w:val="both"/>
        <w:rPr>
          <w:rFonts w:ascii="Times New Roman" w:eastAsia="SimSun" w:hAnsi="Times New Roman" w:cs="Mangal"/>
          <w:bCs/>
          <w:kern w:val="3"/>
          <w:lang w:eastAsia="zh-CN" w:bidi="hi-IN"/>
        </w:rPr>
      </w:pPr>
      <w:r w:rsidRPr="00BB4F32">
        <w:rPr>
          <w:rFonts w:ascii="Times New Roman" w:eastAsia="SimSun" w:hAnsi="Times New Roman" w:cs="Mangal"/>
          <w:bCs/>
          <w:kern w:val="3"/>
          <w:lang w:eastAsia="zh-CN" w:bidi="hi-IN"/>
        </w:rPr>
        <w:t xml:space="preserve">Jak widać delegowanie znajduje zastosowanie na wszystkich szczeblach procesu decyzyjnego. Delegowanie procesów decyzyjnych na każdym szczeblu jest bardzo dobrze zorganizowane, uregulowane wewnętrznymi przepisami. Każdy podmiot przyjmujący uprawnienia decyzyjne jest świadomy, ze przyjmuje je wraz z obowiązkami i </w:t>
      </w:r>
      <w:r>
        <w:rPr>
          <w:rFonts w:ascii="Times New Roman" w:eastAsia="SimSun" w:hAnsi="Times New Roman" w:cs="Mangal"/>
          <w:bCs/>
          <w:kern w:val="3"/>
          <w:lang w:eastAsia="zh-CN" w:bidi="hi-IN"/>
        </w:rPr>
        <w:t> </w:t>
      </w:r>
      <w:r w:rsidRPr="00BB4F32">
        <w:rPr>
          <w:rFonts w:ascii="Times New Roman" w:eastAsia="SimSun" w:hAnsi="Times New Roman" w:cs="Mangal"/>
          <w:bCs/>
          <w:kern w:val="3"/>
          <w:lang w:eastAsia="zh-CN" w:bidi="hi-IN"/>
        </w:rPr>
        <w:t xml:space="preserve">odpowiedzialnością za ostateczne rezultaty podjętej decyzji. Dyrektor Biura nie deleguje uprawnień decyzyjnych dotyczących  spraw  wykraczających  poza umiejętności i doświadczenie podwładnych.  Wszystkie sprawy dotyczące delegowania są bardzo jasno i zrozumiale omówione. Realizacja zadań w wyniku podejmowania decyzji przez podwładnych jest na bieżąco monitorowania w celu wykrywania błędów w toku realizowanego zadania. Jeżeli chodzi o </w:t>
      </w:r>
      <w:r>
        <w:rPr>
          <w:rFonts w:ascii="Times New Roman" w:eastAsia="SimSun" w:hAnsi="Times New Roman" w:cs="Mangal"/>
          <w:bCs/>
          <w:kern w:val="3"/>
          <w:lang w:eastAsia="zh-CN" w:bidi="hi-IN"/>
        </w:rPr>
        <w:t> </w:t>
      </w:r>
      <w:r w:rsidRPr="00BB4F32">
        <w:rPr>
          <w:rFonts w:ascii="Times New Roman" w:eastAsia="SimSun" w:hAnsi="Times New Roman" w:cs="Mangal"/>
          <w:bCs/>
          <w:kern w:val="3"/>
          <w:lang w:eastAsia="zh-CN" w:bidi="hi-IN"/>
        </w:rPr>
        <w:t xml:space="preserve">funkcjonowanie LGD wiele decyzji jest podejmowanych grupowo. Prawie w każdym przypadku konieczności podjęcia decyzji dotyczącej realizacji nowego zadania lub rozwiązania zaistniałego problemu lub dotyczącej sprawy wynikającej z </w:t>
      </w:r>
      <w:r>
        <w:rPr>
          <w:rFonts w:ascii="Times New Roman" w:eastAsia="SimSun" w:hAnsi="Times New Roman" w:cs="Mangal"/>
          <w:bCs/>
          <w:kern w:val="3"/>
          <w:lang w:eastAsia="zh-CN" w:bidi="hi-IN"/>
        </w:rPr>
        <w:t> </w:t>
      </w:r>
      <w:r w:rsidRPr="00BB4F32">
        <w:rPr>
          <w:rFonts w:ascii="Times New Roman" w:eastAsia="SimSun" w:hAnsi="Times New Roman" w:cs="Mangal"/>
          <w:bCs/>
          <w:kern w:val="3"/>
          <w:lang w:eastAsia="zh-CN" w:bidi="hi-IN"/>
        </w:rPr>
        <w:t>bieżącego funkcjonowania, Dyrektor Biura wspólnie  z pracownikami wypracowuje  i podejmuje decyzję dotyczącą określonej kwestii. Jest to sprawdzony system podejmowania decyzji, który prawie we wszystkich przypadkach prowadzi do zadawalającego sukcesu podjętych działań. Współodpowiedzialność za podjęte decyzje mobilizuje wszystkich do dużego zaangażowania się w ten proces. Struktura podejmowania decyzji została przedstawiona na schemacie poniżej.</w:t>
      </w:r>
    </w:p>
    <w:p w:rsidR="009E615C" w:rsidRPr="009E615C" w:rsidRDefault="009E615C" w:rsidP="009E615C">
      <w:pPr>
        <w:widowControl w:val="0"/>
        <w:suppressAutoHyphens/>
        <w:autoSpaceDN w:val="0"/>
        <w:spacing w:after="0" w:line="240" w:lineRule="auto"/>
        <w:rPr>
          <w:rFonts w:ascii="Times New Roman" w:eastAsia="SimSun" w:hAnsi="Times New Roman" w:cs="Mangal"/>
          <w:b/>
          <w:bCs/>
          <w:kern w:val="3"/>
          <w:sz w:val="24"/>
          <w:szCs w:val="24"/>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b/>
          <w:bCs/>
          <w:kern w:val="3"/>
          <w:lang w:eastAsia="zh-CN" w:bidi="hi-IN"/>
        </w:rPr>
      </w:pPr>
      <w:r w:rsidRPr="009E615C">
        <w:rPr>
          <w:rFonts w:ascii="Times New Roman" w:eastAsia="SimSun" w:hAnsi="Times New Roman" w:cs="Mangal"/>
          <w:b/>
          <w:bCs/>
          <w:noProof/>
          <w:kern w:val="3"/>
          <w:sz w:val="24"/>
          <w:szCs w:val="24"/>
          <w:lang w:eastAsia="pl-PL"/>
        </w:rPr>
        <mc:AlternateContent>
          <mc:Choice Requires="wpg">
            <w:drawing>
              <wp:anchor distT="0" distB="0" distL="114300" distR="114300" simplePos="0" relativeHeight="251660288" behindDoc="0" locked="0" layoutInCell="1" allowOverlap="1" wp14:anchorId="28EB836F" wp14:editId="6E1DFC4F">
                <wp:simplePos x="0" y="0"/>
                <wp:positionH relativeFrom="column">
                  <wp:posOffset>288541</wp:posOffset>
                </wp:positionH>
                <wp:positionV relativeFrom="paragraph">
                  <wp:posOffset>61551</wp:posOffset>
                </wp:positionV>
                <wp:extent cx="5591175" cy="6257925"/>
                <wp:effectExtent l="0" t="0" r="28575" b="28575"/>
                <wp:wrapNone/>
                <wp:docPr id="2"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1175" cy="6257925"/>
                          <a:chOff x="1957" y="2137"/>
                          <a:chExt cx="8640" cy="8202"/>
                        </a:xfrm>
                      </wpg:grpSpPr>
                      <wps:wsp>
                        <wps:cNvPr id="14" name="Rectangle 3"/>
                        <wps:cNvSpPr>
                          <a:spLocks noChangeArrowheads="1"/>
                        </wps:cNvSpPr>
                        <wps:spPr bwMode="auto">
                          <a:xfrm>
                            <a:off x="1957" y="5383"/>
                            <a:ext cx="558" cy="3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5E5A" w:rsidRDefault="006D5E5A" w:rsidP="009E615C">
                              <w:pPr>
                                <w:jc w:val="center"/>
                                <w:rPr>
                                  <w:rFonts w:ascii="Verdana" w:hAnsi="Verdana"/>
                                  <w:b/>
                                  <w:sz w:val="20"/>
                                  <w:szCs w:val="20"/>
                                </w:rPr>
                              </w:pPr>
                              <w:r>
                                <w:rPr>
                                  <w:rFonts w:ascii="Verdana" w:hAnsi="Verdana"/>
                                  <w:b/>
                                  <w:sz w:val="20"/>
                                  <w:szCs w:val="20"/>
                                </w:rPr>
                                <w:t>ORGANY LGD</w:t>
                              </w:r>
                            </w:p>
                            <w:p w:rsidR="006D5E5A" w:rsidRDefault="006D5E5A" w:rsidP="009E615C"/>
                          </w:txbxContent>
                        </wps:txbx>
                        <wps:bodyPr rot="0" vert="vert270" wrap="square" lIns="91440" tIns="45720" rIns="91440" bIns="45720" anchor="t" anchorCtr="0" upright="1">
                          <a:noAutofit/>
                        </wps:bodyPr>
                      </wps:wsp>
                      <wps:wsp>
                        <wps:cNvPr id="21" name="AutoShape 4"/>
                        <wps:cNvSpPr>
                          <a:spLocks noChangeArrowheads="1"/>
                        </wps:cNvSpPr>
                        <wps:spPr bwMode="auto">
                          <a:xfrm>
                            <a:off x="1957" y="2137"/>
                            <a:ext cx="8640" cy="2232"/>
                          </a:xfrm>
                          <a:prstGeom prst="downArrowCallout">
                            <a:avLst>
                              <a:gd name="adj1" fmla="val 21505"/>
                              <a:gd name="adj2" fmla="val 24194"/>
                              <a:gd name="adj3" fmla="val 5833"/>
                              <a:gd name="adj4" fmla="val 47500"/>
                            </a:avLst>
                          </a:prstGeom>
                          <a:solidFill>
                            <a:srgbClr val="969696"/>
                          </a:solidFill>
                          <a:ln w="9525">
                            <a:solidFill>
                              <a:srgbClr val="000000"/>
                            </a:solidFill>
                            <a:miter lim="800000"/>
                            <a:headEnd/>
                            <a:tailEnd/>
                          </a:ln>
                        </wps:spPr>
                        <wps:txbx>
                          <w:txbxContent>
                            <w:p w:rsidR="006D5E5A" w:rsidRDefault="006D5E5A" w:rsidP="009E615C">
                              <w:pPr>
                                <w:jc w:val="center"/>
                                <w:rPr>
                                  <w:rFonts w:ascii="Verdana" w:hAnsi="Verdana"/>
                                  <w:b/>
                                  <w:sz w:val="14"/>
                                  <w:szCs w:val="20"/>
                                </w:rPr>
                              </w:pPr>
                            </w:p>
                            <w:p w:rsidR="006D5E5A" w:rsidRDefault="006D5E5A" w:rsidP="009E615C">
                              <w:pPr>
                                <w:jc w:val="center"/>
                                <w:rPr>
                                  <w:rFonts w:ascii="Verdana" w:hAnsi="Verdana"/>
                                  <w:b/>
                                  <w:sz w:val="20"/>
                                  <w:szCs w:val="20"/>
                                </w:rPr>
                              </w:pPr>
                              <w:r>
                                <w:rPr>
                                  <w:rFonts w:ascii="Verdana" w:hAnsi="Verdana"/>
                                  <w:b/>
                                  <w:sz w:val="20"/>
                                  <w:szCs w:val="20"/>
                                </w:rPr>
                                <w:t>SPOŁECZNOŚĆ 9 GMIN LGD „ZIEMIA JĘDRZEJOWSKA – GRYF”</w:t>
                              </w:r>
                            </w:p>
                            <w:p w:rsidR="006D5E5A" w:rsidRDefault="006D5E5A" w:rsidP="009E615C">
                              <w:pPr>
                                <w:jc w:val="center"/>
                                <w:rPr>
                                  <w:rFonts w:ascii="Verdana" w:hAnsi="Verdana"/>
                                  <w:sz w:val="20"/>
                                  <w:szCs w:val="20"/>
                                </w:rPr>
                              </w:pPr>
                              <w:r>
                                <w:rPr>
                                  <w:rFonts w:ascii="Verdana" w:hAnsi="Verdana"/>
                                  <w:sz w:val="20"/>
                                  <w:szCs w:val="20"/>
                                </w:rPr>
                                <w:t>(trzy sektory społeczne)</w:t>
                              </w:r>
                            </w:p>
                            <w:p w:rsidR="006D5E5A" w:rsidRDefault="006D5E5A" w:rsidP="009E615C"/>
                          </w:txbxContent>
                        </wps:txbx>
                        <wps:bodyPr rot="0" vert="horz" wrap="square" lIns="91440" tIns="45720" rIns="91440" bIns="45720" anchor="t" anchorCtr="0" upright="1">
                          <a:noAutofit/>
                        </wps:bodyPr>
                      </wps:wsp>
                      <wps:wsp>
                        <wps:cNvPr id="22" name="AutoShape 5"/>
                        <wps:cNvSpPr>
                          <a:spLocks noChangeArrowheads="1"/>
                        </wps:cNvSpPr>
                        <wps:spPr bwMode="auto">
                          <a:xfrm>
                            <a:off x="2791" y="4837"/>
                            <a:ext cx="7503" cy="828"/>
                          </a:xfrm>
                          <a:prstGeom prst="octagon">
                            <a:avLst>
                              <a:gd name="adj" fmla="val 29287"/>
                            </a:avLst>
                          </a:prstGeom>
                          <a:solidFill>
                            <a:srgbClr val="FFFFFF"/>
                          </a:solidFill>
                          <a:ln w="9525">
                            <a:solidFill>
                              <a:srgbClr val="000000"/>
                            </a:solidFill>
                            <a:miter lim="800000"/>
                            <a:headEnd/>
                            <a:tailEnd/>
                          </a:ln>
                        </wps:spPr>
                        <wps:txbx>
                          <w:txbxContent>
                            <w:p w:rsidR="006D5E5A" w:rsidRDefault="006D5E5A" w:rsidP="009E615C">
                              <w:pPr>
                                <w:jc w:val="center"/>
                                <w:rPr>
                                  <w:rFonts w:ascii="Verdana" w:hAnsi="Verdana"/>
                                  <w:b/>
                                  <w:sz w:val="10"/>
                                  <w:szCs w:val="20"/>
                                </w:rPr>
                              </w:pPr>
                            </w:p>
                            <w:p w:rsidR="006D5E5A" w:rsidRDefault="006D5E5A" w:rsidP="009E615C">
                              <w:pPr>
                                <w:jc w:val="center"/>
                                <w:rPr>
                                  <w:rFonts w:ascii="Verdana" w:hAnsi="Verdana"/>
                                  <w:b/>
                                  <w:sz w:val="20"/>
                                  <w:szCs w:val="20"/>
                                </w:rPr>
                              </w:pPr>
                              <w:r>
                                <w:rPr>
                                  <w:rFonts w:ascii="Verdana" w:hAnsi="Verdana"/>
                                  <w:b/>
                                  <w:sz w:val="20"/>
                                  <w:szCs w:val="20"/>
                                </w:rPr>
                                <w:t>WALNE ZEBRANIE CZŁONKÓW</w:t>
                              </w:r>
                            </w:p>
                            <w:p w:rsidR="006D5E5A" w:rsidRDefault="006D5E5A" w:rsidP="009E615C"/>
                          </w:txbxContent>
                        </wps:txbx>
                        <wps:bodyPr rot="0" vert="horz" wrap="square" lIns="91440" tIns="45720" rIns="91440" bIns="45720" anchor="t" anchorCtr="0" upright="1">
                          <a:noAutofit/>
                        </wps:bodyPr>
                      </wps:wsp>
                      <wps:wsp>
                        <wps:cNvPr id="23" name="AutoShape 6"/>
                        <wps:cNvSpPr>
                          <a:spLocks noChangeArrowheads="1"/>
                        </wps:cNvSpPr>
                        <wps:spPr bwMode="auto">
                          <a:xfrm>
                            <a:off x="2779" y="6187"/>
                            <a:ext cx="7515" cy="1188"/>
                          </a:xfrm>
                          <a:prstGeom prst="octagon">
                            <a:avLst>
                              <a:gd name="adj" fmla="val 29287"/>
                            </a:avLst>
                          </a:prstGeom>
                          <a:solidFill>
                            <a:srgbClr val="FFFFFF"/>
                          </a:solidFill>
                          <a:ln w="9525">
                            <a:solidFill>
                              <a:srgbClr val="000000"/>
                            </a:solidFill>
                            <a:miter lim="800000"/>
                            <a:headEnd/>
                            <a:tailEnd/>
                          </a:ln>
                        </wps:spPr>
                        <wps:txbx>
                          <w:txbxContent>
                            <w:p w:rsidR="006D5E5A" w:rsidRDefault="006D5E5A" w:rsidP="009E615C">
                              <w:pPr>
                                <w:jc w:val="center"/>
                                <w:rPr>
                                  <w:rFonts w:ascii="Verdana" w:hAnsi="Verdana"/>
                                  <w:b/>
                                  <w:sz w:val="20"/>
                                  <w:szCs w:val="20"/>
                                </w:rPr>
                              </w:pPr>
                              <w:r>
                                <w:rPr>
                                  <w:rFonts w:ascii="Verdana" w:hAnsi="Verdana"/>
                                  <w:b/>
                                  <w:sz w:val="20"/>
                                  <w:szCs w:val="20"/>
                                </w:rPr>
                                <w:t>RADA</w:t>
                              </w:r>
                            </w:p>
                            <w:p w:rsidR="006D5E5A" w:rsidRPr="00850103" w:rsidRDefault="006D5E5A" w:rsidP="009E615C">
                              <w:pPr>
                                <w:jc w:val="center"/>
                                <w:rPr>
                                  <w:rFonts w:ascii="Verdana" w:hAnsi="Verdana"/>
                                  <w:sz w:val="18"/>
                                  <w:szCs w:val="18"/>
                                </w:rPr>
                              </w:pPr>
                              <w:r w:rsidRPr="00850103">
                                <w:rPr>
                                  <w:rFonts w:ascii="Verdana" w:hAnsi="Verdana"/>
                                  <w:sz w:val="18"/>
                                  <w:szCs w:val="18"/>
                                </w:rPr>
                                <w:t>(</w:t>
                              </w:r>
                              <w:r>
                                <w:rPr>
                                  <w:rFonts w:ascii="Verdana" w:hAnsi="Verdana"/>
                                  <w:sz w:val="18"/>
                                  <w:szCs w:val="18"/>
                                </w:rPr>
                                <w:t>15</w:t>
                              </w:r>
                              <w:r w:rsidRPr="00850103">
                                <w:rPr>
                                  <w:rFonts w:ascii="Verdana" w:hAnsi="Verdana"/>
                                  <w:sz w:val="18"/>
                                  <w:szCs w:val="18"/>
                                </w:rPr>
                                <w:t xml:space="preserve"> członków, reprezentujących gminy, powiat jędrzejowski </w:t>
                              </w:r>
                            </w:p>
                            <w:p w:rsidR="006D5E5A" w:rsidRPr="00850103" w:rsidRDefault="006D5E5A" w:rsidP="009E615C">
                              <w:pPr>
                                <w:jc w:val="center"/>
                                <w:rPr>
                                  <w:rFonts w:ascii="Verdana" w:hAnsi="Verdana"/>
                                  <w:sz w:val="18"/>
                                  <w:szCs w:val="18"/>
                                </w:rPr>
                              </w:pPr>
                              <w:r w:rsidRPr="00850103">
                                <w:rPr>
                                  <w:rFonts w:ascii="Verdana" w:hAnsi="Verdana"/>
                                  <w:sz w:val="18"/>
                                  <w:szCs w:val="18"/>
                                </w:rPr>
                                <w:t>oraz sektory</w:t>
                              </w:r>
                              <w:r>
                                <w:rPr>
                                  <w:rFonts w:ascii="Verdana" w:hAnsi="Verdana"/>
                                  <w:sz w:val="18"/>
                                  <w:szCs w:val="18"/>
                                </w:rPr>
                                <w:t>:</w:t>
                              </w:r>
                              <w:r w:rsidRPr="00850103">
                                <w:rPr>
                                  <w:rFonts w:ascii="Verdana" w:hAnsi="Verdana"/>
                                  <w:sz w:val="18"/>
                                  <w:szCs w:val="18"/>
                                </w:rPr>
                                <w:t xml:space="preserve"> społeczn</w:t>
                              </w:r>
                              <w:r>
                                <w:rPr>
                                  <w:rFonts w:ascii="Verdana" w:hAnsi="Verdana"/>
                                  <w:sz w:val="18"/>
                                  <w:szCs w:val="18"/>
                                </w:rPr>
                                <w:t>y, publiczny, gospodarczy</w:t>
                              </w:r>
                              <w:r w:rsidRPr="00850103">
                                <w:rPr>
                                  <w:rFonts w:ascii="Verdana" w:hAnsi="Verdana"/>
                                  <w:sz w:val="18"/>
                                  <w:szCs w:val="18"/>
                                </w:rPr>
                                <w:t>)</w:t>
                              </w:r>
                            </w:p>
                            <w:p w:rsidR="006D5E5A" w:rsidRDefault="006D5E5A" w:rsidP="009E615C"/>
                          </w:txbxContent>
                        </wps:txbx>
                        <wps:bodyPr rot="0" vert="horz" wrap="square" lIns="91440" tIns="45720" rIns="91440" bIns="45720" anchor="t" anchorCtr="0" upright="1">
                          <a:noAutofit/>
                        </wps:bodyPr>
                      </wps:wsp>
                      <wps:wsp>
                        <wps:cNvPr id="24" name="AutoShape 7"/>
                        <wps:cNvSpPr>
                          <a:spLocks noChangeArrowheads="1"/>
                        </wps:cNvSpPr>
                        <wps:spPr bwMode="auto">
                          <a:xfrm>
                            <a:off x="2827" y="7759"/>
                            <a:ext cx="3042" cy="1284"/>
                          </a:xfrm>
                          <a:prstGeom prst="octagon">
                            <a:avLst>
                              <a:gd name="adj" fmla="val 29287"/>
                            </a:avLst>
                          </a:prstGeom>
                          <a:solidFill>
                            <a:srgbClr val="FFFFFF"/>
                          </a:solidFill>
                          <a:ln w="9525">
                            <a:solidFill>
                              <a:srgbClr val="000000"/>
                            </a:solidFill>
                            <a:miter lim="800000"/>
                            <a:headEnd/>
                            <a:tailEnd/>
                          </a:ln>
                        </wps:spPr>
                        <wps:txbx>
                          <w:txbxContent>
                            <w:p w:rsidR="006D5E5A" w:rsidRDefault="006D5E5A" w:rsidP="009E615C">
                              <w:pPr>
                                <w:jc w:val="center"/>
                                <w:rPr>
                                  <w:rFonts w:ascii="Verdana" w:hAnsi="Verdana"/>
                                  <w:b/>
                                  <w:sz w:val="20"/>
                                  <w:szCs w:val="20"/>
                                </w:rPr>
                              </w:pPr>
                              <w:r>
                                <w:rPr>
                                  <w:rFonts w:ascii="Verdana" w:hAnsi="Verdana"/>
                                  <w:b/>
                                  <w:sz w:val="20"/>
                                  <w:szCs w:val="20"/>
                                </w:rPr>
                                <w:t>ZARZĄD</w:t>
                              </w:r>
                            </w:p>
                            <w:p w:rsidR="006D5E5A" w:rsidRPr="00C1580E" w:rsidRDefault="006D5E5A" w:rsidP="009E615C">
                              <w:pPr>
                                <w:jc w:val="center"/>
                                <w:rPr>
                                  <w:rFonts w:ascii="Verdana" w:hAnsi="Verdana"/>
                                  <w:sz w:val="18"/>
                                  <w:szCs w:val="18"/>
                                </w:rPr>
                              </w:pPr>
                              <w:r w:rsidRPr="00C1580E">
                                <w:rPr>
                                  <w:rFonts w:ascii="Verdana" w:hAnsi="Verdana"/>
                                  <w:sz w:val="18"/>
                                  <w:szCs w:val="18"/>
                                </w:rPr>
                                <w:t>(10 członków – przedstawiciele wszystkich gmin)</w:t>
                              </w:r>
                            </w:p>
                            <w:p w:rsidR="006D5E5A" w:rsidRPr="00C1580E" w:rsidRDefault="006D5E5A" w:rsidP="009E615C">
                              <w:pPr>
                                <w:rPr>
                                  <w:sz w:val="18"/>
                                  <w:szCs w:val="18"/>
                                </w:rPr>
                              </w:pPr>
                            </w:p>
                          </w:txbxContent>
                        </wps:txbx>
                        <wps:bodyPr rot="0" vert="horz" wrap="square" lIns="91440" tIns="45720" rIns="91440" bIns="45720" anchor="t" anchorCtr="0" upright="1">
                          <a:noAutofit/>
                        </wps:bodyPr>
                      </wps:wsp>
                      <wps:wsp>
                        <wps:cNvPr id="25" name="AutoShape 8"/>
                        <wps:cNvSpPr>
                          <a:spLocks noChangeArrowheads="1"/>
                        </wps:cNvSpPr>
                        <wps:spPr bwMode="auto">
                          <a:xfrm>
                            <a:off x="6379" y="7855"/>
                            <a:ext cx="3870" cy="1188"/>
                          </a:xfrm>
                          <a:prstGeom prst="octagon">
                            <a:avLst>
                              <a:gd name="adj" fmla="val 29287"/>
                            </a:avLst>
                          </a:prstGeom>
                          <a:solidFill>
                            <a:srgbClr val="FFFFFF"/>
                          </a:solidFill>
                          <a:ln w="9525">
                            <a:solidFill>
                              <a:srgbClr val="000000"/>
                            </a:solidFill>
                            <a:miter lim="800000"/>
                            <a:headEnd/>
                            <a:tailEnd/>
                          </a:ln>
                        </wps:spPr>
                        <wps:txbx>
                          <w:txbxContent>
                            <w:p w:rsidR="006D5E5A" w:rsidRDefault="006D5E5A" w:rsidP="009E615C">
                              <w:pPr>
                                <w:jc w:val="center"/>
                                <w:rPr>
                                  <w:rFonts w:ascii="Verdana" w:hAnsi="Verdana"/>
                                  <w:b/>
                                  <w:sz w:val="20"/>
                                  <w:szCs w:val="20"/>
                                </w:rPr>
                              </w:pPr>
                              <w:r>
                                <w:rPr>
                                  <w:rFonts w:ascii="Verdana" w:hAnsi="Verdana"/>
                                  <w:b/>
                                  <w:sz w:val="20"/>
                                  <w:szCs w:val="20"/>
                                </w:rPr>
                                <w:t>KOMISJA REWIZYJNA</w:t>
                              </w:r>
                            </w:p>
                            <w:p w:rsidR="006D5E5A" w:rsidRDefault="006D5E5A" w:rsidP="009E615C">
                              <w:pPr>
                                <w:jc w:val="center"/>
                                <w:rPr>
                                  <w:rFonts w:ascii="Verdana" w:hAnsi="Verdana"/>
                                  <w:sz w:val="20"/>
                                  <w:szCs w:val="20"/>
                                </w:rPr>
                              </w:pPr>
                              <w:r>
                                <w:rPr>
                                  <w:rFonts w:ascii="Verdana" w:hAnsi="Verdana"/>
                                  <w:sz w:val="20"/>
                                  <w:szCs w:val="20"/>
                                </w:rPr>
                                <w:t>(3 członków)</w:t>
                              </w:r>
                            </w:p>
                            <w:p w:rsidR="006D5E5A" w:rsidRDefault="006D5E5A" w:rsidP="009E615C"/>
                          </w:txbxContent>
                        </wps:txbx>
                        <wps:bodyPr rot="0" vert="horz" wrap="square" lIns="91440" tIns="45720" rIns="91440" bIns="45720" anchor="t" anchorCtr="0" upright="1">
                          <a:noAutofit/>
                        </wps:bodyPr>
                      </wps:wsp>
                      <wps:wsp>
                        <wps:cNvPr id="26" name="AutoShape 9"/>
                        <wps:cNvSpPr>
                          <a:spLocks noChangeArrowheads="1"/>
                        </wps:cNvSpPr>
                        <wps:spPr bwMode="auto">
                          <a:xfrm>
                            <a:off x="3979" y="9661"/>
                            <a:ext cx="5010" cy="678"/>
                          </a:xfrm>
                          <a:prstGeom prst="octagon">
                            <a:avLst>
                              <a:gd name="adj" fmla="val 29287"/>
                            </a:avLst>
                          </a:prstGeom>
                          <a:solidFill>
                            <a:srgbClr val="FFFFFF"/>
                          </a:solidFill>
                          <a:ln w="9525">
                            <a:solidFill>
                              <a:srgbClr val="000000"/>
                            </a:solidFill>
                            <a:miter lim="800000"/>
                            <a:headEnd/>
                            <a:tailEnd/>
                          </a:ln>
                        </wps:spPr>
                        <wps:txbx>
                          <w:txbxContent>
                            <w:p w:rsidR="006D5E5A" w:rsidRDefault="006D5E5A" w:rsidP="009E615C">
                              <w:pPr>
                                <w:jc w:val="center"/>
                                <w:rPr>
                                  <w:rFonts w:ascii="Verdana" w:hAnsi="Verdana"/>
                                  <w:b/>
                                  <w:sz w:val="20"/>
                                  <w:szCs w:val="20"/>
                                </w:rPr>
                              </w:pPr>
                              <w:r>
                                <w:rPr>
                                  <w:rFonts w:ascii="Verdana" w:hAnsi="Verdana"/>
                                  <w:b/>
                                  <w:sz w:val="20"/>
                                  <w:szCs w:val="20"/>
                                </w:rPr>
                                <w:t>BIURO LGD</w:t>
                              </w:r>
                            </w:p>
                          </w:txbxContent>
                        </wps:txbx>
                        <wps:bodyPr rot="0" vert="horz" wrap="square" lIns="91440" tIns="45720" rIns="91440" bIns="45720" anchor="t" anchorCtr="0" upright="1">
                          <a:noAutofit/>
                        </wps:bodyPr>
                      </wps:wsp>
                      <wps:wsp>
                        <wps:cNvPr id="27" name="Line 10"/>
                        <wps:cNvCnPr/>
                        <wps:spPr bwMode="auto">
                          <a:xfrm>
                            <a:off x="6253" y="5701"/>
                            <a:ext cx="0" cy="4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12"/>
                        <wps:cNvCnPr/>
                        <wps:spPr bwMode="auto">
                          <a:xfrm flipH="1">
                            <a:off x="4051" y="7417"/>
                            <a:ext cx="12" cy="342"/>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9" name="Line 13"/>
                        <wps:cNvCnPr/>
                        <wps:spPr bwMode="auto">
                          <a:xfrm flipH="1">
                            <a:off x="4561" y="9115"/>
                            <a:ext cx="0" cy="492"/>
                          </a:xfrm>
                          <a:prstGeom prst="line">
                            <a:avLst/>
                          </a:prstGeom>
                          <a:noFill/>
                          <a:ln w="9525">
                            <a:solidFill>
                              <a:srgbClr val="000000"/>
                            </a:solidFill>
                            <a:prstDash val="sysDot"/>
                            <a:round/>
                            <a:headEnd type="triangle" w="med" len="med"/>
                            <a:tailEnd type="triangle" w="med" len="med"/>
                          </a:ln>
                          <a:extLst>
                            <a:ext uri="{909E8E84-426E-40DD-AFC4-6F175D3DCCD1}">
                              <a14:hiddenFill xmlns:a14="http://schemas.microsoft.com/office/drawing/2010/main">
                                <a:noFill/>
                              </a14:hiddenFill>
                            </a:ext>
                          </a:extLst>
                        </wps:spPr>
                        <wps:bodyPr/>
                      </wps:wsp>
                      <wps:wsp>
                        <wps:cNvPr id="30" name="Line 14"/>
                        <wps:cNvCnPr/>
                        <wps:spPr bwMode="auto">
                          <a:xfrm flipH="1">
                            <a:off x="8443" y="9103"/>
                            <a:ext cx="0" cy="492"/>
                          </a:xfrm>
                          <a:prstGeom prst="line">
                            <a:avLst/>
                          </a:prstGeom>
                          <a:noFill/>
                          <a:ln w="9525">
                            <a:solidFill>
                              <a:srgbClr val="000000"/>
                            </a:solidFill>
                            <a:prstDash val="sysDot"/>
                            <a:round/>
                            <a:headEnd type="triangle" w="med" len="med"/>
                            <a:tailEnd type="triangle" w="med" len="med"/>
                          </a:ln>
                          <a:extLst>
                            <a:ext uri="{909E8E84-426E-40DD-AFC4-6F175D3DCCD1}">
                              <a14:hiddenFill xmlns:a14="http://schemas.microsoft.com/office/drawing/2010/main">
                                <a:noFill/>
                              </a14:hiddenFill>
                            </a:ext>
                          </a:extLst>
                        </wps:spPr>
                        <wps:bodyPr/>
                      </wps:wsp>
                      <wps:wsp>
                        <wps:cNvPr id="31" name="Line 15"/>
                        <wps:cNvCnPr/>
                        <wps:spPr bwMode="auto">
                          <a:xfrm flipH="1">
                            <a:off x="6145" y="7435"/>
                            <a:ext cx="0" cy="2130"/>
                          </a:xfrm>
                          <a:prstGeom prst="line">
                            <a:avLst/>
                          </a:prstGeom>
                          <a:noFill/>
                          <a:ln w="9525">
                            <a:solidFill>
                              <a:srgbClr val="000000"/>
                            </a:solidFill>
                            <a:prstDash val="sysDot"/>
                            <a:round/>
                            <a:headEnd type="triangle" w="med" len="med"/>
                            <a:tailEnd type="triangle" w="med" len="med"/>
                          </a:ln>
                          <a:extLst>
                            <a:ext uri="{909E8E84-426E-40DD-AFC4-6F175D3DCCD1}">
                              <a14:hiddenFill xmlns:a14="http://schemas.microsoft.com/office/drawing/2010/main">
                                <a:noFill/>
                              </a14:hiddenFill>
                            </a:ext>
                          </a:extLst>
                        </wps:spPr>
                        <wps:bodyPr/>
                      </wps:wsp>
                      <wps:wsp>
                        <wps:cNvPr id="32" name="Line 16"/>
                        <wps:cNvCnPr/>
                        <wps:spPr bwMode="auto">
                          <a:xfrm flipH="1">
                            <a:off x="5911" y="8473"/>
                            <a:ext cx="420" cy="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33" name="AutoShape 17"/>
                        <wps:cNvSpPr>
                          <a:spLocks/>
                        </wps:cNvSpPr>
                        <wps:spPr bwMode="auto">
                          <a:xfrm>
                            <a:off x="2473" y="4723"/>
                            <a:ext cx="450" cy="4398"/>
                          </a:xfrm>
                          <a:prstGeom prst="leftBracket">
                            <a:avLst>
                              <a:gd name="adj" fmla="val 1448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2" o:spid="_x0000_s1026" style="position:absolute;left:0;text-align:left;margin-left:22.7pt;margin-top:4.85pt;width:440.25pt;height:492.75pt;z-index:251660288" coordorigin="1957,2137" coordsize="8640,8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">
                <v:rect id="Rectangle 3" o:spid="_x0000_s1027" style="position:absolute;left:1957;top:5383;width:558;height:3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prsMA&#10;AADbAAAADwAAAGRycy9kb3ducmV2LnhtbERPS2vCQBC+C/0PyxS86aYijaauUoqGHuzBB+JxzE6z&#10;odnZkN1q6q93hYK3+fieM1t0thZnan3lWMHLMAFBXDhdcalgv1sNJiB8QNZYOyYFf+RhMX/qzTDT&#10;7sIbOm9DKWII+wwVmBCaTEpfGLLoh64hjty3ay2GCNtS6hYvMdzWcpQkr9JixbHBYEMfhoqf7a9V&#10;cDosy6+rnq7yNM+n3nRpuj6mSvWfu/c3EIG68BD/uz91nD+G+y/xAD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z+prsMAAADbAAAADwAAAAAAAAAAAAAAAACYAgAAZHJzL2Rv&#10;d25yZXYueG1sUEsFBgAAAAAEAAQA9QAAAIgDAAAAAA==&#10;" stroked="f">
                  <v:textbox style="layout-flow:vertical;mso-layout-flow-alt:bottom-to-top">
                    <w:txbxContent>
                      <w:p w:rsidR="006D5E5A" w:rsidRDefault="006D5E5A" w:rsidP="009E615C">
                        <w:pPr>
                          <w:jc w:val="center"/>
                          <w:rPr>
                            <w:rFonts w:ascii="Verdana" w:hAnsi="Verdana"/>
                            <w:b/>
                            <w:sz w:val="20"/>
                            <w:szCs w:val="20"/>
                          </w:rPr>
                        </w:pPr>
                        <w:r>
                          <w:rPr>
                            <w:rFonts w:ascii="Verdana" w:hAnsi="Verdana"/>
                            <w:b/>
                            <w:sz w:val="20"/>
                            <w:szCs w:val="20"/>
                          </w:rPr>
                          <w:t>ORGANY LGD</w:t>
                        </w:r>
                      </w:p>
                      <w:p w:rsidR="006D5E5A" w:rsidRDefault="006D5E5A" w:rsidP="009E615C"/>
                    </w:txbxContent>
                  </v:textbox>
                </v:re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utoShape 4" o:spid="_x0000_s1028" type="#_x0000_t80" style="position:absolute;left:1957;top:2137;width:8640;height:2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dEI8QA&#10;AADbAAAADwAAAGRycy9kb3ducmV2LnhtbESPT2sCMRTE70K/Q3iFXqRmV4rIapQiCkIR8c+hx+fm&#10;dbO4eVmS6G6/fVMQPA4z8xtmvuxtI+7kQ+1YQT7KQBCXTtdcKTifNu9TECEia2wck4JfCrBcvAzm&#10;WGjX8YHux1iJBOFQoAITY1tIGUpDFsPItcTJ+3HeYkzSV1J77BLcNnKcZRNpsea0YLCllaHyerxZ&#10;Bbep3zcfeMh3uyF332uTXfKvq1Jvr/3nDESkPj7Dj/ZWKxjn8P8l/Q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XRCPEAAAA2wAAAA8AAAAAAAAAAAAAAAAAmAIAAGRycy9k&#10;b3ducmV2LnhtbFBLBQYAAAAABAAEAPUAAACJAwAAAAA=&#10;" adj="10260,9450,20340,10200" fillcolor="#969696">
                  <v:textbox>
                    <w:txbxContent>
                      <w:p w:rsidR="006D5E5A" w:rsidRDefault="006D5E5A" w:rsidP="009E615C">
                        <w:pPr>
                          <w:jc w:val="center"/>
                          <w:rPr>
                            <w:rFonts w:ascii="Verdana" w:hAnsi="Verdana"/>
                            <w:b/>
                            <w:sz w:val="14"/>
                            <w:szCs w:val="20"/>
                          </w:rPr>
                        </w:pPr>
                      </w:p>
                      <w:p w:rsidR="006D5E5A" w:rsidRDefault="006D5E5A" w:rsidP="009E615C">
                        <w:pPr>
                          <w:jc w:val="center"/>
                          <w:rPr>
                            <w:rFonts w:ascii="Verdana" w:hAnsi="Verdana"/>
                            <w:b/>
                            <w:sz w:val="20"/>
                            <w:szCs w:val="20"/>
                          </w:rPr>
                        </w:pPr>
                        <w:r>
                          <w:rPr>
                            <w:rFonts w:ascii="Verdana" w:hAnsi="Verdana"/>
                            <w:b/>
                            <w:sz w:val="20"/>
                            <w:szCs w:val="20"/>
                          </w:rPr>
                          <w:t>SPOŁECZNOŚĆ 9 GMIN LGD „ZIEMIA JĘDRZEJOWSKA – GRYF”</w:t>
                        </w:r>
                      </w:p>
                      <w:p w:rsidR="006D5E5A" w:rsidRDefault="006D5E5A" w:rsidP="009E615C">
                        <w:pPr>
                          <w:jc w:val="center"/>
                          <w:rPr>
                            <w:rFonts w:ascii="Verdana" w:hAnsi="Verdana"/>
                            <w:sz w:val="20"/>
                            <w:szCs w:val="20"/>
                          </w:rPr>
                        </w:pPr>
                        <w:r>
                          <w:rPr>
                            <w:rFonts w:ascii="Verdana" w:hAnsi="Verdana"/>
                            <w:sz w:val="20"/>
                            <w:szCs w:val="20"/>
                          </w:rPr>
                          <w:t>(trzy sektory społeczne)</w:t>
                        </w:r>
                      </w:p>
                      <w:p w:rsidR="006D5E5A" w:rsidRDefault="006D5E5A" w:rsidP="009E615C"/>
                    </w:txbxContent>
                  </v:textbox>
                </v:shape>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5" o:spid="_x0000_s1029" type="#_x0000_t10" style="position:absolute;left:2791;top:4837;width:7503;height:8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HEsMIA&#10;AADbAAAADwAAAGRycy9kb3ducmV2LnhtbERPTYvCMBS8C/sfwlvYm6Z2Qd1qWkQUPQiiLoi3R/O2&#10;Ldu8lCZq/fdGEDzMYZgvZpZ1phZXal1lWcFwEIEgzq2uuFDwe1z1JyCcR9ZYWyYFd3KQpR+9GSba&#10;3nhP14MvRChhl6CC0vsmkdLlJRl0A9sQB+3PtgZ9oG0hdYu3UG5qGUfRSBqsOCyU2NCipPz/cDEK&#10;8FSsx9/n7XI1/Fl289N+5wOU+vrs5lMQnjr/Nr/SG60gjuH5JfwAm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YcSwwgAAANsAAAAPAAAAAAAAAAAAAAAAAJgCAABkcnMvZG93&#10;bnJldi54bWxQSwUGAAAAAAQABAD1AAAAhwMAAAAA&#10;">
                  <v:textbox>
                    <w:txbxContent>
                      <w:p w:rsidR="006D5E5A" w:rsidRDefault="006D5E5A" w:rsidP="009E615C">
                        <w:pPr>
                          <w:jc w:val="center"/>
                          <w:rPr>
                            <w:rFonts w:ascii="Verdana" w:hAnsi="Verdana"/>
                            <w:b/>
                            <w:sz w:val="10"/>
                            <w:szCs w:val="20"/>
                          </w:rPr>
                        </w:pPr>
                      </w:p>
                      <w:p w:rsidR="006D5E5A" w:rsidRDefault="006D5E5A" w:rsidP="009E615C">
                        <w:pPr>
                          <w:jc w:val="center"/>
                          <w:rPr>
                            <w:rFonts w:ascii="Verdana" w:hAnsi="Verdana"/>
                            <w:b/>
                            <w:sz w:val="20"/>
                            <w:szCs w:val="20"/>
                          </w:rPr>
                        </w:pPr>
                        <w:r>
                          <w:rPr>
                            <w:rFonts w:ascii="Verdana" w:hAnsi="Verdana"/>
                            <w:b/>
                            <w:sz w:val="20"/>
                            <w:szCs w:val="20"/>
                          </w:rPr>
                          <w:t>WALNE ZEBRANIE CZŁONKÓW</w:t>
                        </w:r>
                      </w:p>
                      <w:p w:rsidR="006D5E5A" w:rsidRDefault="006D5E5A" w:rsidP="009E615C"/>
                    </w:txbxContent>
                  </v:textbox>
                </v:shape>
                <v:shape id="AutoShape 6" o:spid="_x0000_s1030" type="#_x0000_t10" style="position:absolute;left:2779;top:6187;width:7515;height:1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1hK8EA&#10;AADbAAAADwAAAGRycy9kb3ducmV2LnhtbERPTYvCMBS8C/6H8ARvmqqgbtcoIooeBLEKsrdH87Yt&#10;Ni+liVr/vREED3MY5ouZLRpTijvVrrCsYNCPQBCnVhecKTifNr0pCOeRNZaWScGTHCzm7dYMY20f&#10;fKR74jMRStjFqCD3voqldGlOBl3fVsRB+7e1QR9onUld4yOUm1IOo2gsDRYcFnKsaJVTek1uRgFe&#10;su1k9LdfbwY/62Z5OR58gFLdTrP8BeGp8V/zJ73TCoYjeH8JP0DO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8tYSvBAAAA2wAAAA8AAAAAAAAAAAAAAAAAmAIAAGRycy9kb3du&#10;cmV2LnhtbFBLBQYAAAAABAAEAPUAAACGAwAAAAA=&#10;">
                  <v:textbox>
                    <w:txbxContent>
                      <w:p w:rsidR="006D5E5A" w:rsidRDefault="006D5E5A" w:rsidP="009E615C">
                        <w:pPr>
                          <w:jc w:val="center"/>
                          <w:rPr>
                            <w:rFonts w:ascii="Verdana" w:hAnsi="Verdana"/>
                            <w:b/>
                            <w:sz w:val="20"/>
                            <w:szCs w:val="20"/>
                          </w:rPr>
                        </w:pPr>
                        <w:r>
                          <w:rPr>
                            <w:rFonts w:ascii="Verdana" w:hAnsi="Verdana"/>
                            <w:b/>
                            <w:sz w:val="20"/>
                            <w:szCs w:val="20"/>
                          </w:rPr>
                          <w:t>RADA</w:t>
                        </w:r>
                      </w:p>
                      <w:p w:rsidR="006D5E5A" w:rsidRPr="00850103" w:rsidRDefault="006D5E5A" w:rsidP="009E615C">
                        <w:pPr>
                          <w:jc w:val="center"/>
                          <w:rPr>
                            <w:rFonts w:ascii="Verdana" w:hAnsi="Verdana"/>
                            <w:sz w:val="18"/>
                            <w:szCs w:val="18"/>
                          </w:rPr>
                        </w:pPr>
                        <w:r w:rsidRPr="00850103">
                          <w:rPr>
                            <w:rFonts w:ascii="Verdana" w:hAnsi="Verdana"/>
                            <w:sz w:val="18"/>
                            <w:szCs w:val="18"/>
                          </w:rPr>
                          <w:t>(</w:t>
                        </w:r>
                        <w:r>
                          <w:rPr>
                            <w:rFonts w:ascii="Verdana" w:hAnsi="Verdana"/>
                            <w:sz w:val="18"/>
                            <w:szCs w:val="18"/>
                          </w:rPr>
                          <w:t>15</w:t>
                        </w:r>
                        <w:r w:rsidRPr="00850103">
                          <w:rPr>
                            <w:rFonts w:ascii="Verdana" w:hAnsi="Verdana"/>
                            <w:sz w:val="18"/>
                            <w:szCs w:val="18"/>
                          </w:rPr>
                          <w:t xml:space="preserve"> członków, reprezentujących gminy, powiat jędrzejowski </w:t>
                        </w:r>
                      </w:p>
                      <w:p w:rsidR="006D5E5A" w:rsidRPr="00850103" w:rsidRDefault="006D5E5A" w:rsidP="009E615C">
                        <w:pPr>
                          <w:jc w:val="center"/>
                          <w:rPr>
                            <w:rFonts w:ascii="Verdana" w:hAnsi="Verdana"/>
                            <w:sz w:val="18"/>
                            <w:szCs w:val="18"/>
                          </w:rPr>
                        </w:pPr>
                        <w:r w:rsidRPr="00850103">
                          <w:rPr>
                            <w:rFonts w:ascii="Verdana" w:hAnsi="Verdana"/>
                            <w:sz w:val="18"/>
                            <w:szCs w:val="18"/>
                          </w:rPr>
                          <w:t>oraz sektory</w:t>
                        </w:r>
                        <w:r>
                          <w:rPr>
                            <w:rFonts w:ascii="Verdana" w:hAnsi="Verdana"/>
                            <w:sz w:val="18"/>
                            <w:szCs w:val="18"/>
                          </w:rPr>
                          <w:t>:</w:t>
                        </w:r>
                        <w:r w:rsidRPr="00850103">
                          <w:rPr>
                            <w:rFonts w:ascii="Verdana" w:hAnsi="Verdana"/>
                            <w:sz w:val="18"/>
                            <w:szCs w:val="18"/>
                          </w:rPr>
                          <w:t xml:space="preserve"> społeczn</w:t>
                        </w:r>
                        <w:r>
                          <w:rPr>
                            <w:rFonts w:ascii="Verdana" w:hAnsi="Verdana"/>
                            <w:sz w:val="18"/>
                            <w:szCs w:val="18"/>
                          </w:rPr>
                          <w:t>y, publiczny, gospodarczy</w:t>
                        </w:r>
                        <w:r w:rsidRPr="00850103">
                          <w:rPr>
                            <w:rFonts w:ascii="Verdana" w:hAnsi="Verdana"/>
                            <w:sz w:val="18"/>
                            <w:szCs w:val="18"/>
                          </w:rPr>
                          <w:t>)</w:t>
                        </w:r>
                      </w:p>
                      <w:p w:rsidR="006D5E5A" w:rsidRDefault="006D5E5A" w:rsidP="009E615C"/>
                    </w:txbxContent>
                  </v:textbox>
                </v:shape>
                <v:shape id="AutoShape 7" o:spid="_x0000_s1031" type="#_x0000_t10" style="position:absolute;left:2827;top:7759;width:3042;height:1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T5X8MA&#10;AADbAAAADwAAAGRycy9kb3ducmV2LnhtbERPy4rCMBTdD/gP4Qqz09QHo9amIqI4iwHxAeLu0lzb&#10;YnNTmozWvzcDwizO4nBenGTRmkrcqXGlZQWDfgSCOLO65FzB6bjpTUE4j6yxskwKnuRgkXY+Eoy1&#10;ffCe7gefi1DCLkYFhfd1LKXLCjLo+rYmDtrVNgZ9oE0udYOPUG4qOYyiL2mw5LBQYE2rgrLb4dco&#10;wHO+nYwuP+vNYLZul+f9zgco9dltl3MQnlr/b36nv7WC4Rj+voQfIN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MT5X8MAAADbAAAADwAAAAAAAAAAAAAAAACYAgAAZHJzL2Rv&#10;d25yZXYueG1sUEsFBgAAAAAEAAQA9QAAAIgDAAAAAA==&#10;">
                  <v:textbox>
                    <w:txbxContent>
                      <w:p w:rsidR="006D5E5A" w:rsidRDefault="006D5E5A" w:rsidP="009E615C">
                        <w:pPr>
                          <w:jc w:val="center"/>
                          <w:rPr>
                            <w:rFonts w:ascii="Verdana" w:hAnsi="Verdana"/>
                            <w:b/>
                            <w:sz w:val="20"/>
                            <w:szCs w:val="20"/>
                          </w:rPr>
                        </w:pPr>
                        <w:r>
                          <w:rPr>
                            <w:rFonts w:ascii="Verdana" w:hAnsi="Verdana"/>
                            <w:b/>
                            <w:sz w:val="20"/>
                            <w:szCs w:val="20"/>
                          </w:rPr>
                          <w:t>ZARZĄD</w:t>
                        </w:r>
                      </w:p>
                      <w:p w:rsidR="006D5E5A" w:rsidRPr="00C1580E" w:rsidRDefault="006D5E5A" w:rsidP="009E615C">
                        <w:pPr>
                          <w:jc w:val="center"/>
                          <w:rPr>
                            <w:rFonts w:ascii="Verdana" w:hAnsi="Verdana"/>
                            <w:sz w:val="18"/>
                            <w:szCs w:val="18"/>
                          </w:rPr>
                        </w:pPr>
                        <w:r w:rsidRPr="00C1580E">
                          <w:rPr>
                            <w:rFonts w:ascii="Verdana" w:hAnsi="Verdana"/>
                            <w:sz w:val="18"/>
                            <w:szCs w:val="18"/>
                          </w:rPr>
                          <w:t>(10 członków – przedstawiciele wszystkich gmin)</w:t>
                        </w:r>
                      </w:p>
                      <w:p w:rsidR="006D5E5A" w:rsidRPr="00C1580E" w:rsidRDefault="006D5E5A" w:rsidP="009E615C">
                        <w:pPr>
                          <w:rPr>
                            <w:sz w:val="18"/>
                            <w:szCs w:val="18"/>
                          </w:rPr>
                        </w:pPr>
                      </w:p>
                    </w:txbxContent>
                  </v:textbox>
                </v:shape>
                <v:shape id="AutoShape 8" o:spid="_x0000_s1032" type="#_x0000_t10" style="position:absolute;left:6379;top:7855;width:3870;height:1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hcxMIA&#10;AADbAAAADwAAAGRycy9kb3ducmV2LnhtbERPy4rCMBTdD/gP4Qqz01TFUWtTEVGcxYD4AHF3aa5t&#10;sbkpTUbr35sBYRZncTgvTrJoTSXu1LjSsoJBPwJBnFldcq7gdNz0piCcR9ZYWSYFT3KwSDsfCcba&#10;PnhP94PPRShhF6OCwvs6ltJlBRl0fVsTB+1qG4M+0CaXusFHKDeVHEbRlzRYclgosKZVQdnt8GsU&#10;4DnfTkaXn/VmMFu3y/N+5wOU+uy2yzkIT63/N7/T31rBcAx/X8IPkO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iFzEwgAAANsAAAAPAAAAAAAAAAAAAAAAAJgCAABkcnMvZG93&#10;bnJldi54bWxQSwUGAAAAAAQABAD1AAAAhwMAAAAA&#10;">
                  <v:textbox>
                    <w:txbxContent>
                      <w:p w:rsidR="006D5E5A" w:rsidRDefault="006D5E5A" w:rsidP="009E615C">
                        <w:pPr>
                          <w:jc w:val="center"/>
                          <w:rPr>
                            <w:rFonts w:ascii="Verdana" w:hAnsi="Verdana"/>
                            <w:b/>
                            <w:sz w:val="20"/>
                            <w:szCs w:val="20"/>
                          </w:rPr>
                        </w:pPr>
                        <w:r>
                          <w:rPr>
                            <w:rFonts w:ascii="Verdana" w:hAnsi="Verdana"/>
                            <w:b/>
                            <w:sz w:val="20"/>
                            <w:szCs w:val="20"/>
                          </w:rPr>
                          <w:t>KOMISJA REWIZYJNA</w:t>
                        </w:r>
                      </w:p>
                      <w:p w:rsidR="006D5E5A" w:rsidRDefault="006D5E5A" w:rsidP="009E615C">
                        <w:pPr>
                          <w:jc w:val="center"/>
                          <w:rPr>
                            <w:rFonts w:ascii="Verdana" w:hAnsi="Verdana"/>
                            <w:sz w:val="20"/>
                            <w:szCs w:val="20"/>
                          </w:rPr>
                        </w:pPr>
                        <w:r>
                          <w:rPr>
                            <w:rFonts w:ascii="Verdana" w:hAnsi="Verdana"/>
                            <w:sz w:val="20"/>
                            <w:szCs w:val="20"/>
                          </w:rPr>
                          <w:t>(3 członków)</w:t>
                        </w:r>
                      </w:p>
                      <w:p w:rsidR="006D5E5A" w:rsidRDefault="006D5E5A" w:rsidP="009E615C"/>
                    </w:txbxContent>
                  </v:textbox>
                </v:shape>
                <v:shape id="AutoShape 9" o:spid="_x0000_s1033" type="#_x0000_t10" style="position:absolute;left:3979;top:9661;width:5010;height:6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rCs8IA&#10;AADbAAAADwAAAGRycy9kb3ducmV2LnhtbERPy4rCMBTdC/MP4Qqz01QHfNSmIoMyLgSxMyDuLs21&#10;LTY3pclo/XsjCC7O4nBenGTZmVpcqXWVZQWjYQSCOLe64kLB3+9mMAPhPLLG2jIpuJODZfrRSzDW&#10;9sYHuma+EKGEXYwKSu+bWEqXl2TQDW1DHLSzbQ36QNtC6hZvodzUchxFE2mw4rBQYkPfJeWX7N8o&#10;wGPxM/067dab0XzdrY6HvQ9Q6rPfrRYgPHX+bX6lt1rBeALPL+EHyPQ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sKzwgAAANsAAAAPAAAAAAAAAAAAAAAAAJgCAABkcnMvZG93&#10;bnJldi54bWxQSwUGAAAAAAQABAD1AAAAhwMAAAAA&#10;">
                  <v:textbox>
                    <w:txbxContent>
                      <w:p w:rsidR="006D5E5A" w:rsidRDefault="006D5E5A" w:rsidP="009E615C">
                        <w:pPr>
                          <w:jc w:val="center"/>
                          <w:rPr>
                            <w:rFonts w:ascii="Verdana" w:hAnsi="Verdana"/>
                            <w:b/>
                            <w:sz w:val="20"/>
                            <w:szCs w:val="20"/>
                          </w:rPr>
                        </w:pPr>
                        <w:r>
                          <w:rPr>
                            <w:rFonts w:ascii="Verdana" w:hAnsi="Verdana"/>
                            <w:b/>
                            <w:sz w:val="20"/>
                            <w:szCs w:val="20"/>
                          </w:rPr>
                          <w:t>BIURO LGD</w:t>
                        </w:r>
                      </w:p>
                    </w:txbxContent>
                  </v:textbox>
                </v:shape>
                <v:line id="Line 10" o:spid="_x0000_s1034" style="position:absolute;visibility:visible;mso-wrap-style:square" from="6253,5701" to="6253,6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line id="Line 12" o:spid="_x0000_s1035" style="position:absolute;flip:x;visibility:visible;mso-wrap-style:square" from="4051,7417" to="4063,77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k/FcAAAADbAAAADwAAAGRycy9kb3ducmV2LnhtbERPy4rCMBTdC/MP4Q7MRsZUB6RUo/gq&#10;CG6sOvtLc22LzU1oonb+3iwGXB7Oe77sTSse1PnGsoLxKAFBXFrdcKXgcs6/UxA+IGtsLZOCP/Kw&#10;XHwM5php++SCHqdQiRjCPkMFdQguk9KXNRn0I+uII3e1ncEQYVdJ3eEzhptWTpJkKg02HBtqdLSp&#10;qbyd7kbB8Ge3dS5N87zY2ubofnfF+nBR6uuzX81ABOrDW/zv3msFkzg2fok/QC5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5PxXAAAAA2wAAAA8AAAAAAAAAAAAAAAAA&#10;oQIAAGRycy9kb3ducmV2LnhtbFBLBQYAAAAABAAEAPkAAACOAwAAAAA=&#10;">
                  <v:stroke startarrow="block" endarrow="block"/>
                </v:line>
                <v:line id="Line 13" o:spid="_x0000_s1036" style="position:absolute;flip:x;visibility:visible;mso-wrap-style:square" from="4561,9115" to="4561,9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F6mMYAAADbAAAADwAAAGRycy9kb3ducmV2LnhtbESPT2sCMRTE7wW/Q3hCL1KzKrXtahQp&#10;LUpP9c+hx8fmdbO4eVmTdHf77U1B6HGYmd8wy3Vva9GSD5VjBZNxBoK4cLriUsHp+P7wDCJEZI21&#10;Y1LwSwHWq8HdEnPtOt5Te4ilSBAOOSowMTa5lKEwZDGMXUOcvG/nLcYkfSm1xy7BbS2nWTaXFitO&#10;CwYbejVUnA8/VsHRdm+bmW9PM/MkPy6fj9vd6IuVuh/2mwWISH38D9/aO61g+gJ/X9IPkKs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JxepjGAAAA2wAAAA8AAAAAAAAA&#10;AAAAAAAAoQIAAGRycy9kb3ducmV2LnhtbFBLBQYAAAAABAAEAPkAAACUAwAAAAA=&#10;">
                  <v:stroke dashstyle="1 1" startarrow="block" endarrow="block"/>
                </v:line>
                <v:line id="Line 14" o:spid="_x0000_s1037" style="position:absolute;flip:x;visibility:visible;mso-wrap-style:square" from="8443,9103" to="8443,95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JF2MIAAADbAAAADwAAAGRycy9kb3ducmV2LnhtbERPTWvCMBi+D/YfwivsMjTdylQ6o8iY&#10;KJ78Onh8ad41xeZNl2Rt9++Xg7Djw/O9WA22ER35UDtW8DLJQBCXTtdcKbicN+M5iBCRNTaOScEv&#10;BVgtHx8WWGjX85G6U6xECuFQoAITY1tIGUpDFsPEtcSJ+3LeYkzQV1J77FO4beRrlk2lxZpTg8GW&#10;PgyVt9OPVXC2/ec6990lNzO5/z68bXfPV1bqaTSs30FEGuK/+O7eaQV5Wp++pB8gl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pJF2MIAAADbAAAADwAAAAAAAAAAAAAA&#10;AAChAgAAZHJzL2Rvd25yZXYueG1sUEsFBgAAAAAEAAQA+QAAAJADAAAAAA==&#10;">
                  <v:stroke dashstyle="1 1" startarrow="block" endarrow="block"/>
                </v:line>
                <v:line id="Line 15" o:spid="_x0000_s1038" style="position:absolute;flip:x;visibility:visible;mso-wrap-style:square" from="6145,7435" to="6145,95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7gQ8UAAADbAAAADwAAAGRycy9kb3ducmV2LnhtbESPQWsCMRSE74X+h/CEXkrN2sVWtkaR&#10;Uql4surB42PzulncvGyTuLv990Yo9DjMzDfMfDnYRnTkQ+1YwWScgSAuna65UnA8rJ9mIEJE1tg4&#10;JgW/FGC5uL+bY6Fdz1/U7WMlEoRDgQpMjG0hZSgNWQxj1xIn79t5izFJX0ntsU9w28jnLHuRFmtO&#10;CwZbejdUnvcXq+Bg+49V7rtjbl7l9mc3/dw8nliph9GwegMRaYj/4b/2RivIJ3D7kn6AX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d7gQ8UAAADbAAAADwAAAAAAAAAA&#10;AAAAAAChAgAAZHJzL2Rvd25yZXYueG1sUEsFBgAAAAAEAAQA+QAAAJMDAAAAAA==&#10;">
                  <v:stroke dashstyle="1 1" startarrow="block" endarrow="block"/>
                </v:line>
                <v:line id="Line 16" o:spid="_x0000_s1039" style="position:absolute;flip:x;visibility:visible;mso-wrap-style:square" from="5911,8473" to="6331,84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bHIcMAAADbAAAADwAAAGRycy9kb3ducmV2LnhtbESP0WoCMRRE3wv+Q7iCbzWrFpHVKFIQ&#10;KiK06gdcNtfdYHKzbqK7+vWmUOjjMDNnmMWqc1bcqQnGs4LRMANBXHhtuFRwOm7eZyBCRNZoPZOC&#10;BwVYLXtvC8y1b/mH7odYigThkKOCKsY6lzIUFTkMQ18TJ+/sG4cxyaaUusE2wZ2V4yybSoeG00KF&#10;NX1WVFwON6fAzh5lO93frt/PbXbaf1iz23RGqUG/W89BROrif/iv/aUVTMbw+yX9ALl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UGxyHDAAAA2wAAAA8AAAAAAAAAAAAA&#10;AAAAoQIAAGRycy9kb3ducmV2LnhtbFBLBQYAAAAABAAEAPkAAACRAwAAAAA=&#10;">
                  <v:stroke dashstyle="1 1" endarrow="block"/>
                </v:line>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7" o:spid="_x0000_s1040" type="#_x0000_t85" style="position:absolute;left:2473;top:4723;width:450;height:4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hng8UA&#10;AADbAAAADwAAAGRycy9kb3ducmV2LnhtbESPQWvCQBSE70L/w/IKveluGxCJrqG2it6KaUW9PbKv&#10;STD7NmS3mvrrXaHQ4zAz3zCzrLeNOFPna8cankcKBHHhTM2lhq/P1XACwgdkg41j0vBLHrL5w2CG&#10;qXEX3tI5D6WIEPYpaqhCaFMpfVGRRT9yLXH0vl1nMUTZldJ0eIlw28gXpcbSYs1xocKW3ioqTvmP&#10;1dAuyo/39VWpsN/lx6Je7sfXA2v99Ni/TkEE6sN/+K+9MRqSBO5f4g+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CGeDxQAAANsAAAAPAAAAAAAAAAAAAAAAAJgCAABkcnMv&#10;ZG93bnJldi54bWxQSwUGAAAAAAQABAD1AAAAigMAAAAA&#10;" adj="3202"/>
              </v:group>
            </w:pict>
          </mc:Fallback>
        </mc:AlternateConten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BB4F32" w:rsidRPr="00BB4F32" w:rsidRDefault="00BB4F32" w:rsidP="00BB4F32">
      <w:pPr>
        <w:widowControl w:val="0"/>
        <w:suppressAutoHyphens/>
        <w:autoSpaceDN w:val="0"/>
        <w:spacing w:after="0" w:line="240" w:lineRule="auto"/>
        <w:ind w:firstLine="709"/>
        <w:jc w:val="both"/>
        <w:rPr>
          <w:rFonts w:ascii="Times New Roman" w:eastAsia="SimSun" w:hAnsi="Times New Roman" w:cs="Mangal"/>
          <w:bCs/>
          <w:kern w:val="3"/>
          <w:lang w:eastAsia="zh-CN" w:bidi="hi-IN"/>
        </w:rPr>
      </w:pPr>
      <w:r w:rsidRPr="00BB4F32">
        <w:rPr>
          <w:rFonts w:ascii="Times New Roman" w:eastAsia="SimSun" w:hAnsi="Times New Roman" w:cs="Mangal"/>
          <w:bCs/>
          <w:kern w:val="3"/>
          <w:lang w:eastAsia="zh-CN" w:bidi="hi-IN"/>
        </w:rPr>
        <w:t xml:space="preserve">Organem LGD, który podejmuje bardzo ważne decyzje w realizacji LSR i nie ma możliwości delegowania procesu decyzyjnego jest Rada. To ona dokonuje oceny i wyboru wniosków składanych przez potencjalnych beneficjentów i grantobiorców. Członkowie Rady podejmują swoje decyzje w procesie oceny i wyboru wniosków kierując się opracowanymi wspólnie z zespołem piszącym strategię a zatwierdzonymi przez WZC kryteriami oceny i </w:t>
      </w:r>
      <w:r w:rsidR="008B4299">
        <w:rPr>
          <w:rFonts w:ascii="Times New Roman" w:eastAsia="SimSun" w:hAnsi="Times New Roman" w:cs="Mangal"/>
          <w:bCs/>
          <w:kern w:val="3"/>
          <w:lang w:eastAsia="zh-CN" w:bidi="hi-IN"/>
        </w:rPr>
        <w:t> </w:t>
      </w:r>
      <w:r w:rsidRPr="00BB4F32">
        <w:rPr>
          <w:rFonts w:ascii="Times New Roman" w:eastAsia="SimSun" w:hAnsi="Times New Roman" w:cs="Mangal"/>
          <w:bCs/>
          <w:kern w:val="3"/>
          <w:lang w:eastAsia="zh-CN" w:bidi="hi-IN"/>
        </w:rPr>
        <w:t xml:space="preserve">wyboru. W procedurach wyboru operacji/grantów opisano sposoby oceny zgodności operacji z LSR i wyboru operacji do dofinansowania zapobiegające rozbieżnym ocenom tych samych kryteriów, przyznawaniu błędnej punktacji itp. Określono mierzalne i przejrzyste Kryteria Wyboru Operacji oraz Kryteria Wyboru Grantów, a w przypadku kryteriów jakościowych opisano podejście do ich oceny. Zagwarantowano stosowanie tych samych Kryteriów Wyboru Operacji w </w:t>
      </w:r>
      <w:r w:rsidR="008B4299">
        <w:rPr>
          <w:rFonts w:ascii="Times New Roman" w:eastAsia="SimSun" w:hAnsi="Times New Roman" w:cs="Mangal"/>
          <w:bCs/>
          <w:kern w:val="3"/>
          <w:lang w:eastAsia="zh-CN" w:bidi="hi-IN"/>
        </w:rPr>
        <w:t> </w:t>
      </w:r>
      <w:r w:rsidRPr="00BB4F32">
        <w:rPr>
          <w:rFonts w:ascii="Times New Roman" w:eastAsia="SimSun" w:hAnsi="Times New Roman" w:cs="Mangal"/>
          <w:bCs/>
          <w:kern w:val="3"/>
          <w:lang w:eastAsia="zh-CN" w:bidi="hi-IN"/>
        </w:rPr>
        <w:t>całym procesie wyboru w ramach danego naboru;</w:t>
      </w:r>
    </w:p>
    <w:p w:rsidR="00BB4F32" w:rsidRPr="00BB4F32" w:rsidRDefault="00BB4F32" w:rsidP="00BB4F32">
      <w:pPr>
        <w:widowControl w:val="0"/>
        <w:suppressAutoHyphens/>
        <w:autoSpaceDN w:val="0"/>
        <w:spacing w:after="0" w:line="240" w:lineRule="auto"/>
        <w:ind w:firstLine="709"/>
        <w:jc w:val="both"/>
        <w:rPr>
          <w:rFonts w:ascii="Times New Roman" w:eastAsia="SimSun" w:hAnsi="Times New Roman" w:cs="Mangal"/>
          <w:bCs/>
          <w:kern w:val="3"/>
          <w:lang w:eastAsia="zh-CN" w:bidi="hi-IN"/>
        </w:rPr>
      </w:pPr>
      <w:r w:rsidRPr="00BB4F32">
        <w:rPr>
          <w:rFonts w:ascii="Times New Roman" w:eastAsia="SimSun" w:hAnsi="Times New Roman" w:cs="Mangal"/>
          <w:bCs/>
          <w:kern w:val="3"/>
          <w:lang w:eastAsia="zh-CN" w:bidi="hi-IN"/>
        </w:rPr>
        <w:t xml:space="preserve"> Każdy z członków podejmuje jednoosobowo decyzję o przyznaniu punktów dla danego wniosku, następnie na podstawie średniej ilości uzyskanych punktów tworzy się listę rankingową, która jest zatwierdzona uchwałą Rady. Wnioskodawcy przysługuje protest na decyzję Rady do Świętokrzyskiego Biura Rozwoju Regionalnego w przypadku projektów innych niż grantowe, natomiast w przypadku projektów grantowych wnioskodawcy przysługuje procedura odwoławcza. </w:t>
      </w:r>
    </w:p>
    <w:p w:rsidR="008B4299" w:rsidRPr="009E615C" w:rsidRDefault="00BB4F32"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BB4F32">
        <w:rPr>
          <w:rFonts w:ascii="Times New Roman" w:eastAsia="SimSun" w:hAnsi="Times New Roman" w:cs="Mangal"/>
          <w:bCs/>
          <w:kern w:val="3"/>
          <w:lang w:eastAsia="zh-CN" w:bidi="hi-IN"/>
        </w:rPr>
        <w:t xml:space="preserve">W celu uniknięcia błędów w podejmowaniu decyzji w procesie oceny i wyboru wniosków planuje się cykl </w:t>
      </w:r>
      <w:r w:rsidRPr="00BB4F32">
        <w:rPr>
          <w:rFonts w:ascii="Times New Roman" w:eastAsia="SimSun" w:hAnsi="Times New Roman" w:cs="Mangal"/>
          <w:bCs/>
          <w:kern w:val="3"/>
          <w:lang w:eastAsia="zh-CN" w:bidi="hi-IN"/>
        </w:rPr>
        <w:lastRenderedPageBreak/>
        <w:t>szkoleń dla członków Rady mających na celu dobre przygotowanie do podejmowania właściwych i nie budzących żadnych wątpliwości decyzji jak również uświadomienie o odpowiedzialności oceniającego. W trakcie posiedzeń Rady będą doradcy, którzy w razie potrzeby pomogą w rozwiązaniu merytorycznych problemów.</w:t>
      </w:r>
    </w:p>
    <w:p w:rsidR="009E615C" w:rsidRPr="00B82A77" w:rsidRDefault="00BC7C71" w:rsidP="00864F56">
      <w:pPr>
        <w:pStyle w:val="Nagwek2"/>
        <w:numPr>
          <w:ilvl w:val="0"/>
          <w:numId w:val="35"/>
        </w:numPr>
        <w:spacing w:before="240" w:after="240"/>
        <w:ind w:left="714" w:hanging="357"/>
        <w:rPr>
          <w:rFonts w:eastAsia="SimSun"/>
          <w:sz w:val="22"/>
          <w:szCs w:val="22"/>
          <w:lang w:eastAsia="zh-CN" w:bidi="hi-IN"/>
        </w:rPr>
      </w:pPr>
      <w:r w:rsidRPr="00B82A77">
        <w:rPr>
          <w:rFonts w:eastAsia="SimSun"/>
          <w:sz w:val="22"/>
          <w:szCs w:val="22"/>
          <w:lang w:eastAsia="zh-CN" w:bidi="hi-IN"/>
        </w:rPr>
        <w:t xml:space="preserve"> </w:t>
      </w:r>
      <w:bookmarkStart w:id="10" w:name="_Toc450287057"/>
      <w:r w:rsidRPr="00B82A77">
        <w:rPr>
          <w:rFonts w:eastAsia="SimSun"/>
          <w:sz w:val="22"/>
          <w:szCs w:val="22"/>
          <w:lang w:eastAsia="zh-CN" w:bidi="hi-IN"/>
        </w:rPr>
        <w:t>Dokumenty regulujące funkcjonowanie LGD</w:t>
      </w:r>
      <w:bookmarkEnd w:id="10"/>
    </w:p>
    <w:p w:rsidR="008B4299" w:rsidRPr="008B4299" w:rsidRDefault="008B4299" w:rsidP="008B4299">
      <w:pPr>
        <w:widowControl w:val="0"/>
        <w:suppressAutoHyphens/>
        <w:autoSpaceDN w:val="0"/>
        <w:spacing w:after="0" w:line="240" w:lineRule="auto"/>
        <w:ind w:firstLine="357"/>
        <w:jc w:val="both"/>
        <w:textAlignment w:val="baseline"/>
        <w:rPr>
          <w:rFonts w:ascii="Times New Roman" w:eastAsia="SimSun" w:hAnsi="Times New Roman" w:cs="Mangal"/>
          <w:kern w:val="3"/>
          <w:lang w:eastAsia="zh-CN" w:bidi="hi-IN"/>
        </w:rPr>
      </w:pPr>
      <w:r w:rsidRPr="008B4299">
        <w:rPr>
          <w:rFonts w:ascii="Times New Roman" w:eastAsia="SimSun" w:hAnsi="Times New Roman" w:cs="Mangal"/>
          <w:kern w:val="3"/>
          <w:lang w:eastAsia="zh-CN" w:bidi="hi-IN"/>
        </w:rPr>
        <w:t>Pracę Biura LGD reguluje szereg dokumentów m.in.:</w:t>
      </w:r>
    </w:p>
    <w:p w:rsidR="008B4299" w:rsidRPr="008B4299" w:rsidRDefault="008B4299" w:rsidP="008B4299">
      <w:pPr>
        <w:widowControl w:val="0"/>
        <w:shd w:val="clear" w:color="auto" w:fill="B8CCE4" w:themeFill="accent1" w:themeFillTint="66"/>
        <w:suppressAutoHyphens/>
        <w:autoSpaceDN w:val="0"/>
        <w:spacing w:after="0" w:line="240" w:lineRule="auto"/>
        <w:jc w:val="both"/>
        <w:textAlignment w:val="baseline"/>
        <w:rPr>
          <w:rFonts w:ascii="Times New Roman" w:eastAsia="SimSun" w:hAnsi="Times New Roman" w:cs="Mangal"/>
          <w:b/>
          <w:color w:val="002060"/>
          <w:kern w:val="3"/>
          <w:lang w:eastAsia="zh-CN" w:bidi="hi-IN"/>
        </w:rPr>
      </w:pPr>
      <w:r w:rsidRPr="008B4299">
        <w:rPr>
          <w:rFonts w:ascii="Times New Roman" w:eastAsia="SimSun" w:hAnsi="Times New Roman" w:cs="Mangal"/>
          <w:b/>
          <w:color w:val="002060"/>
          <w:kern w:val="3"/>
          <w:lang w:eastAsia="zh-CN" w:bidi="hi-IN"/>
        </w:rPr>
        <w:t xml:space="preserve">Statut LGD </w:t>
      </w:r>
    </w:p>
    <w:p w:rsidR="008B4299" w:rsidRPr="008B4299" w:rsidRDefault="008B4299" w:rsidP="008B4299">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8B4299">
        <w:rPr>
          <w:rFonts w:ascii="Times New Roman" w:eastAsia="SimSun" w:hAnsi="Times New Roman" w:cs="Mangal"/>
          <w:kern w:val="3"/>
          <w:lang w:eastAsia="zh-CN" w:bidi="hi-IN"/>
        </w:rPr>
        <w:t xml:space="preserve">Statut Lokalnej Grupy Działania „Ziemia Jędrzejowska – Gryf” składa się z sześciu rozdziałów. W rozdziale pierwszym zapisane są postanowienia ogólne a w nich: struktura LGD, określenie obszaru działania i siedziby, wykaz podstaw prawnych funkcjonowania LGD oraz krótką charakterystykę działalności LGD. Rozdział drugi bardzo obszernie mówi o </w:t>
      </w:r>
      <w:r>
        <w:rPr>
          <w:rFonts w:ascii="Times New Roman" w:eastAsia="SimSun" w:hAnsi="Times New Roman" w:cs="Mangal"/>
          <w:kern w:val="3"/>
          <w:lang w:eastAsia="zh-CN" w:bidi="hi-IN"/>
        </w:rPr>
        <w:t> </w:t>
      </w:r>
      <w:r w:rsidRPr="008B4299">
        <w:rPr>
          <w:rFonts w:ascii="Times New Roman" w:eastAsia="SimSun" w:hAnsi="Times New Roman" w:cs="Mangal"/>
          <w:kern w:val="3"/>
          <w:lang w:eastAsia="zh-CN" w:bidi="hi-IN"/>
        </w:rPr>
        <w:t xml:space="preserve">zasadach działania LGD. W rozdziale trzecim zawarte są zasady członkostwa, prawa i obowiązki członków. Rozdział czwarty poświęcony jest władzom LGD. Są w nim i kompetencje Walnego Zebrania Członków, zasady wyboru, funkcjonowania i kompetencje Rady, Zarządu. Komisji Rewizyjnej. W rozdziale piątym opisane są zasady funkcjonowania Biura LGD, zapisy o majątku i dochodach LGD. Rozdział szósty Statutu reguluje uchwalanie Statutu, sposób rozwiązania LGD, odnosi się również do spraw nie uregulowanych Statutem i wskazuje jakie przepisy mają zastosowanie w takim przypadku. Uchwalenia i zmiany statutu może dokonać Walne Zebranie Członków. bezwzględną większością głosów  przy obecności ponad połowy członków LGD w pierwszym terminie. Jeżeli w pierwszym terminie WZC nie uczestniczy co najmniej połowa członków zwyczajnych, wówczas uchwały podjęte większością głosów w </w:t>
      </w:r>
      <w:r>
        <w:rPr>
          <w:rFonts w:ascii="Times New Roman" w:eastAsia="SimSun" w:hAnsi="Times New Roman" w:cs="Mangal"/>
          <w:kern w:val="3"/>
          <w:lang w:eastAsia="zh-CN" w:bidi="hi-IN"/>
        </w:rPr>
        <w:t> </w:t>
      </w:r>
      <w:r w:rsidRPr="008B4299">
        <w:rPr>
          <w:rFonts w:ascii="Times New Roman" w:eastAsia="SimSun" w:hAnsi="Times New Roman" w:cs="Mangal"/>
          <w:kern w:val="3"/>
          <w:lang w:eastAsia="zh-CN" w:bidi="hi-IN"/>
        </w:rPr>
        <w:t xml:space="preserve">drugim terminie mają moc obowiązującą przy obecności minimum 20% członków zwyczajnych. </w:t>
      </w:r>
    </w:p>
    <w:p w:rsidR="008B4299" w:rsidRPr="008B4299" w:rsidRDefault="008B4299" w:rsidP="008B4299">
      <w:pPr>
        <w:widowControl w:val="0"/>
        <w:shd w:val="clear" w:color="auto" w:fill="B8CCE4" w:themeFill="accent1" w:themeFillTint="66"/>
        <w:suppressAutoHyphens/>
        <w:autoSpaceDN w:val="0"/>
        <w:spacing w:after="0" w:line="240" w:lineRule="auto"/>
        <w:jc w:val="both"/>
        <w:textAlignment w:val="baseline"/>
        <w:rPr>
          <w:rFonts w:ascii="Times New Roman" w:eastAsia="SimSun" w:hAnsi="Times New Roman" w:cs="Mangal"/>
          <w:b/>
          <w:color w:val="002060"/>
          <w:kern w:val="3"/>
          <w:lang w:eastAsia="zh-CN" w:bidi="hi-IN"/>
        </w:rPr>
      </w:pPr>
      <w:r w:rsidRPr="008B4299">
        <w:rPr>
          <w:rFonts w:ascii="Times New Roman" w:eastAsia="SimSun" w:hAnsi="Times New Roman" w:cs="Mangal"/>
          <w:b/>
          <w:color w:val="002060"/>
          <w:kern w:val="3"/>
          <w:lang w:eastAsia="zh-CN" w:bidi="hi-IN"/>
        </w:rPr>
        <w:t xml:space="preserve">Regulamin Pracy Rady </w:t>
      </w:r>
    </w:p>
    <w:p w:rsidR="008B4299" w:rsidRPr="008B4299" w:rsidRDefault="0042379F" w:rsidP="008B4299">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Regulamin</w:t>
      </w:r>
      <w:r w:rsidR="008B4299" w:rsidRPr="008B4299">
        <w:rPr>
          <w:rFonts w:ascii="Times New Roman" w:eastAsia="SimSun" w:hAnsi="Times New Roman" w:cs="Mangal"/>
          <w:kern w:val="3"/>
          <w:lang w:eastAsia="zh-CN" w:bidi="hi-IN"/>
        </w:rPr>
        <w:t xml:space="preserve"> pracy Rady określa organizację wewnętrzną i zasady pra</w:t>
      </w:r>
      <w:r>
        <w:rPr>
          <w:rFonts w:ascii="Times New Roman" w:eastAsia="SimSun" w:hAnsi="Times New Roman" w:cs="Mangal"/>
          <w:kern w:val="3"/>
          <w:lang w:eastAsia="zh-CN" w:bidi="hi-IN"/>
        </w:rPr>
        <w:t>cy Rady Stowarzyszenia Lokalna G</w:t>
      </w:r>
      <w:r w:rsidR="008B4299" w:rsidRPr="008B4299">
        <w:rPr>
          <w:rFonts w:ascii="Times New Roman" w:eastAsia="SimSun" w:hAnsi="Times New Roman" w:cs="Mangal"/>
          <w:kern w:val="3"/>
          <w:lang w:eastAsia="zh-CN" w:bidi="hi-IN"/>
        </w:rPr>
        <w:t xml:space="preserve">rupa Działania „Ziemia Jędrzejowska – GRYF”, w szczególności obowiązki członków Rady, kompetencje Rady, zasady zwoływania posiedzeń, ich prowadzenia, zasady głosowania. Bardzo dokładnie opisana jest zasada bezstronności członków Radu w </w:t>
      </w:r>
      <w:r w:rsidR="008B4299">
        <w:rPr>
          <w:rFonts w:ascii="Times New Roman" w:eastAsia="SimSun" w:hAnsi="Times New Roman" w:cs="Mangal"/>
          <w:kern w:val="3"/>
          <w:lang w:eastAsia="zh-CN" w:bidi="hi-IN"/>
        </w:rPr>
        <w:t> </w:t>
      </w:r>
      <w:r w:rsidR="008B4299" w:rsidRPr="008B4299">
        <w:rPr>
          <w:rFonts w:ascii="Times New Roman" w:eastAsia="SimSun" w:hAnsi="Times New Roman" w:cs="Mangal"/>
          <w:kern w:val="3"/>
          <w:lang w:eastAsia="zh-CN" w:bidi="hi-IN"/>
        </w:rPr>
        <w:t xml:space="preserve">podejmowaniu decyzji o wsparciu podmiotu ubiegającego się o dofinansowanie operacji. Jest również mowa o </w:t>
      </w:r>
      <w:r w:rsidR="008B4299">
        <w:rPr>
          <w:rFonts w:ascii="Times New Roman" w:eastAsia="SimSun" w:hAnsi="Times New Roman" w:cs="Mangal"/>
          <w:kern w:val="3"/>
          <w:lang w:eastAsia="zh-CN" w:bidi="hi-IN"/>
        </w:rPr>
        <w:t> </w:t>
      </w:r>
      <w:r w:rsidR="008B4299" w:rsidRPr="008B4299">
        <w:rPr>
          <w:rFonts w:ascii="Times New Roman" w:eastAsia="SimSun" w:hAnsi="Times New Roman" w:cs="Mangal"/>
          <w:kern w:val="3"/>
          <w:lang w:eastAsia="zh-CN" w:bidi="hi-IN"/>
        </w:rPr>
        <w:t>konsekwencjach jakie poniesie członek, który zatai fakt nie pozostawania bezstronnym. Regulamin może być uchwalany i zmieniany przez Walne Zebranie Członków.</w:t>
      </w:r>
    </w:p>
    <w:p w:rsidR="008B4299" w:rsidRPr="008B4299" w:rsidRDefault="008B4299" w:rsidP="008B4299">
      <w:pPr>
        <w:widowControl w:val="0"/>
        <w:shd w:val="clear" w:color="auto" w:fill="B8CCE4" w:themeFill="accent1" w:themeFillTint="66"/>
        <w:suppressAutoHyphens/>
        <w:autoSpaceDN w:val="0"/>
        <w:spacing w:after="0" w:line="240" w:lineRule="auto"/>
        <w:jc w:val="both"/>
        <w:textAlignment w:val="baseline"/>
        <w:rPr>
          <w:rFonts w:ascii="Times New Roman" w:eastAsia="SimSun" w:hAnsi="Times New Roman" w:cs="Mangal"/>
          <w:b/>
          <w:color w:val="002060"/>
          <w:kern w:val="3"/>
          <w:lang w:eastAsia="zh-CN" w:bidi="hi-IN"/>
        </w:rPr>
      </w:pPr>
      <w:r w:rsidRPr="008B4299">
        <w:rPr>
          <w:rFonts w:ascii="Times New Roman" w:eastAsia="SimSun" w:hAnsi="Times New Roman" w:cs="Mangal"/>
          <w:b/>
          <w:color w:val="002060"/>
          <w:kern w:val="3"/>
          <w:lang w:eastAsia="zh-CN" w:bidi="hi-IN"/>
        </w:rPr>
        <w:t>Regulamin Pracy Zarządu LGD</w:t>
      </w:r>
    </w:p>
    <w:p w:rsidR="008B4299" w:rsidRPr="008B4299" w:rsidRDefault="008B4299" w:rsidP="008B4299">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8B4299">
        <w:rPr>
          <w:rFonts w:ascii="Times New Roman" w:eastAsia="SimSun" w:hAnsi="Times New Roman" w:cs="Mangal"/>
          <w:kern w:val="3"/>
          <w:lang w:eastAsia="zh-CN" w:bidi="hi-IN"/>
        </w:rPr>
        <w:t xml:space="preserve">W postanowieniach ogólnych Regulaminu jest mowa o dokumentach regulujących pracę Zarządu, funkcjach LGD, wskazana jest siedziba.  W rozdziale drugim określone są zadania Zarządu, kompetencje Zarządu LGD w sprawach: członkowskich, w sprawach Walnego Zebrania Członków, w sprawach finansowych. Rozdział trzeci to organizacja pracy Zarządu.  Jest w nim mowa o obowiązkach członków Zarządu, określony jest skład Zarządu, zasady zwoływania posiedzeń, sposób głosowania, sposób dokumentowania posiedzeń. Określone są kompetencje i obowiązki członków Zarządu w szczególności: prezesa, wiceprezesa, skarbnika oraz kompetencje Zarządu w zakresie funkcjonowania biura LGD. Dokument ten określa również zasady gospodarki finansowej i zaciągania zobowiązań finansowych. W </w:t>
      </w:r>
      <w:r>
        <w:rPr>
          <w:rFonts w:ascii="Times New Roman" w:eastAsia="SimSun" w:hAnsi="Times New Roman" w:cs="Mangal"/>
          <w:kern w:val="3"/>
          <w:lang w:eastAsia="zh-CN" w:bidi="hi-IN"/>
        </w:rPr>
        <w:t> </w:t>
      </w:r>
      <w:r w:rsidRPr="008B4299">
        <w:rPr>
          <w:rFonts w:ascii="Times New Roman" w:eastAsia="SimSun" w:hAnsi="Times New Roman" w:cs="Mangal"/>
          <w:kern w:val="3"/>
          <w:lang w:eastAsia="zh-CN" w:bidi="hi-IN"/>
        </w:rPr>
        <w:t>postanowieniach końcowych jest wskazany organ uchwalający i zmienia</w:t>
      </w:r>
      <w:r w:rsidR="00E454B1">
        <w:rPr>
          <w:rFonts w:ascii="Times New Roman" w:eastAsia="SimSun" w:hAnsi="Times New Roman" w:cs="Mangal"/>
          <w:kern w:val="3"/>
          <w:lang w:eastAsia="zh-CN" w:bidi="hi-IN"/>
        </w:rPr>
        <w:t>jący Regulamin Pracy Zarządu jakim jest</w:t>
      </w:r>
      <w:r w:rsidRPr="008B4299">
        <w:rPr>
          <w:rFonts w:ascii="Times New Roman" w:eastAsia="SimSun" w:hAnsi="Times New Roman" w:cs="Mangal"/>
          <w:kern w:val="3"/>
          <w:lang w:eastAsia="zh-CN" w:bidi="hi-IN"/>
        </w:rPr>
        <w:t xml:space="preserve"> Walne Zebranie Członków..</w:t>
      </w:r>
    </w:p>
    <w:p w:rsidR="008B4299" w:rsidRPr="008B4299" w:rsidRDefault="008B4299" w:rsidP="008B4299">
      <w:pPr>
        <w:widowControl w:val="0"/>
        <w:shd w:val="clear" w:color="auto" w:fill="B8CCE4" w:themeFill="accent1" w:themeFillTint="66"/>
        <w:suppressAutoHyphens/>
        <w:autoSpaceDN w:val="0"/>
        <w:spacing w:after="0" w:line="240" w:lineRule="auto"/>
        <w:jc w:val="both"/>
        <w:textAlignment w:val="baseline"/>
        <w:rPr>
          <w:rFonts w:ascii="Times New Roman" w:eastAsia="SimSun" w:hAnsi="Times New Roman" w:cs="Mangal"/>
          <w:b/>
          <w:kern w:val="3"/>
          <w:lang w:eastAsia="zh-CN" w:bidi="hi-IN"/>
        </w:rPr>
      </w:pPr>
      <w:r w:rsidRPr="008B4299">
        <w:rPr>
          <w:rFonts w:ascii="Times New Roman" w:eastAsia="SimSun" w:hAnsi="Times New Roman" w:cs="Mangal"/>
          <w:b/>
          <w:color w:val="002060"/>
          <w:kern w:val="3"/>
          <w:shd w:val="clear" w:color="auto" w:fill="B8CCE4" w:themeFill="accent1" w:themeFillTint="66"/>
          <w:lang w:eastAsia="zh-CN" w:bidi="hi-IN"/>
        </w:rPr>
        <w:t>Regulamin Pracy Biura LGD</w:t>
      </w:r>
    </w:p>
    <w:p w:rsidR="008B4299" w:rsidRPr="008B4299" w:rsidRDefault="008B4299" w:rsidP="008B4299">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8B4299">
        <w:rPr>
          <w:rFonts w:ascii="Times New Roman" w:eastAsia="SimSun" w:hAnsi="Times New Roman" w:cs="Mangal"/>
          <w:kern w:val="3"/>
          <w:lang w:eastAsia="zh-CN" w:bidi="hi-IN"/>
        </w:rPr>
        <w:t xml:space="preserve">Jest dokumentem określającym organizację wewnętrzną  , tryb pracy biura LGD, podstawowe obowiązki , uprawnienia i </w:t>
      </w:r>
      <w:r>
        <w:rPr>
          <w:rFonts w:ascii="Times New Roman" w:eastAsia="SimSun" w:hAnsi="Times New Roman" w:cs="Mangal"/>
          <w:kern w:val="3"/>
          <w:lang w:eastAsia="zh-CN" w:bidi="hi-IN"/>
        </w:rPr>
        <w:t> </w:t>
      </w:r>
      <w:r w:rsidRPr="008B4299">
        <w:rPr>
          <w:rFonts w:ascii="Times New Roman" w:eastAsia="SimSun" w:hAnsi="Times New Roman" w:cs="Mangal"/>
          <w:kern w:val="3"/>
          <w:lang w:eastAsia="zh-CN" w:bidi="hi-IN"/>
        </w:rPr>
        <w:t xml:space="preserve">odpowiedzialność pracowników. W szczególności określa obowiązki: Dyrektora Biura, specjalistów do spraw realizacji strategii, specjalisty do spraw administracyjno – biurowych oraz księgowego. Regulamin określa sposób udostępniania informacji będących w dyspozycji LGD z uwzględnieniem ochrony danych osobowych. Mówi również o zasadach i </w:t>
      </w:r>
      <w:r>
        <w:rPr>
          <w:rFonts w:ascii="Times New Roman" w:eastAsia="SimSun" w:hAnsi="Times New Roman" w:cs="Mangal"/>
          <w:kern w:val="3"/>
          <w:lang w:eastAsia="zh-CN" w:bidi="hi-IN"/>
        </w:rPr>
        <w:t> </w:t>
      </w:r>
      <w:r w:rsidRPr="008B4299">
        <w:rPr>
          <w:rFonts w:ascii="Times New Roman" w:eastAsia="SimSun" w:hAnsi="Times New Roman" w:cs="Mangal"/>
          <w:kern w:val="3"/>
          <w:lang w:eastAsia="zh-CN" w:bidi="hi-IN"/>
        </w:rPr>
        <w:t xml:space="preserve">sposobie udzielania doradztwa potencjalnym beneficjentom i grantobiorcom oraz badaniu jego  efektywności. Określony jest również sposób organizowania zastępstwa w przypadku nieobecności dyrektora Biura. Wskazano również podmiot, który decyduje w sprawach nie  uregulowanych niniejszym regulaminem. Organem uchwalającym i </w:t>
      </w:r>
      <w:r>
        <w:rPr>
          <w:rFonts w:ascii="Times New Roman" w:eastAsia="SimSun" w:hAnsi="Times New Roman" w:cs="Mangal"/>
          <w:kern w:val="3"/>
          <w:lang w:eastAsia="zh-CN" w:bidi="hi-IN"/>
        </w:rPr>
        <w:t> </w:t>
      </w:r>
      <w:r w:rsidRPr="008B4299">
        <w:rPr>
          <w:rFonts w:ascii="Times New Roman" w:eastAsia="SimSun" w:hAnsi="Times New Roman" w:cs="Mangal"/>
          <w:kern w:val="3"/>
          <w:lang w:eastAsia="zh-CN" w:bidi="hi-IN"/>
        </w:rPr>
        <w:t>zmieniającym Regulamin pracy biura jest Zarząd.</w:t>
      </w:r>
    </w:p>
    <w:p w:rsidR="008B4299" w:rsidRPr="008B4299" w:rsidRDefault="008B4299" w:rsidP="008B4299">
      <w:pPr>
        <w:widowControl w:val="0"/>
        <w:shd w:val="clear" w:color="auto" w:fill="B8CCE4" w:themeFill="accent1" w:themeFillTint="66"/>
        <w:suppressAutoHyphens/>
        <w:autoSpaceDN w:val="0"/>
        <w:spacing w:after="0" w:line="240" w:lineRule="auto"/>
        <w:jc w:val="both"/>
        <w:textAlignment w:val="baseline"/>
        <w:rPr>
          <w:rFonts w:ascii="Times New Roman" w:eastAsia="SimSun" w:hAnsi="Times New Roman" w:cs="Mangal"/>
          <w:b/>
          <w:color w:val="002060"/>
          <w:kern w:val="3"/>
          <w:lang w:eastAsia="zh-CN" w:bidi="hi-IN"/>
        </w:rPr>
      </w:pPr>
      <w:r w:rsidRPr="008B4299">
        <w:rPr>
          <w:rFonts w:ascii="Times New Roman" w:eastAsia="SimSun" w:hAnsi="Times New Roman" w:cs="Mangal"/>
          <w:b/>
          <w:color w:val="002060"/>
          <w:kern w:val="3"/>
          <w:lang w:eastAsia="zh-CN" w:bidi="hi-IN"/>
        </w:rPr>
        <w:t xml:space="preserve">Regulamin Pracy Walnego Zebrania Członków </w:t>
      </w:r>
    </w:p>
    <w:p w:rsidR="008B4299" w:rsidRDefault="008B4299" w:rsidP="008B4299">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8B4299">
        <w:rPr>
          <w:rFonts w:ascii="Times New Roman" w:eastAsia="SimSun" w:hAnsi="Times New Roman" w:cs="Mangal"/>
          <w:kern w:val="3"/>
          <w:lang w:eastAsia="zh-CN" w:bidi="hi-IN"/>
        </w:rPr>
        <w:t>Dokument ten określa: zasady zwoływania i obradowania Walnego Zebrania Członków i Nadzwyczajnego walnego Zebrania Członków, zasady wyboru Organów LGD.</w:t>
      </w:r>
      <w:r>
        <w:rPr>
          <w:rFonts w:ascii="Times New Roman" w:eastAsia="SimSun" w:hAnsi="Times New Roman" w:cs="Mangal"/>
          <w:kern w:val="3"/>
          <w:lang w:eastAsia="zh-CN" w:bidi="hi-IN"/>
        </w:rPr>
        <w:t xml:space="preserve"> </w:t>
      </w:r>
      <w:r w:rsidRPr="008B4299">
        <w:rPr>
          <w:rFonts w:ascii="Times New Roman" w:eastAsia="SimSun" w:hAnsi="Times New Roman" w:cs="Mangal"/>
          <w:kern w:val="3"/>
          <w:lang w:eastAsia="zh-CN" w:bidi="hi-IN"/>
        </w:rPr>
        <w:t xml:space="preserve">Bardzo szczegółowo omówiony jest sposób głosowania i zasady podejmowania uchwał. Są zapisy dotyczące rozpatrywania spraw planu pracy, budżetu, udzielania absolutorium, wniosków formalnych łącznie z ich wykazem. W  regulaminie określono również Organy Walnego Zebrania Członków i </w:t>
      </w:r>
      <w:r>
        <w:rPr>
          <w:rFonts w:ascii="Times New Roman" w:eastAsia="SimSun" w:hAnsi="Times New Roman" w:cs="Mangal"/>
          <w:kern w:val="3"/>
          <w:lang w:eastAsia="zh-CN" w:bidi="hi-IN"/>
        </w:rPr>
        <w:t> </w:t>
      </w:r>
      <w:r w:rsidRPr="008B4299">
        <w:rPr>
          <w:rFonts w:ascii="Times New Roman" w:eastAsia="SimSun" w:hAnsi="Times New Roman" w:cs="Mangal"/>
          <w:kern w:val="3"/>
          <w:lang w:eastAsia="zh-CN" w:bidi="hi-IN"/>
        </w:rPr>
        <w:t xml:space="preserve">ich kompetencje. Przepisy końcowe określają: sposób rozstrzygania spraw nie objętych Regulaminem, podmioty na wniosek, których może nastąpić zmiana regulaminu i sposób przyjęcia zmiany. Organem władnym do uchwalania i </w:t>
      </w:r>
      <w:r>
        <w:rPr>
          <w:rFonts w:ascii="Times New Roman" w:eastAsia="SimSun" w:hAnsi="Times New Roman" w:cs="Mangal"/>
          <w:kern w:val="3"/>
          <w:lang w:eastAsia="zh-CN" w:bidi="hi-IN"/>
        </w:rPr>
        <w:t> </w:t>
      </w:r>
      <w:r w:rsidRPr="008B4299">
        <w:rPr>
          <w:rFonts w:ascii="Times New Roman" w:eastAsia="SimSun" w:hAnsi="Times New Roman" w:cs="Mangal"/>
          <w:kern w:val="3"/>
          <w:lang w:eastAsia="zh-CN" w:bidi="hi-IN"/>
        </w:rPr>
        <w:t>wprowadzania zmian w Regulaminie Pracy Walnego Zebrania Członków jest tylko i wyłącznie Walne Zebranie Członków.</w:t>
      </w:r>
      <w:r>
        <w:rPr>
          <w:rFonts w:ascii="Times New Roman" w:eastAsia="SimSun" w:hAnsi="Times New Roman" w:cs="Mangal"/>
          <w:kern w:val="3"/>
          <w:lang w:eastAsia="zh-CN" w:bidi="hi-IN"/>
        </w:rPr>
        <w:t xml:space="preserve"> </w:t>
      </w:r>
    </w:p>
    <w:p w:rsidR="008B4299" w:rsidRPr="00B82A77" w:rsidRDefault="008B4299" w:rsidP="008B4299">
      <w:pPr>
        <w:pStyle w:val="Nagwek1"/>
        <w:spacing w:after="240"/>
        <w:rPr>
          <w:rFonts w:ascii="Times New Roman" w:hAnsi="Times New Roman"/>
          <w:color w:val="002060"/>
          <w:sz w:val="22"/>
          <w:szCs w:val="22"/>
        </w:rPr>
      </w:pPr>
      <w:bookmarkStart w:id="11" w:name="_Toc450287058"/>
      <w:r w:rsidRPr="00B82A77">
        <w:rPr>
          <w:rFonts w:ascii="Times New Roman" w:hAnsi="Times New Roman"/>
          <w:color w:val="002060"/>
          <w:sz w:val="22"/>
          <w:szCs w:val="22"/>
        </w:rPr>
        <w:lastRenderedPageBreak/>
        <w:t>ROZDZIAŁ II</w:t>
      </w:r>
      <w:r w:rsidRPr="00B82A77">
        <w:rPr>
          <w:rFonts w:ascii="Times New Roman" w:hAnsi="Times New Roman"/>
          <w:color w:val="002060"/>
          <w:sz w:val="22"/>
          <w:szCs w:val="22"/>
        </w:rPr>
        <w:tab/>
      </w:r>
      <w:r w:rsidR="00867CC0">
        <w:rPr>
          <w:rFonts w:ascii="Times New Roman" w:hAnsi="Times New Roman"/>
          <w:color w:val="002060"/>
          <w:sz w:val="22"/>
          <w:szCs w:val="22"/>
        </w:rPr>
        <w:tab/>
      </w:r>
      <w:r w:rsidRPr="00B82A77">
        <w:rPr>
          <w:rFonts w:ascii="Times New Roman" w:hAnsi="Times New Roman"/>
          <w:color w:val="002060"/>
          <w:sz w:val="22"/>
          <w:szCs w:val="22"/>
        </w:rPr>
        <w:t>PARTYCYPACYJNY CHARAKTER LSR</w:t>
      </w:r>
      <w:bookmarkEnd w:id="11"/>
    </w:p>
    <w:p w:rsidR="008B4299" w:rsidRDefault="008B4299" w:rsidP="008B4299">
      <w:pPr>
        <w:pStyle w:val="Standard"/>
        <w:ind w:left="15" w:firstLine="693"/>
        <w:jc w:val="both"/>
      </w:pPr>
      <w:r>
        <w:rPr>
          <w:sz w:val="22"/>
          <w:szCs w:val="22"/>
        </w:rPr>
        <w:t>LSR jest dokumentem wypracowanym przy aktywnym udziale lokalnej społeczności. Udział ten był zagwarantowany przy tworzeniu strategii jak również będzie zapewniony w procesie jego realizacji. Oznacza to, że zamierzone cele będą realizowane dzięki wspieraniu inicjatyw oddolnych, a mieszkańcy będą mieli wpływ na sposób funkcjonowania LGD. Jednym z głównych założeń strategicznych jest osiągnięcie możliwie jak największego stopnia aktywizacji osób w różnym wieku i reprezentujących różne sektory: publiczny, gospodarczy, społeczny i mieszkańców. Partycypacja różnych grup społecznych w tworzeniu strategii miała pobudzić wszystkich do aktywnego działania na rzecz rozwoju obszaru, na którym będzie realizowana. Uczestnictwo LGD w realizacji PROW 2007 – 2013 Oś IV Leader, pozwoliło  poznać dokładnie obszar działania (obszar działania nie uległ zmianie) jak również oczekiwania lokalnej społeczności. Dużej wiedzy na ten temat dostarczył raport z badań ewaluacyjnych przeprowadzonych w 2014 roku. Miał on duży wpływ na dobór metod partycypacyjnych zastosowanych w procesie tworzenia LSR. Na podstawie wyników badań ewaluacyjnych przygotowano raport zawierający rekomendacje odnośnie sposobu tworzenia kolejnego dokumentu strategicznego. Mieszkańcy obszaru LGD, mogli przedstawić swoje propozycje poprzez udział w badaniach ankietowych  oraz uczestnictwo w warsztatach ewaluacyjnych. Na tej podstawie został określony zestaw metod partycypacyjnych, które zapewniały włączenie mieszkańców we wszystkie kluczowe etapy tworzenia Lokalnej Strategii Rozwoju. Szczególną uwagę zwrócono przy tym na partycypację przedstawicieli grup istotnych z punktu widzenia realizacji LSR – reprezentantów organizacji pozarządowych i organizacji nieformalnych, lokalnych przedsiębiorców, władz samorządowych i przedstawicieli instytucji samorządowych. W powstawanie strategii byli zaangażowani również przedstawiciele grup defaworyzowanych – mieszkańcy obszaru LGD poniżej 35 roku życia</w:t>
      </w:r>
      <w:r w:rsidR="0043482F">
        <w:rPr>
          <w:sz w:val="22"/>
          <w:szCs w:val="22"/>
        </w:rPr>
        <w:t>, bezrobotni</w:t>
      </w:r>
      <w:r>
        <w:rPr>
          <w:sz w:val="22"/>
          <w:szCs w:val="22"/>
        </w:rPr>
        <w:t xml:space="preserve"> i seniorzy. Przedstawiciele wszystkich tych grup brali udział we kolejnych etapach konsultacji społecznych i stworzyli zespół ds. Tworzenia LSR, który analizował wyniki kolejnych etapów konsultacji społecznych.</w:t>
      </w:r>
    </w:p>
    <w:p w:rsidR="008B4299" w:rsidRDefault="008B4299" w:rsidP="008B4299">
      <w:pPr>
        <w:pStyle w:val="Standard"/>
        <w:ind w:left="15" w:hanging="15"/>
        <w:jc w:val="both"/>
        <w:rPr>
          <w:sz w:val="22"/>
          <w:szCs w:val="22"/>
        </w:rPr>
      </w:pPr>
      <w:r>
        <w:rPr>
          <w:sz w:val="22"/>
          <w:szCs w:val="22"/>
        </w:rPr>
        <w:tab/>
      </w:r>
      <w:r>
        <w:rPr>
          <w:sz w:val="22"/>
          <w:szCs w:val="22"/>
        </w:rPr>
        <w:tab/>
        <w:t>Wykorzystanie zróżnicowanych metod partycypacji pozwoliło dotrzeć do większej, różnorodnej rzeszy odbiorców oraz  na zebranie szerokiego zakresu danych , których analiza pozwoliła na opracowanie LSR odpowiadającej potrzebom lokalnego społeczeństwa.</w:t>
      </w:r>
    </w:p>
    <w:tbl>
      <w:tblPr>
        <w:tblpPr w:leftFromText="141" w:rightFromText="141" w:vertAnchor="text" w:horzAnchor="margin" w:tblpXSpec="center" w:tblpY="150"/>
        <w:tblW w:w="9780" w:type="dxa"/>
        <w:tblLayout w:type="fixed"/>
        <w:tblCellMar>
          <w:left w:w="10" w:type="dxa"/>
          <w:right w:w="10" w:type="dxa"/>
        </w:tblCellMar>
        <w:tblLook w:val="0000" w:firstRow="0" w:lastRow="0" w:firstColumn="0" w:lastColumn="0" w:noHBand="0" w:noVBand="0"/>
      </w:tblPr>
      <w:tblGrid>
        <w:gridCol w:w="3260"/>
        <w:gridCol w:w="3260"/>
        <w:gridCol w:w="3260"/>
      </w:tblGrid>
      <w:tr w:rsidR="00F65877" w:rsidRPr="009E615C" w:rsidTr="00F65877">
        <w:tc>
          <w:tcPr>
            <w:tcW w:w="3260"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Zasadnicze etapy tworzenia LSR</w:t>
            </w:r>
          </w:p>
        </w:tc>
        <w:tc>
          <w:tcPr>
            <w:tcW w:w="3260"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Stosowane metody partycypacyjne</w:t>
            </w:r>
          </w:p>
        </w:tc>
        <w:tc>
          <w:tcPr>
            <w:tcW w:w="3260"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Zakres  konsultacji.</w:t>
            </w:r>
          </w:p>
        </w:tc>
      </w:tr>
      <w:tr w:rsidR="00F65877" w:rsidRPr="009E615C" w:rsidTr="00F65877">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Określenie potrzeb i problemów (analiza SWOT) dla obszaru działania LGD.</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badanie ankietowe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warsztaty strategiczne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konsultacje internetowe</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konsultacje indywidualne  w biurze LGD i telefoniczne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punkty konsultacyjne</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wywiady ukierunkowane (bezpośrednie i telefoniczne)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określenie zasobów sprzyjających rozwojowi obszaru działania, szans,   słabych stron i  zagrożeń</w:t>
            </w:r>
          </w:p>
          <w:p w:rsidR="00F65877" w:rsidRPr="009E615C" w:rsidRDefault="0043482F"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 najważniejsze problemy</w:t>
            </w:r>
            <w:r w:rsidR="00F65877" w:rsidRPr="009E615C">
              <w:rPr>
                <w:rFonts w:ascii="Times New Roman" w:eastAsia="SimSun" w:hAnsi="Times New Roman" w:cs="Mangal"/>
                <w:kern w:val="3"/>
                <w:lang w:eastAsia="zh-CN" w:bidi="hi-IN"/>
              </w:rPr>
              <w:t xml:space="preserve"> lokalnego społeczeństwa</w:t>
            </w:r>
          </w:p>
          <w:p w:rsidR="00F65877" w:rsidRPr="009E615C" w:rsidRDefault="0043482F"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 wyzwania</w:t>
            </w:r>
            <w:r w:rsidR="00F65877" w:rsidRPr="009E615C">
              <w:rPr>
                <w:rFonts w:ascii="Times New Roman" w:eastAsia="SimSun" w:hAnsi="Times New Roman" w:cs="Mangal"/>
                <w:kern w:val="3"/>
                <w:lang w:eastAsia="zh-CN" w:bidi="hi-IN"/>
              </w:rPr>
              <w:t xml:space="preserve"> dla społeczeństwa zaangażowanego w realizację LSR</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wyznaczenie grup defaworyzowanych</w:t>
            </w:r>
          </w:p>
        </w:tc>
      </w:tr>
      <w:tr w:rsidR="00F65877" w:rsidRPr="009E615C" w:rsidTr="00F65877">
        <w:tc>
          <w:tcPr>
            <w:tcW w:w="97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Analiza zebranego materiału przez członków Zespołu ds. Tworzenia Strategii. Sporządzenie listy wniosków i przypisanie ich do określonego zakresu konsultacji.</w:t>
            </w:r>
          </w:p>
        </w:tc>
      </w:tr>
      <w:tr w:rsidR="00F65877" w:rsidRPr="009E615C" w:rsidTr="00F65877">
        <w:tc>
          <w:tcPr>
            <w:tcW w:w="97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Poddanie konsultacji społecznej materiału opracowanego przez członków Zespołu ds. Tworzenia Strategii. (konsultacje internetowe, konsultacje telefoniczne i indywidualne  w  biurze LGD, punkty konsultacyjne w  siedzibach lokalnych samorządów). Uwzględnienie ostatecznych uwag społecznych w zapisach do LSR</w:t>
            </w:r>
          </w:p>
        </w:tc>
      </w:tr>
      <w:tr w:rsidR="00F65877" w:rsidRPr="009E615C" w:rsidTr="00F65877">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Określenie celów i wskaźników LSR oraz opracowanie planu działania</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badanie ankietowe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warsztaty strategiczne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konsultacje internetowe</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konsultacje indywidualne w  biurze LGD i telefoniczne</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punkty konsultacyjne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nabór fiszek projektowych</w:t>
            </w:r>
          </w:p>
          <w:p w:rsidR="00F65877" w:rsidRPr="009E615C" w:rsidRDefault="00F65877" w:rsidP="00F65877">
            <w:pPr>
              <w:widowControl w:val="0"/>
              <w:suppressAutoHyphens/>
              <w:autoSpaceDN w:val="0"/>
              <w:spacing w:after="0" w:line="240" w:lineRule="auto"/>
              <w:ind w:left="270" w:hanging="270"/>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wywiady ukierunkowane</w:t>
            </w:r>
          </w:p>
          <w:p w:rsidR="00F65877" w:rsidRPr="009E615C" w:rsidRDefault="00F65877" w:rsidP="00F65877">
            <w:pPr>
              <w:widowControl w:val="0"/>
              <w:suppressAutoHyphens/>
              <w:autoSpaceDN w:val="0"/>
              <w:spacing w:after="0" w:line="240" w:lineRule="auto"/>
              <w:ind w:left="270" w:hanging="270"/>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(bezpośrednie i telefoniczne)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-Wizja rozwoju obszaru LGD</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Propozycje przedsięwzięć zmierzających do rozwiązania zdiagnozowanych problemów</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określenie grup docelowych przedsięwzięć</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Identyfikacja zjawisk, których pomiar pozwoli ocenić efekty realizowanych przedsięwzięć</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Oczekiwania mieszkańców odnośnie liczby zrealizowanych przedsięwzięć</w:t>
            </w:r>
          </w:p>
        </w:tc>
      </w:tr>
      <w:tr w:rsidR="00F65877" w:rsidRPr="009E615C" w:rsidTr="00F65877">
        <w:tc>
          <w:tcPr>
            <w:tcW w:w="97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Analiza zebranego materiału przez członków Zespołu ds. Tworzenia Strategii. Sporządzenie listy wniosków </w:t>
            </w:r>
            <w:r w:rsidRPr="009E615C">
              <w:rPr>
                <w:rFonts w:ascii="Times New Roman" w:eastAsia="SimSun" w:hAnsi="Times New Roman" w:cs="Mangal"/>
                <w:kern w:val="3"/>
                <w:lang w:eastAsia="zh-CN" w:bidi="hi-IN"/>
              </w:rPr>
              <w:lastRenderedPageBreak/>
              <w:t>i przypisanie ich do określonego zakresu konsultacji.</w:t>
            </w:r>
          </w:p>
        </w:tc>
      </w:tr>
      <w:tr w:rsidR="00F65877" w:rsidRPr="009E615C" w:rsidTr="00F65877">
        <w:tc>
          <w:tcPr>
            <w:tcW w:w="97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lastRenderedPageBreak/>
              <w:t>Poddanie konsultacji społecznej materiału opracowanego przez członków Zespołu ds. Tworzenia Strategii. (konsultacje internetowe, konsultacje telefoniczne i indywidualne  w  biurze LGD, punkty konsultacyjne w  siedzibach lokalnych samorządów). Uwzględnienie ostatecznych uwag społecznych w zapisach do LSR</w:t>
            </w:r>
          </w:p>
        </w:tc>
      </w:tr>
      <w:tr w:rsidR="00F65877" w:rsidRPr="009E615C" w:rsidTr="00F65877">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Opracowanie zasad wyboru operacji i ustalenie kryteriów wyboru</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badanie ankietowe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warsztaty strategiczne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konsultacje internetowe</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konsultacje indywidualne w  biurze LGD i telefoniczne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punkty konsultacyjne</w:t>
            </w:r>
          </w:p>
          <w:p w:rsidR="00F65877" w:rsidRPr="009E615C" w:rsidRDefault="00F65877" w:rsidP="00F65877">
            <w:pPr>
              <w:widowControl w:val="0"/>
              <w:suppressAutoHyphens/>
              <w:autoSpaceDN w:val="0"/>
              <w:spacing w:after="0" w:line="240" w:lineRule="auto"/>
              <w:ind w:hanging="270"/>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 wywiady ukierunkowane   (bezpośrednie i telefoniczne)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Wizja rozwoju obszaru LGD</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Identyfikacja oczekiwanych przez mieszkańców efektów realizowanych przedsięwzięć</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konsultacja wypracowanych procedur wyboru</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tc>
      </w:tr>
      <w:tr w:rsidR="00F65877" w:rsidRPr="009E615C" w:rsidTr="00F65877">
        <w:tc>
          <w:tcPr>
            <w:tcW w:w="97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Analiza zebranego materiału przez członków Zespołu ds. Tworzenia Strategii. Sporządzenie listy wniosków i przypisanie ich do określonego zakresu konsultacji.</w:t>
            </w:r>
          </w:p>
        </w:tc>
      </w:tr>
      <w:tr w:rsidR="00F65877" w:rsidRPr="009E615C" w:rsidTr="00F65877">
        <w:tc>
          <w:tcPr>
            <w:tcW w:w="97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Poddanie konsultacji społecznej materiału opracowanego przez członków Zespołu ds. Tworzenia Strategii. (konsultacje internetowe, konsultacje telefoniczne i indywidualne  w  biurze LGD, punkty konsultacyjne w  siedzibach lokalnych samorządów). Uwzględnienie ostatecznych uwag społecznych w zapisach do LSR</w:t>
            </w:r>
          </w:p>
        </w:tc>
      </w:tr>
      <w:tr w:rsidR="00F65877" w:rsidRPr="009E615C" w:rsidTr="00F65877">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Opracowanie zasad monitorowania i ewaluacji</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badanie ankietowe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warsztaty strategiczne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konsultacje internetowe</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 konsultacje indywidualne  </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w biurze LGD i telefoniczne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punkty konsultacyjne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Propozycje metod partycypacyjnych możliwych do zastosowania w czasie wdrażania LSR</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Preferowane przez mieszkańców kanały komunikacji z LGD</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Zakres danych, które powinny być udostępniane członkom lokalnej społeczności w ramach monitoringu i ewaluacji</w:t>
            </w:r>
          </w:p>
        </w:tc>
      </w:tr>
      <w:tr w:rsidR="00F65877" w:rsidRPr="009E615C" w:rsidTr="00F65877">
        <w:tc>
          <w:tcPr>
            <w:tcW w:w="97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Analiza zebranego materiału przez członków Zespołu ds. Tworzenia Strategii. Sporządzenie listy wniosków i przypisanie ich do określonego zakresu konsultacji.</w:t>
            </w:r>
          </w:p>
        </w:tc>
      </w:tr>
      <w:tr w:rsidR="00F65877" w:rsidRPr="009E615C" w:rsidTr="00F65877">
        <w:tc>
          <w:tcPr>
            <w:tcW w:w="97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Poddanie konsultacji społecznej materiału opracowanego przez członków Zespołu ds. Tworzenia Strategii. (konsultacje internetowe, konsultacje telefoniczne i indywidualne  w  biurze LGD, punkty konsultacyjne w  siedzibach lokalnych samorządów). Uwzględnienie ostatecznych uwag społecznych w zapisach do LSR</w:t>
            </w:r>
          </w:p>
        </w:tc>
      </w:tr>
      <w:tr w:rsidR="00F65877" w:rsidRPr="009E615C" w:rsidTr="00F65877">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Przygotowanie planu komunikacyjnego</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badanie ankietowe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warsztaty strategiczne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konsultacje internetowe</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konsultacje indywidualne w  biurze LGD i telefoniczne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punkty konsultacyjne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Grupy docelowe realizowanych przedsięwzięć i działań komunikacyjnych</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Preferowane kanały komunikacji z LGD przez przedstawicieli poszczególnych grup docelowych</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Potrzeby informacyjne lokalnej społeczności związane z wdrażaniem LSR</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Potrzeby szkoleniowe lokalnej społeczności, zakres kompetencji mieszkańców, które należy podnieść w związku z planowanymi przedsięwzięciami</w:t>
            </w:r>
          </w:p>
        </w:tc>
      </w:tr>
      <w:tr w:rsidR="00F65877" w:rsidRPr="009E615C" w:rsidTr="00F65877">
        <w:tc>
          <w:tcPr>
            <w:tcW w:w="97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Analiza zebranego materiału przez członków Zespołu ds. Tworzenia Strategii. Sporządzenie listy wniosków i przypisanie ich do określonego zakresu konsultacji.</w:t>
            </w:r>
          </w:p>
        </w:tc>
      </w:tr>
      <w:tr w:rsidR="00F65877" w:rsidRPr="009E615C" w:rsidTr="00F65877">
        <w:tc>
          <w:tcPr>
            <w:tcW w:w="97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Poddanie konsultacji społecznej materiału opracowanego przez członków Zespołu ds. Tworzenia Strategii. (konsultacje internetowe, konsultacje telefoniczne i indywidualne  w  biurze LGD, punkty konsultacyjne w  siedzibach lokalnych samorządów). Uwzględnienie ostatecznych uwag społecznych w zapisach do LSR</w:t>
            </w:r>
          </w:p>
        </w:tc>
      </w:tr>
      <w:tr w:rsidR="00F65877" w:rsidRPr="009E615C" w:rsidTr="00F65877">
        <w:tc>
          <w:tcPr>
            <w:tcW w:w="97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Poddanie konsultacji społecznej ostatecznej wersji dokumentu – LSR. Konsultacja internetowa                      i bezpośrednia na spotkaniu z mieszkańcami powiatu. Tu zostały wykorzystane również punkty konsultacyjne.</w:t>
            </w:r>
          </w:p>
        </w:tc>
      </w:tr>
    </w:tbl>
    <w:p w:rsidR="008B4299" w:rsidRPr="007B5147" w:rsidRDefault="008B4299" w:rsidP="008B4299">
      <w:pPr>
        <w:pStyle w:val="Standard"/>
        <w:shd w:val="clear" w:color="auto" w:fill="95B3D7" w:themeFill="accent1" w:themeFillTint="99"/>
        <w:spacing w:before="240"/>
        <w:ind w:left="17"/>
        <w:jc w:val="both"/>
        <w:rPr>
          <w:b/>
        </w:rPr>
      </w:pPr>
      <w:r w:rsidRPr="007B5147">
        <w:rPr>
          <w:b/>
        </w:rPr>
        <w:lastRenderedPageBreak/>
        <w:t>Charakterystyka zastosowanych metod partycypacyjnych</w:t>
      </w:r>
    </w:p>
    <w:p w:rsidR="008B4299" w:rsidRDefault="008B4299" w:rsidP="008B4299">
      <w:pPr>
        <w:pStyle w:val="Standard"/>
        <w:ind w:left="15" w:hanging="15"/>
        <w:jc w:val="both"/>
        <w:rPr>
          <w:b/>
          <w:sz w:val="22"/>
          <w:szCs w:val="22"/>
        </w:rPr>
      </w:pPr>
      <w:r>
        <w:rPr>
          <w:b/>
          <w:sz w:val="22"/>
          <w:szCs w:val="22"/>
        </w:rPr>
        <w:t>Ankieta</w:t>
      </w:r>
    </w:p>
    <w:p w:rsidR="008B4299" w:rsidRDefault="008B4299" w:rsidP="008B4299">
      <w:pPr>
        <w:pStyle w:val="Standard"/>
        <w:ind w:left="15" w:hanging="15"/>
        <w:jc w:val="both"/>
        <w:rPr>
          <w:sz w:val="22"/>
          <w:szCs w:val="22"/>
        </w:rPr>
      </w:pPr>
      <w:r>
        <w:rPr>
          <w:sz w:val="22"/>
          <w:szCs w:val="22"/>
        </w:rPr>
        <w:t>Metoda pomiaru pośredniego charakteryzująca się tym, iż kwestionariusz ankietowy trafia bezpośrednio do rąk respondenta, który odpowiada pisemnie lub elektronicznie na pytania kwestionariusza. To narzędzie badawcze pozwoliło w krótkim czasie dotrzeć do licznej zbiorowości lokalnego społeczeństwa. W badaniach udział wzięło 329 mieszkańców. Były to badania reprezentacyjne, gdyż zbiorowość próbna  stanowiła statystyczną reprezentację lokalnego społeczeństwa. Ze względu na sposób kontaktowania się z respondentami zastosowano ankiety: bezpośrednie, internetowe. Ankiety były anonimowe. Zostało zankietowanych 329 osób</w:t>
      </w:r>
    </w:p>
    <w:p w:rsidR="00C77B13" w:rsidRDefault="008B4299" w:rsidP="008B4299">
      <w:pPr>
        <w:pStyle w:val="Standard"/>
        <w:ind w:left="15" w:hanging="15"/>
        <w:jc w:val="both"/>
        <w:rPr>
          <w:b/>
          <w:sz w:val="22"/>
          <w:szCs w:val="22"/>
        </w:rPr>
      </w:pPr>
      <w:r>
        <w:rPr>
          <w:b/>
          <w:sz w:val="22"/>
          <w:szCs w:val="22"/>
        </w:rPr>
        <w:t>Warsztaty strategiczne</w:t>
      </w:r>
      <w:r w:rsidR="000D2FEC">
        <w:rPr>
          <w:b/>
          <w:sz w:val="22"/>
          <w:szCs w:val="22"/>
        </w:rPr>
        <w:t xml:space="preserve"> </w:t>
      </w:r>
    </w:p>
    <w:p w:rsidR="008B4299" w:rsidRDefault="00C77B13" w:rsidP="008B4299">
      <w:pPr>
        <w:pStyle w:val="Standard"/>
        <w:ind w:left="15" w:hanging="15"/>
        <w:jc w:val="both"/>
        <w:rPr>
          <w:b/>
          <w:sz w:val="22"/>
          <w:szCs w:val="22"/>
        </w:rPr>
      </w:pPr>
      <w:r>
        <w:rPr>
          <w:bCs/>
          <w:sz w:val="22"/>
          <w:szCs w:val="22"/>
        </w:rPr>
        <w:t xml:space="preserve">Odbyły się w następujących terminach: </w:t>
      </w:r>
      <w:r w:rsidR="000D2FEC">
        <w:rPr>
          <w:b/>
          <w:sz w:val="22"/>
          <w:szCs w:val="22"/>
        </w:rPr>
        <w:t>(</w:t>
      </w:r>
      <w:r>
        <w:rPr>
          <w:b/>
          <w:sz w:val="22"/>
          <w:szCs w:val="22"/>
        </w:rPr>
        <w:t xml:space="preserve">30.09.2015r.); (06.10.2015); </w:t>
      </w:r>
      <w:r w:rsidR="001E7922">
        <w:rPr>
          <w:b/>
          <w:sz w:val="22"/>
          <w:szCs w:val="22"/>
        </w:rPr>
        <w:t>(</w:t>
      </w:r>
      <w:r>
        <w:rPr>
          <w:b/>
          <w:sz w:val="22"/>
          <w:szCs w:val="22"/>
        </w:rPr>
        <w:t xml:space="preserve">08.10.2015); </w:t>
      </w:r>
      <w:r w:rsidR="001E7922">
        <w:rPr>
          <w:b/>
          <w:sz w:val="22"/>
          <w:szCs w:val="22"/>
        </w:rPr>
        <w:t>(</w:t>
      </w:r>
      <w:r>
        <w:rPr>
          <w:b/>
          <w:sz w:val="22"/>
          <w:szCs w:val="22"/>
        </w:rPr>
        <w:t xml:space="preserve">12.10.2015); </w:t>
      </w:r>
      <w:r w:rsidR="001E7922">
        <w:rPr>
          <w:b/>
          <w:sz w:val="22"/>
          <w:szCs w:val="22"/>
        </w:rPr>
        <w:t>(</w:t>
      </w:r>
      <w:r>
        <w:rPr>
          <w:b/>
          <w:sz w:val="22"/>
          <w:szCs w:val="22"/>
        </w:rPr>
        <w:t xml:space="preserve">14.10.2015); </w:t>
      </w:r>
      <w:r w:rsidR="001E7922">
        <w:rPr>
          <w:b/>
          <w:sz w:val="22"/>
          <w:szCs w:val="22"/>
        </w:rPr>
        <w:t>(</w:t>
      </w:r>
      <w:r>
        <w:rPr>
          <w:b/>
          <w:sz w:val="22"/>
          <w:szCs w:val="22"/>
        </w:rPr>
        <w:t xml:space="preserve">20.10.2015); </w:t>
      </w:r>
      <w:r w:rsidR="001E7922">
        <w:rPr>
          <w:b/>
          <w:sz w:val="22"/>
          <w:szCs w:val="22"/>
        </w:rPr>
        <w:t>(</w:t>
      </w:r>
      <w:r>
        <w:rPr>
          <w:b/>
          <w:sz w:val="22"/>
          <w:szCs w:val="22"/>
        </w:rPr>
        <w:t>05.11.2015)</w:t>
      </w:r>
    </w:p>
    <w:p w:rsidR="008B4299" w:rsidRDefault="008B4299" w:rsidP="008B4299">
      <w:pPr>
        <w:pStyle w:val="Standard"/>
        <w:ind w:left="15" w:hanging="15"/>
        <w:jc w:val="both"/>
      </w:pPr>
      <w:r>
        <w:rPr>
          <w:sz w:val="22"/>
          <w:szCs w:val="22"/>
        </w:rPr>
        <w:t xml:space="preserve">To otwarte spotkania z mieszkańcami będącymi przedstawicielami wszystkich gmin wchodzących w skład LGD. Metody warsztatowe, które zastosowano dały możliwość wypracowania pilotażowych  wersji rozwiązań i zapisów Lokalnej Strategii Rozwoju. Wypracowane elementy Strategii </w:t>
      </w:r>
      <w:r>
        <w:rPr>
          <w:rFonts w:cs="Times New Roman"/>
          <w:sz w:val="22"/>
          <w:szCs w:val="22"/>
        </w:rPr>
        <w:t>były następnie poddawane dalszym konsultacjom. Ważnym aspektem warsztatów była także aktywizacja lokalnej społeczności i stworzenie dużej grupy osób zaangażowanych w  cały proces powstawania Strategii. Efekty warsztatów strategicznych znacząco wpłynęły na wszystkie kluczowe elementy LSR. W warsztatach udział wzięło 163 osoby.</w:t>
      </w:r>
    </w:p>
    <w:p w:rsidR="008B4299" w:rsidRDefault="008B4299" w:rsidP="008B4299">
      <w:pPr>
        <w:pStyle w:val="Standard"/>
        <w:ind w:left="15" w:hanging="15"/>
        <w:jc w:val="both"/>
      </w:pPr>
      <w:r>
        <w:rPr>
          <w:rFonts w:cs="Times New Roman"/>
          <w:b/>
          <w:sz w:val="22"/>
          <w:szCs w:val="22"/>
        </w:rPr>
        <w:t>Konsultacje internetowe</w:t>
      </w:r>
      <w:r>
        <w:rPr>
          <w:rFonts w:cs="Times New Roman"/>
          <w:sz w:val="22"/>
          <w:szCs w:val="22"/>
        </w:rPr>
        <w:t xml:space="preserve"> to narzędzie, które umożliwiło dwukierunkową komunikację mieszkańców z zespołem pracującym nad strategią. Z uwagi na to, że jedną z określonych w LSR grup defaworyzowanych są ludzie młodzi, zdecydowano się na zastosowanie komunikacji internetowej ponieważ tą drogą można dotrzeć do szerokiej i różnorodnej rzeszy mieszkańców. Zarówno projekty poszczególnych elementów strategii jak i całego dokumentu były wstawiane na strony internetowe w celu konsultacji. Na prośbę mieszkańców były prowadzone również konsultacje telefoniczne i.  Należy stwierdzić, że to bardzo dobre źródło informacji o potrzebach mających bardzo duży wpływ na rozwój obszaru działania LGD i  oczekiwaniach lokalnego społeczeństwa. Tą formę konsultacji w dużym stopniu wybierały osoby w  starszym wieku. Zasadnym było również przeprowadzenie otwartej konsultacji z mieszkańcami po napisaniu całego dokumentu celem jego akceptacji. Spotkanie to zaowocowało doprecyzowaniem ostatecznych zapisów dotyczących przedsięwzięć i wskaźników. </w:t>
      </w:r>
    </w:p>
    <w:p w:rsidR="008B4299" w:rsidRDefault="008B4299" w:rsidP="008B4299">
      <w:pPr>
        <w:pStyle w:val="Standard"/>
        <w:ind w:left="15" w:hanging="15"/>
        <w:jc w:val="both"/>
      </w:pPr>
      <w:r>
        <w:rPr>
          <w:rFonts w:cs="Times New Roman"/>
          <w:b/>
          <w:sz w:val="22"/>
          <w:szCs w:val="22"/>
        </w:rPr>
        <w:t xml:space="preserve">Punkty konsultacyjne - </w:t>
      </w:r>
      <w:r>
        <w:rPr>
          <w:sz w:val="22"/>
          <w:szCs w:val="22"/>
        </w:rPr>
        <w:t>dały możliwość zapoznania się z projektem LSR osobom nie mającym możliwości dojazdu do biura i nie korzystającym z Internetu. Ta metoda badawcza kierowana była w szczególności do drugiej grupy defaworyzowanej – seniorów. Punkty konsultacyjne powstały na prośbę mieszkańców w każdym urzędzie gminy. Dyżury pełnili członkowie Zarządu LGD, którzy po zebraniu opinii (wskazówek, uwag) od mieszkańców danej gminy przekazali je do Biura LGD. Z punktów konsultacyjnych w gminach i biurze LGD skorzystało 55 osób.</w:t>
      </w:r>
    </w:p>
    <w:p w:rsidR="008B4299" w:rsidRDefault="008B4299" w:rsidP="008B4299">
      <w:pPr>
        <w:pStyle w:val="Standard"/>
        <w:ind w:left="15" w:hanging="15"/>
        <w:jc w:val="both"/>
      </w:pPr>
      <w:r>
        <w:rPr>
          <w:b/>
          <w:sz w:val="22"/>
          <w:szCs w:val="22"/>
        </w:rPr>
        <w:t>Wywiady indywidualne (bezpośrednie i telefoniczne) –</w:t>
      </w:r>
      <w:r>
        <w:rPr>
          <w:sz w:val="22"/>
          <w:szCs w:val="22"/>
        </w:rPr>
        <w:t xml:space="preserve"> zostały zastosowane w szczególności w stosunku do osób, którzy są lokalnymi liderami i znają potrzeby środowiska, w którym funkcjonują (prezesi NGO, przewodniczące KGW, prezesi OSP, sołtysi). Stosując tą metodę udało się uzyskać wiedzę na temat podejścia tych osób do obecnego programowania jak również zdobyć niezbędne wskazówki do zapisów w strategii oraz w jej załącznikach tj. kryteriach oceny i wyboru. Wywiady zostały przeprowadzone z 18 liderami.</w:t>
      </w:r>
    </w:p>
    <w:p w:rsidR="008B4299" w:rsidRDefault="008B4299" w:rsidP="008B4299">
      <w:pPr>
        <w:pStyle w:val="Standard"/>
        <w:ind w:left="15" w:hanging="15"/>
        <w:jc w:val="both"/>
        <w:rPr>
          <w:sz w:val="22"/>
          <w:szCs w:val="22"/>
        </w:rPr>
      </w:pPr>
      <w:r>
        <w:rPr>
          <w:rFonts w:cs="Times New Roman"/>
          <w:color w:val="1A1A1A"/>
          <w:sz w:val="22"/>
          <w:szCs w:val="22"/>
        </w:rPr>
        <w:tab/>
      </w:r>
      <w:r>
        <w:rPr>
          <w:rFonts w:cs="Times New Roman"/>
          <w:color w:val="1A1A1A"/>
          <w:sz w:val="22"/>
          <w:szCs w:val="22"/>
        </w:rPr>
        <w:tab/>
        <w:t>Sprawnie przeprowadzone konsultacje pomogły urzeczywistnić idee społeczeństwa obywatelskiego, uspołeczniając proces podejmowania ważnych dla obszaru decyzji.</w:t>
      </w:r>
      <w:r>
        <w:rPr>
          <w:sz w:val="22"/>
          <w:szCs w:val="22"/>
        </w:rPr>
        <w:tab/>
        <w:t>Włączenie i duże zaangażowanie mieszkańców w  budowanie LSR ułatwi w przyszłości realizację wskaźników poprzez:</w:t>
      </w:r>
    </w:p>
    <w:p w:rsidR="008B4299" w:rsidRDefault="008B4299" w:rsidP="00864F56">
      <w:pPr>
        <w:pStyle w:val="Standard"/>
        <w:numPr>
          <w:ilvl w:val="0"/>
          <w:numId w:val="12"/>
        </w:numPr>
        <w:ind w:left="15" w:hanging="15"/>
        <w:jc w:val="both"/>
        <w:textAlignment w:val="auto"/>
        <w:rPr>
          <w:sz w:val="22"/>
          <w:szCs w:val="22"/>
        </w:rPr>
      </w:pPr>
      <w:r>
        <w:rPr>
          <w:sz w:val="22"/>
          <w:szCs w:val="22"/>
        </w:rPr>
        <w:t>wybór działań autentycznie potrzebnych, dostosowanych do  oczekiwań lokalnego społeczeństwa i możliwości ich realizacji na obszarze działania</w:t>
      </w:r>
    </w:p>
    <w:p w:rsidR="008B4299" w:rsidRDefault="008B4299" w:rsidP="00864F56">
      <w:pPr>
        <w:pStyle w:val="Standard"/>
        <w:numPr>
          <w:ilvl w:val="0"/>
          <w:numId w:val="12"/>
        </w:numPr>
        <w:ind w:left="15" w:hanging="15"/>
        <w:jc w:val="both"/>
        <w:textAlignment w:val="auto"/>
        <w:rPr>
          <w:sz w:val="22"/>
          <w:szCs w:val="22"/>
        </w:rPr>
      </w:pPr>
      <w:r>
        <w:rPr>
          <w:sz w:val="22"/>
          <w:szCs w:val="22"/>
        </w:rPr>
        <w:t>nawiązanie nowych kontaktów, sprzyjających tworzeniu operacji komplementarnych</w:t>
      </w:r>
    </w:p>
    <w:p w:rsidR="008B4299" w:rsidRDefault="008B4299" w:rsidP="00864F56">
      <w:pPr>
        <w:pStyle w:val="Standard"/>
        <w:numPr>
          <w:ilvl w:val="0"/>
          <w:numId w:val="12"/>
        </w:numPr>
        <w:ind w:left="15" w:hanging="15"/>
        <w:jc w:val="both"/>
        <w:textAlignment w:val="auto"/>
        <w:rPr>
          <w:sz w:val="22"/>
          <w:szCs w:val="22"/>
        </w:rPr>
      </w:pPr>
      <w:r>
        <w:rPr>
          <w:sz w:val="22"/>
          <w:szCs w:val="22"/>
        </w:rPr>
        <w:t>aktywizację mieszkańców i kształtowanie lokalnych liderów.</w:t>
      </w:r>
    </w:p>
    <w:p w:rsidR="008B4299" w:rsidRDefault="008B4299" w:rsidP="00864F56">
      <w:pPr>
        <w:pStyle w:val="Standard"/>
        <w:numPr>
          <w:ilvl w:val="0"/>
          <w:numId w:val="12"/>
        </w:numPr>
        <w:ind w:left="15" w:hanging="15"/>
        <w:jc w:val="both"/>
        <w:textAlignment w:val="auto"/>
        <w:rPr>
          <w:sz w:val="22"/>
          <w:szCs w:val="22"/>
        </w:rPr>
      </w:pPr>
      <w:r>
        <w:rPr>
          <w:sz w:val="22"/>
          <w:szCs w:val="22"/>
        </w:rPr>
        <w:t>promocję LGD i informowanie o zamierzeniach i realizowanych przez nią zadań.</w:t>
      </w:r>
    </w:p>
    <w:p w:rsidR="008B4299" w:rsidRDefault="008B4299" w:rsidP="00864F56">
      <w:pPr>
        <w:pStyle w:val="Standard"/>
        <w:numPr>
          <w:ilvl w:val="0"/>
          <w:numId w:val="12"/>
        </w:numPr>
        <w:ind w:left="15" w:hanging="15"/>
        <w:jc w:val="both"/>
        <w:textAlignment w:val="auto"/>
        <w:rPr>
          <w:sz w:val="22"/>
          <w:szCs w:val="22"/>
        </w:rPr>
      </w:pPr>
      <w:r>
        <w:rPr>
          <w:sz w:val="22"/>
          <w:szCs w:val="22"/>
        </w:rPr>
        <w:t>informowanie o obszarze współpracy LGD z mieszkańcami obszaru działania</w:t>
      </w:r>
    </w:p>
    <w:p w:rsidR="008B4299" w:rsidRPr="00B66483" w:rsidRDefault="008B4299" w:rsidP="00864F56">
      <w:pPr>
        <w:pStyle w:val="Standard"/>
        <w:numPr>
          <w:ilvl w:val="0"/>
          <w:numId w:val="12"/>
        </w:numPr>
        <w:ind w:left="15" w:hanging="15"/>
        <w:jc w:val="both"/>
        <w:textAlignment w:val="auto"/>
        <w:rPr>
          <w:sz w:val="22"/>
          <w:szCs w:val="22"/>
        </w:rPr>
      </w:pPr>
      <w:r>
        <w:rPr>
          <w:sz w:val="22"/>
          <w:szCs w:val="22"/>
        </w:rPr>
        <w:t>nawiązanie ścisłej współpracy z lokalnymi przedsiębiorcami.</w:t>
      </w:r>
    </w:p>
    <w:p w:rsidR="008B4299" w:rsidRDefault="008B4299" w:rsidP="008B4299">
      <w:pPr>
        <w:pStyle w:val="Standard"/>
        <w:ind w:left="15" w:hanging="15"/>
        <w:jc w:val="both"/>
        <w:rPr>
          <w:sz w:val="22"/>
          <w:szCs w:val="22"/>
        </w:rPr>
      </w:pPr>
      <w:r>
        <w:rPr>
          <w:sz w:val="22"/>
          <w:szCs w:val="22"/>
        </w:rPr>
        <w:t>Zorganizowany proces konsultacji Strategicznych prowadzony był od 8 września do  5 listopada 2015r</w:t>
      </w:r>
      <w:r w:rsidR="004A07F2">
        <w:rPr>
          <w:sz w:val="22"/>
          <w:szCs w:val="22"/>
        </w:rPr>
        <w:t>.</w:t>
      </w:r>
    </w:p>
    <w:p w:rsidR="008B4299" w:rsidRDefault="008B4299" w:rsidP="008B4299">
      <w:pPr>
        <w:pStyle w:val="Standard"/>
        <w:ind w:left="15" w:hanging="15"/>
        <w:jc w:val="both"/>
        <w:rPr>
          <w:sz w:val="22"/>
          <w:szCs w:val="22"/>
        </w:rPr>
      </w:pPr>
      <w:r>
        <w:rPr>
          <w:sz w:val="22"/>
          <w:szCs w:val="22"/>
        </w:rPr>
        <w:t>Należy zwrócić uwagę, że metody partycypacyjne będą stosowne także w kolejnych latach w czasie wdrażania LSR. Mieszkańcy będą brać czynny udział w procesach monitoringu i ewaluacji LSR. Zaplanowano także działania komunikacyjne które pozwalają na pozyskiwanie informacji zwrotnych od przedstawicieli społeczności lokalnej. Zastosowane zostaną metody takie, jak spotkania informacyjno-konsultacyjne oraz badania ankietowe. Dane o  działalności LGD będą udostępniane na stronie internetowej stowarzyszenia, a mieszkańcy będą mieli możliwość ich komentowania.</w:t>
      </w:r>
    </w:p>
    <w:p w:rsidR="009E615C" w:rsidRPr="00B82A77" w:rsidRDefault="009E615C" w:rsidP="00F65877">
      <w:pPr>
        <w:pStyle w:val="Nagwek1"/>
        <w:rPr>
          <w:rFonts w:ascii="Times New Roman" w:eastAsia="SimSun" w:hAnsi="Times New Roman"/>
          <w:color w:val="002060"/>
          <w:sz w:val="22"/>
          <w:szCs w:val="22"/>
          <w:lang w:bidi="hi-IN"/>
        </w:rPr>
      </w:pPr>
      <w:bookmarkStart w:id="12" w:name="_Toc450287059"/>
      <w:r w:rsidRPr="00B82A77">
        <w:rPr>
          <w:rFonts w:ascii="Times New Roman" w:eastAsia="SimSun" w:hAnsi="Times New Roman"/>
          <w:color w:val="002060"/>
          <w:sz w:val="22"/>
          <w:szCs w:val="22"/>
          <w:lang w:bidi="hi-IN"/>
        </w:rPr>
        <w:lastRenderedPageBreak/>
        <w:t xml:space="preserve">ROZDZIAŁ III </w:t>
      </w:r>
      <w:r w:rsidRPr="00B82A77">
        <w:rPr>
          <w:rFonts w:ascii="Times New Roman" w:eastAsia="SimSun" w:hAnsi="Times New Roman"/>
          <w:color w:val="002060"/>
          <w:sz w:val="22"/>
          <w:szCs w:val="22"/>
          <w:lang w:bidi="hi-IN"/>
        </w:rPr>
        <w:tab/>
        <w:t>DIAGNOZA</w:t>
      </w:r>
      <w:bookmarkEnd w:id="12"/>
    </w:p>
    <w:p w:rsidR="009E615C" w:rsidRPr="00B82A77" w:rsidRDefault="00BC7C71" w:rsidP="00F65877">
      <w:pPr>
        <w:pStyle w:val="Nagwek2"/>
        <w:ind w:left="709" w:hanging="425"/>
        <w:rPr>
          <w:rFonts w:ascii="Times New Roman" w:eastAsia="SimSun" w:hAnsi="Times New Roman" w:cs="Times New Roman"/>
          <w:color w:val="0070C0"/>
          <w:sz w:val="22"/>
          <w:szCs w:val="22"/>
          <w:lang w:eastAsia="zh-CN" w:bidi="hi-IN"/>
        </w:rPr>
      </w:pPr>
      <w:bookmarkStart w:id="13" w:name="_Toc450287060"/>
      <w:r w:rsidRPr="00B82A77">
        <w:rPr>
          <w:rFonts w:ascii="Times New Roman" w:eastAsia="SimSun" w:hAnsi="Times New Roman" w:cs="Times New Roman"/>
          <w:color w:val="0070C0"/>
          <w:sz w:val="22"/>
          <w:szCs w:val="22"/>
          <w:lang w:eastAsia="zh-CN" w:bidi="hi-IN"/>
        </w:rPr>
        <w:t xml:space="preserve">1. </w:t>
      </w:r>
      <w:r w:rsidRPr="00B82A77">
        <w:rPr>
          <w:rFonts w:ascii="Times New Roman" w:eastAsia="SimSun" w:hAnsi="Times New Roman" w:cs="Times New Roman"/>
          <w:color w:val="0070C0"/>
          <w:sz w:val="22"/>
          <w:szCs w:val="22"/>
          <w:lang w:eastAsia="zh-CN" w:bidi="hi-IN"/>
        </w:rPr>
        <w:tab/>
        <w:t>Opis obszaru i ludności</w:t>
      </w:r>
      <w:bookmarkEnd w:id="13"/>
    </w:p>
    <w:p w:rsidR="009E615C" w:rsidRPr="0036342D" w:rsidRDefault="00EE7260" w:rsidP="00EE7260">
      <w:pPr>
        <w:pStyle w:val="Nagwek3"/>
        <w:ind w:left="709"/>
        <w:rPr>
          <w:rFonts w:ascii="Times New Roman" w:eastAsia="SimSun" w:hAnsi="Times New Roman"/>
          <w:color w:val="00B0F0"/>
          <w:sz w:val="22"/>
          <w:szCs w:val="22"/>
          <w:lang w:bidi="hi-IN"/>
        </w:rPr>
      </w:pPr>
      <w:bookmarkStart w:id="14" w:name="_Toc450287061"/>
      <w:r w:rsidRPr="0036342D">
        <w:rPr>
          <w:rFonts w:ascii="Times New Roman" w:eastAsia="SimSun" w:hAnsi="Times New Roman"/>
          <w:color w:val="00B0F0"/>
          <w:sz w:val="22"/>
          <w:szCs w:val="22"/>
          <w:lang w:bidi="hi-IN"/>
        </w:rPr>
        <w:t>1.1.</w:t>
      </w:r>
      <w:r w:rsidRPr="0036342D">
        <w:rPr>
          <w:rFonts w:ascii="Times New Roman" w:eastAsia="SimSun" w:hAnsi="Times New Roman"/>
          <w:color w:val="00B0F0"/>
          <w:sz w:val="22"/>
          <w:szCs w:val="22"/>
          <w:lang w:bidi="hi-IN"/>
        </w:rPr>
        <w:tab/>
      </w:r>
      <w:r w:rsidR="00BC7C71" w:rsidRPr="0036342D">
        <w:rPr>
          <w:rFonts w:ascii="Times New Roman" w:eastAsia="SimSun" w:hAnsi="Times New Roman"/>
          <w:color w:val="00B0F0"/>
          <w:sz w:val="22"/>
          <w:szCs w:val="22"/>
          <w:lang w:bidi="hi-IN"/>
        </w:rPr>
        <w:t>Grupy docelowe</w:t>
      </w:r>
      <w:bookmarkEnd w:id="14"/>
    </w:p>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36342D" w:rsidRDefault="0036342D" w:rsidP="0036342D">
      <w:pPr>
        <w:pStyle w:val="Standard"/>
        <w:jc w:val="both"/>
      </w:pPr>
      <w:r>
        <w:rPr>
          <w:rFonts w:cs="Times New Roman"/>
        </w:rPr>
        <w:tab/>
      </w:r>
      <w:r>
        <w:rPr>
          <w:rFonts w:cs="Times New Roman"/>
          <w:sz w:val="22"/>
          <w:szCs w:val="22"/>
        </w:rPr>
        <w:t>Lokalna Grupa Działania „Ziemia Jędrzejowska - GRYF” planuje realizację Lokalnej Strategii Rozwoju w  ramach PROW LEADER 2014 – 2020.</w:t>
      </w:r>
    </w:p>
    <w:p w:rsidR="0036342D" w:rsidRDefault="0036342D" w:rsidP="0036342D">
      <w:pPr>
        <w:pStyle w:val="Standard"/>
        <w:jc w:val="both"/>
        <w:rPr>
          <w:rFonts w:cs="Times New Roman"/>
          <w:sz w:val="22"/>
          <w:szCs w:val="22"/>
        </w:rPr>
      </w:pPr>
      <w:r>
        <w:rPr>
          <w:rFonts w:cs="Times New Roman"/>
          <w:sz w:val="22"/>
          <w:szCs w:val="22"/>
        </w:rPr>
        <w:tab/>
        <w:t>Określenie grup docelowych, do których będzie adresowana LSR odbyło się z zastosowaniem metod partycypacyjnych, min. badań ankietowych, warsztatów strategicznych oraz konsultacji internetowych. Z analizy wyników konsultacji społecznych wynika, że docelowymi grupami są:</w:t>
      </w:r>
    </w:p>
    <w:p w:rsidR="0036342D" w:rsidRDefault="0036342D" w:rsidP="00864F56">
      <w:pPr>
        <w:pStyle w:val="Standard"/>
        <w:numPr>
          <w:ilvl w:val="0"/>
          <w:numId w:val="25"/>
        </w:numPr>
        <w:jc w:val="both"/>
        <w:rPr>
          <w:rFonts w:cs="Times New Roman"/>
          <w:sz w:val="22"/>
          <w:szCs w:val="22"/>
        </w:rPr>
      </w:pPr>
      <w:r>
        <w:rPr>
          <w:rFonts w:cs="Times New Roman"/>
          <w:sz w:val="22"/>
          <w:szCs w:val="22"/>
        </w:rPr>
        <w:t xml:space="preserve">osoby młode do 35 lat, które napotykają na rynku pracy większe trudności niż przedstawiciele innych grup wiekowych wśród osób aktywnych zawodowo, </w:t>
      </w:r>
    </w:p>
    <w:p w:rsidR="0036342D" w:rsidRDefault="0036342D" w:rsidP="00864F56">
      <w:pPr>
        <w:pStyle w:val="Standard"/>
        <w:numPr>
          <w:ilvl w:val="0"/>
          <w:numId w:val="25"/>
        </w:numPr>
        <w:jc w:val="both"/>
        <w:rPr>
          <w:rFonts w:cs="Times New Roman"/>
          <w:sz w:val="22"/>
          <w:szCs w:val="22"/>
        </w:rPr>
      </w:pPr>
      <w:r>
        <w:rPr>
          <w:rFonts w:cs="Times New Roman"/>
          <w:sz w:val="22"/>
          <w:szCs w:val="22"/>
        </w:rPr>
        <w:t xml:space="preserve">osoby starsze, </w:t>
      </w:r>
    </w:p>
    <w:p w:rsidR="00C01D05" w:rsidRDefault="00C01D05" w:rsidP="00864F56">
      <w:pPr>
        <w:pStyle w:val="Standard"/>
        <w:numPr>
          <w:ilvl w:val="0"/>
          <w:numId w:val="25"/>
        </w:numPr>
        <w:jc w:val="both"/>
        <w:rPr>
          <w:rFonts w:cs="Times New Roman"/>
          <w:sz w:val="22"/>
          <w:szCs w:val="22"/>
        </w:rPr>
      </w:pPr>
      <w:r>
        <w:rPr>
          <w:rFonts w:cs="Times New Roman"/>
          <w:sz w:val="22"/>
          <w:szCs w:val="22"/>
        </w:rPr>
        <w:t>osoby bezrobotne</w:t>
      </w:r>
    </w:p>
    <w:p w:rsidR="0036342D" w:rsidRDefault="0036342D" w:rsidP="00864F56">
      <w:pPr>
        <w:pStyle w:val="Standard"/>
        <w:numPr>
          <w:ilvl w:val="0"/>
          <w:numId w:val="25"/>
        </w:numPr>
        <w:jc w:val="both"/>
        <w:rPr>
          <w:rFonts w:cs="Times New Roman"/>
          <w:sz w:val="22"/>
          <w:szCs w:val="22"/>
        </w:rPr>
      </w:pPr>
      <w:r>
        <w:rPr>
          <w:rFonts w:cs="Times New Roman"/>
          <w:sz w:val="22"/>
          <w:szCs w:val="22"/>
        </w:rPr>
        <w:t xml:space="preserve">przedsiębiorcy, </w:t>
      </w:r>
    </w:p>
    <w:p w:rsidR="0036342D" w:rsidRDefault="0036342D" w:rsidP="00864F56">
      <w:pPr>
        <w:pStyle w:val="Standard"/>
        <w:numPr>
          <w:ilvl w:val="0"/>
          <w:numId w:val="25"/>
        </w:numPr>
        <w:jc w:val="both"/>
        <w:rPr>
          <w:rFonts w:cs="Times New Roman"/>
          <w:sz w:val="22"/>
          <w:szCs w:val="22"/>
        </w:rPr>
      </w:pPr>
      <w:r>
        <w:rPr>
          <w:rFonts w:cs="Times New Roman"/>
          <w:sz w:val="22"/>
          <w:szCs w:val="22"/>
        </w:rPr>
        <w:t xml:space="preserve">przedstawiciele organizacji pozarządowych, </w:t>
      </w:r>
    </w:p>
    <w:p w:rsidR="0036342D" w:rsidRDefault="0036342D" w:rsidP="00864F56">
      <w:pPr>
        <w:pStyle w:val="Standard"/>
        <w:numPr>
          <w:ilvl w:val="0"/>
          <w:numId w:val="25"/>
        </w:numPr>
        <w:jc w:val="both"/>
        <w:rPr>
          <w:rFonts w:cs="Times New Roman"/>
          <w:sz w:val="22"/>
          <w:szCs w:val="22"/>
        </w:rPr>
      </w:pPr>
      <w:r>
        <w:rPr>
          <w:rFonts w:cs="Times New Roman"/>
          <w:sz w:val="22"/>
          <w:szCs w:val="22"/>
        </w:rPr>
        <w:t>przedstawiciele jednostek samorządu terytorialnego.</w:t>
      </w:r>
    </w:p>
    <w:p w:rsidR="0036342D" w:rsidRDefault="0036342D" w:rsidP="0036342D">
      <w:pPr>
        <w:pStyle w:val="Standard"/>
        <w:jc w:val="both"/>
        <w:rPr>
          <w:rFonts w:cs="Times New Roman"/>
          <w:sz w:val="22"/>
          <w:szCs w:val="22"/>
        </w:rPr>
      </w:pPr>
      <w:r>
        <w:rPr>
          <w:rFonts w:cs="Times New Roman"/>
          <w:sz w:val="22"/>
          <w:szCs w:val="22"/>
        </w:rPr>
        <w:tab/>
        <w:t>Największą grupę na terenie powiatu jędrzejowskiego stanowią ludzie młodzi</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p>
    <w:p w:rsidR="009E615C" w:rsidRPr="009E615C" w:rsidRDefault="009E615C" w:rsidP="00EE7260">
      <w:pPr>
        <w:widowControl w:val="0"/>
        <w:suppressAutoHyphens/>
        <w:autoSpaceDN w:val="0"/>
        <w:spacing w:after="120" w:line="240" w:lineRule="auto"/>
        <w:ind w:left="1418" w:firstLine="709"/>
        <w:jc w:val="both"/>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b/>
          <w:kern w:val="3"/>
          <w:lang w:eastAsia="zh-CN" w:bidi="hi-IN"/>
        </w:rPr>
        <w:t>Ludność wg grupy wiekowej 30-34 lata w województwie świętokrzyskim</w:t>
      </w:r>
    </w:p>
    <w:tbl>
      <w:tblPr>
        <w:tblStyle w:val="Tabela-Siatka"/>
        <w:tblpPr w:leftFromText="141" w:rightFromText="141" w:vertAnchor="text" w:horzAnchor="page" w:tblpX="2428" w:tblpY="19"/>
        <w:tblOverlap w:val="never"/>
        <w:tblW w:w="0" w:type="auto"/>
        <w:tblLook w:val="04A0" w:firstRow="1" w:lastRow="0" w:firstColumn="1" w:lastColumn="0" w:noHBand="0" w:noVBand="1"/>
      </w:tblPr>
      <w:tblGrid>
        <w:gridCol w:w="708"/>
        <w:gridCol w:w="4253"/>
        <w:gridCol w:w="1701"/>
      </w:tblGrid>
      <w:tr w:rsidR="009E615C" w:rsidRPr="009E615C" w:rsidTr="009E615C">
        <w:tc>
          <w:tcPr>
            <w:tcW w:w="708" w:type="dxa"/>
            <w:vMerge w:val="restart"/>
            <w:tcBorders>
              <w:top w:val="single" w:sz="12" w:space="0" w:color="auto"/>
              <w:left w:val="single" w:sz="12" w:space="0" w:color="auto"/>
            </w:tcBorders>
            <w:shd w:val="clear" w:color="auto" w:fill="95B3D7" w:themeFill="accent1" w:themeFillTint="99"/>
            <w:vAlign w:val="center"/>
          </w:tcPr>
          <w:p w:rsidR="009E615C" w:rsidRPr="009E615C" w:rsidRDefault="009E615C" w:rsidP="009E615C">
            <w:pPr>
              <w:suppressAutoHyphens/>
              <w:jc w:val="center"/>
              <w:rPr>
                <w:rFonts w:cs="Times New Roman"/>
                <w:b/>
              </w:rPr>
            </w:pPr>
            <w:r w:rsidRPr="009E615C">
              <w:rPr>
                <w:rFonts w:cs="Times New Roman"/>
                <w:b/>
              </w:rPr>
              <w:t>LP.</w:t>
            </w:r>
          </w:p>
        </w:tc>
        <w:tc>
          <w:tcPr>
            <w:tcW w:w="4253" w:type="dxa"/>
            <w:vMerge w:val="restart"/>
            <w:tcBorders>
              <w:top w:val="single" w:sz="12" w:space="0" w:color="auto"/>
              <w:right w:val="single" w:sz="12" w:space="0" w:color="auto"/>
            </w:tcBorders>
            <w:shd w:val="clear" w:color="auto" w:fill="95B3D7" w:themeFill="accent1" w:themeFillTint="99"/>
            <w:vAlign w:val="center"/>
          </w:tcPr>
          <w:p w:rsidR="009E615C" w:rsidRPr="009E615C" w:rsidRDefault="009E615C" w:rsidP="009E615C">
            <w:pPr>
              <w:suppressAutoHyphens/>
              <w:jc w:val="center"/>
              <w:rPr>
                <w:rFonts w:cs="Times New Roman"/>
                <w:b/>
              </w:rPr>
            </w:pPr>
            <w:r w:rsidRPr="009E615C">
              <w:rPr>
                <w:rFonts w:cs="Times New Roman"/>
                <w:b/>
              </w:rPr>
              <w:t>Województwo Świętokrzyskie</w:t>
            </w:r>
          </w:p>
        </w:tc>
        <w:tc>
          <w:tcPr>
            <w:tcW w:w="1701" w:type="dxa"/>
            <w:tcBorders>
              <w:top w:val="single" w:sz="12" w:space="0" w:color="auto"/>
              <w:left w:val="single" w:sz="12" w:space="0" w:color="auto"/>
              <w:bottom w:val="single" w:sz="12" w:space="0" w:color="auto"/>
              <w:right w:val="single" w:sz="12" w:space="0" w:color="auto"/>
            </w:tcBorders>
            <w:shd w:val="clear" w:color="auto" w:fill="95B3D7" w:themeFill="accent1" w:themeFillTint="99"/>
          </w:tcPr>
          <w:p w:rsidR="009E615C" w:rsidRPr="009E615C" w:rsidRDefault="009E615C" w:rsidP="009E615C">
            <w:pPr>
              <w:suppressAutoHyphens/>
              <w:jc w:val="center"/>
              <w:rPr>
                <w:rFonts w:cs="Times New Roman"/>
                <w:b/>
              </w:rPr>
            </w:pPr>
            <w:r w:rsidRPr="009E615C">
              <w:rPr>
                <w:rFonts w:cs="Times New Roman"/>
                <w:b/>
              </w:rPr>
              <w:t xml:space="preserve">Grupa wiekowa </w:t>
            </w:r>
          </w:p>
          <w:p w:rsidR="009E615C" w:rsidRPr="009E615C" w:rsidRDefault="009E615C" w:rsidP="009E615C">
            <w:pPr>
              <w:suppressAutoHyphens/>
              <w:jc w:val="center"/>
              <w:rPr>
                <w:rFonts w:cs="Times New Roman"/>
                <w:b/>
              </w:rPr>
            </w:pPr>
            <w:r w:rsidRPr="009E615C">
              <w:rPr>
                <w:rFonts w:cs="Times New Roman"/>
                <w:b/>
              </w:rPr>
              <w:t>30 – 34 lata</w:t>
            </w:r>
          </w:p>
        </w:tc>
      </w:tr>
      <w:tr w:rsidR="009E615C" w:rsidRPr="009E615C" w:rsidTr="009E615C">
        <w:tc>
          <w:tcPr>
            <w:tcW w:w="708" w:type="dxa"/>
            <w:vMerge/>
            <w:tcBorders>
              <w:left w:val="single" w:sz="12" w:space="0" w:color="auto"/>
              <w:bottom w:val="single" w:sz="12" w:space="0" w:color="auto"/>
            </w:tcBorders>
            <w:shd w:val="clear" w:color="auto" w:fill="BFBFBF" w:themeFill="background1" w:themeFillShade="BF"/>
          </w:tcPr>
          <w:p w:rsidR="009E615C" w:rsidRPr="009E615C" w:rsidRDefault="009E615C" w:rsidP="009E615C">
            <w:pPr>
              <w:suppressAutoHyphens/>
              <w:jc w:val="both"/>
              <w:rPr>
                <w:rFonts w:cs="Times New Roman"/>
              </w:rPr>
            </w:pPr>
          </w:p>
        </w:tc>
        <w:tc>
          <w:tcPr>
            <w:tcW w:w="4253" w:type="dxa"/>
            <w:vMerge/>
            <w:tcBorders>
              <w:bottom w:val="single" w:sz="12" w:space="0" w:color="auto"/>
              <w:right w:val="single" w:sz="12" w:space="0" w:color="auto"/>
            </w:tcBorders>
            <w:shd w:val="clear" w:color="auto" w:fill="BFBFBF" w:themeFill="background1" w:themeFillShade="BF"/>
          </w:tcPr>
          <w:p w:rsidR="009E615C" w:rsidRPr="009E615C" w:rsidRDefault="009E615C" w:rsidP="009E615C">
            <w:pPr>
              <w:suppressAutoHyphens/>
              <w:jc w:val="both"/>
              <w:rPr>
                <w:rFonts w:cs="Times New Roman"/>
              </w:rPr>
            </w:pPr>
          </w:p>
        </w:tc>
        <w:tc>
          <w:tcPr>
            <w:tcW w:w="1701" w:type="dxa"/>
            <w:tcBorders>
              <w:top w:val="single" w:sz="12" w:space="0" w:color="auto"/>
              <w:left w:val="single" w:sz="12" w:space="0" w:color="auto"/>
              <w:bottom w:val="single" w:sz="12" w:space="0" w:color="auto"/>
              <w:right w:val="single" w:sz="12" w:space="0" w:color="auto"/>
            </w:tcBorders>
            <w:shd w:val="clear" w:color="auto" w:fill="95B3D7" w:themeFill="accent1" w:themeFillTint="99"/>
          </w:tcPr>
          <w:p w:rsidR="009E615C" w:rsidRPr="009E615C" w:rsidRDefault="009E615C" w:rsidP="009E615C">
            <w:pPr>
              <w:suppressAutoHyphens/>
              <w:jc w:val="center"/>
              <w:rPr>
                <w:rFonts w:cs="Times New Roman"/>
                <w:b/>
              </w:rPr>
            </w:pPr>
            <w:r w:rsidRPr="009E615C">
              <w:rPr>
                <w:rFonts w:cs="Times New Roman"/>
                <w:b/>
              </w:rPr>
              <w:t>2013r.</w:t>
            </w:r>
          </w:p>
        </w:tc>
      </w:tr>
      <w:tr w:rsidR="009E615C" w:rsidRPr="009E615C" w:rsidTr="009E615C">
        <w:tc>
          <w:tcPr>
            <w:tcW w:w="708" w:type="dxa"/>
            <w:tcBorders>
              <w:top w:val="single" w:sz="12" w:space="0" w:color="auto"/>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1.</w:t>
            </w:r>
          </w:p>
        </w:tc>
        <w:tc>
          <w:tcPr>
            <w:tcW w:w="4253" w:type="dxa"/>
            <w:tcBorders>
              <w:top w:val="single" w:sz="12" w:space="0" w:color="auto"/>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Powiat kielecki</w:t>
            </w:r>
          </w:p>
        </w:tc>
        <w:tc>
          <w:tcPr>
            <w:tcW w:w="1701" w:type="dxa"/>
            <w:tcBorders>
              <w:top w:val="single" w:sz="12" w:space="0" w:color="auto"/>
              <w:left w:val="single" w:sz="12" w:space="0" w:color="auto"/>
              <w:right w:val="single" w:sz="12" w:space="0" w:color="auto"/>
            </w:tcBorders>
          </w:tcPr>
          <w:p w:rsidR="009E615C" w:rsidRPr="009E615C" w:rsidRDefault="009E615C" w:rsidP="009E615C">
            <w:pPr>
              <w:suppressAutoHyphens/>
              <w:jc w:val="right"/>
              <w:rPr>
                <w:rFonts w:cs="Times New Roman"/>
              </w:rPr>
            </w:pPr>
            <w:r w:rsidRPr="009E615C">
              <w:rPr>
                <w:rFonts w:cs="Times New Roman"/>
              </w:rPr>
              <w:t>17019</w:t>
            </w:r>
          </w:p>
        </w:tc>
      </w:tr>
      <w:tr w:rsidR="009E615C" w:rsidRPr="009E615C" w:rsidTr="009E615C">
        <w:tc>
          <w:tcPr>
            <w:tcW w:w="708"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2.</w:t>
            </w:r>
          </w:p>
        </w:tc>
        <w:tc>
          <w:tcPr>
            <w:tcW w:w="4253"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Powiat ostrowiecki</w:t>
            </w:r>
          </w:p>
        </w:tc>
        <w:tc>
          <w:tcPr>
            <w:tcW w:w="1701" w:type="dxa"/>
            <w:tcBorders>
              <w:left w:val="single" w:sz="12" w:space="0" w:color="auto"/>
              <w:right w:val="single" w:sz="12" w:space="0" w:color="auto"/>
            </w:tcBorders>
          </w:tcPr>
          <w:p w:rsidR="009E615C" w:rsidRPr="009E615C" w:rsidRDefault="009E615C" w:rsidP="009E615C">
            <w:pPr>
              <w:suppressAutoHyphens/>
              <w:jc w:val="right"/>
              <w:rPr>
                <w:rFonts w:cs="Times New Roman"/>
              </w:rPr>
            </w:pPr>
            <w:r w:rsidRPr="009E615C">
              <w:rPr>
                <w:rFonts w:cs="Times New Roman"/>
              </w:rPr>
              <w:t>9061</w:t>
            </w:r>
          </w:p>
        </w:tc>
      </w:tr>
      <w:tr w:rsidR="009E615C" w:rsidRPr="009E615C" w:rsidTr="009E615C">
        <w:tc>
          <w:tcPr>
            <w:tcW w:w="708"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3.</w:t>
            </w:r>
          </w:p>
        </w:tc>
        <w:tc>
          <w:tcPr>
            <w:tcW w:w="4253"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Powiat starachowicki</w:t>
            </w:r>
          </w:p>
        </w:tc>
        <w:tc>
          <w:tcPr>
            <w:tcW w:w="1701" w:type="dxa"/>
            <w:tcBorders>
              <w:left w:val="single" w:sz="12" w:space="0" w:color="auto"/>
              <w:right w:val="single" w:sz="12" w:space="0" w:color="auto"/>
            </w:tcBorders>
          </w:tcPr>
          <w:p w:rsidR="009E615C" w:rsidRPr="009E615C" w:rsidRDefault="009E615C" w:rsidP="009E615C">
            <w:pPr>
              <w:suppressAutoHyphens/>
              <w:jc w:val="right"/>
              <w:rPr>
                <w:rFonts w:cs="Times New Roman"/>
              </w:rPr>
            </w:pPr>
            <w:r w:rsidRPr="009E615C">
              <w:rPr>
                <w:rFonts w:cs="Times New Roman"/>
              </w:rPr>
              <w:t>7206</w:t>
            </w:r>
          </w:p>
        </w:tc>
      </w:tr>
      <w:tr w:rsidR="009E615C" w:rsidRPr="009E615C" w:rsidTr="009E615C">
        <w:tc>
          <w:tcPr>
            <w:tcW w:w="708" w:type="dxa"/>
            <w:tcBorders>
              <w:left w:val="single" w:sz="12" w:space="0" w:color="auto"/>
              <w:right w:val="single" w:sz="12" w:space="0" w:color="auto"/>
            </w:tcBorders>
            <w:shd w:val="clear" w:color="auto" w:fill="D9D9D9" w:themeFill="background1" w:themeFillShade="D9"/>
          </w:tcPr>
          <w:p w:rsidR="009E615C" w:rsidRPr="009E615C" w:rsidRDefault="009E615C" w:rsidP="009E615C">
            <w:pPr>
              <w:suppressAutoHyphens/>
              <w:jc w:val="both"/>
              <w:rPr>
                <w:rFonts w:cs="Times New Roman"/>
              </w:rPr>
            </w:pPr>
            <w:r w:rsidRPr="009E615C">
              <w:rPr>
                <w:rFonts w:cs="Times New Roman"/>
              </w:rPr>
              <w:t>4.</w:t>
            </w:r>
          </w:p>
        </w:tc>
        <w:tc>
          <w:tcPr>
            <w:tcW w:w="4253" w:type="dxa"/>
            <w:tcBorders>
              <w:left w:val="single" w:sz="12" w:space="0" w:color="auto"/>
              <w:right w:val="single" w:sz="12" w:space="0" w:color="auto"/>
            </w:tcBorders>
            <w:shd w:val="clear" w:color="auto" w:fill="D9D9D9" w:themeFill="background1" w:themeFillShade="D9"/>
          </w:tcPr>
          <w:p w:rsidR="009E615C" w:rsidRPr="009E615C" w:rsidRDefault="009E615C" w:rsidP="009E615C">
            <w:pPr>
              <w:suppressAutoHyphens/>
              <w:jc w:val="both"/>
              <w:rPr>
                <w:rFonts w:cs="Times New Roman"/>
              </w:rPr>
            </w:pPr>
            <w:r w:rsidRPr="009E615C">
              <w:rPr>
                <w:rFonts w:cs="Times New Roman"/>
              </w:rPr>
              <w:t>Powiat jędrzejowski</w:t>
            </w:r>
          </w:p>
        </w:tc>
        <w:tc>
          <w:tcPr>
            <w:tcW w:w="1701" w:type="dxa"/>
            <w:tcBorders>
              <w:left w:val="single" w:sz="12" w:space="0" w:color="auto"/>
              <w:right w:val="single" w:sz="12" w:space="0" w:color="auto"/>
            </w:tcBorders>
            <w:shd w:val="clear" w:color="auto" w:fill="D9D9D9" w:themeFill="background1" w:themeFillShade="D9"/>
          </w:tcPr>
          <w:p w:rsidR="009E615C" w:rsidRPr="009E615C" w:rsidRDefault="009E615C" w:rsidP="009E615C">
            <w:pPr>
              <w:suppressAutoHyphens/>
              <w:jc w:val="right"/>
              <w:rPr>
                <w:rFonts w:cs="Times New Roman"/>
              </w:rPr>
            </w:pPr>
            <w:r w:rsidRPr="009E615C">
              <w:rPr>
                <w:rFonts w:cs="Times New Roman"/>
              </w:rPr>
              <w:t>7148</w:t>
            </w:r>
          </w:p>
        </w:tc>
      </w:tr>
      <w:tr w:rsidR="009E615C" w:rsidRPr="009E615C" w:rsidTr="009E615C">
        <w:tc>
          <w:tcPr>
            <w:tcW w:w="708"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 xml:space="preserve">5. </w:t>
            </w:r>
          </w:p>
        </w:tc>
        <w:tc>
          <w:tcPr>
            <w:tcW w:w="4253"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Powiat konecki</w:t>
            </w:r>
          </w:p>
        </w:tc>
        <w:tc>
          <w:tcPr>
            <w:tcW w:w="1701" w:type="dxa"/>
            <w:tcBorders>
              <w:left w:val="single" w:sz="12" w:space="0" w:color="auto"/>
              <w:right w:val="single" w:sz="12" w:space="0" w:color="auto"/>
            </w:tcBorders>
          </w:tcPr>
          <w:p w:rsidR="009E615C" w:rsidRPr="009E615C" w:rsidRDefault="009E615C" w:rsidP="009E615C">
            <w:pPr>
              <w:suppressAutoHyphens/>
              <w:jc w:val="right"/>
              <w:rPr>
                <w:rFonts w:cs="Times New Roman"/>
              </w:rPr>
            </w:pPr>
            <w:r w:rsidRPr="009E615C">
              <w:rPr>
                <w:rFonts w:cs="Times New Roman"/>
              </w:rPr>
              <w:t>6315</w:t>
            </w:r>
          </w:p>
        </w:tc>
      </w:tr>
      <w:tr w:rsidR="009E615C" w:rsidRPr="009E615C" w:rsidTr="009E615C">
        <w:tc>
          <w:tcPr>
            <w:tcW w:w="708"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6.</w:t>
            </w:r>
          </w:p>
        </w:tc>
        <w:tc>
          <w:tcPr>
            <w:tcW w:w="4253"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Powiat skarżyski</w:t>
            </w:r>
          </w:p>
        </w:tc>
        <w:tc>
          <w:tcPr>
            <w:tcW w:w="1701" w:type="dxa"/>
            <w:tcBorders>
              <w:left w:val="single" w:sz="12" w:space="0" w:color="auto"/>
              <w:right w:val="single" w:sz="12" w:space="0" w:color="auto"/>
            </w:tcBorders>
          </w:tcPr>
          <w:p w:rsidR="009E615C" w:rsidRPr="009E615C" w:rsidRDefault="009E615C" w:rsidP="009E615C">
            <w:pPr>
              <w:suppressAutoHyphens/>
              <w:jc w:val="right"/>
              <w:rPr>
                <w:rFonts w:cs="Times New Roman"/>
              </w:rPr>
            </w:pPr>
            <w:r w:rsidRPr="009E615C">
              <w:rPr>
                <w:rFonts w:cs="Times New Roman"/>
              </w:rPr>
              <w:t>6156</w:t>
            </w:r>
          </w:p>
        </w:tc>
      </w:tr>
      <w:tr w:rsidR="009E615C" w:rsidRPr="009E615C" w:rsidTr="009E615C">
        <w:tc>
          <w:tcPr>
            <w:tcW w:w="708"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7.</w:t>
            </w:r>
          </w:p>
        </w:tc>
        <w:tc>
          <w:tcPr>
            <w:tcW w:w="4253"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Powiat sandomierski</w:t>
            </w:r>
          </w:p>
        </w:tc>
        <w:tc>
          <w:tcPr>
            <w:tcW w:w="1701" w:type="dxa"/>
            <w:tcBorders>
              <w:left w:val="single" w:sz="12" w:space="0" w:color="auto"/>
              <w:right w:val="single" w:sz="12" w:space="0" w:color="auto"/>
            </w:tcBorders>
          </w:tcPr>
          <w:p w:rsidR="009E615C" w:rsidRPr="009E615C" w:rsidRDefault="009E615C" w:rsidP="009E615C">
            <w:pPr>
              <w:suppressAutoHyphens/>
              <w:jc w:val="right"/>
              <w:rPr>
                <w:rFonts w:cs="Times New Roman"/>
              </w:rPr>
            </w:pPr>
            <w:r w:rsidRPr="009E615C">
              <w:rPr>
                <w:rFonts w:cs="Times New Roman"/>
              </w:rPr>
              <w:t>6113</w:t>
            </w:r>
          </w:p>
        </w:tc>
      </w:tr>
      <w:tr w:rsidR="009E615C" w:rsidRPr="009E615C" w:rsidTr="009E615C">
        <w:tc>
          <w:tcPr>
            <w:tcW w:w="708"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8.</w:t>
            </w:r>
          </w:p>
        </w:tc>
        <w:tc>
          <w:tcPr>
            <w:tcW w:w="4253"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Powiat staszowski</w:t>
            </w:r>
          </w:p>
        </w:tc>
        <w:tc>
          <w:tcPr>
            <w:tcW w:w="1701" w:type="dxa"/>
            <w:tcBorders>
              <w:left w:val="single" w:sz="12" w:space="0" w:color="auto"/>
              <w:right w:val="single" w:sz="12" w:space="0" w:color="auto"/>
            </w:tcBorders>
          </w:tcPr>
          <w:p w:rsidR="009E615C" w:rsidRPr="009E615C" w:rsidRDefault="009E615C" w:rsidP="009E615C">
            <w:pPr>
              <w:suppressAutoHyphens/>
              <w:jc w:val="right"/>
              <w:rPr>
                <w:rFonts w:cs="Times New Roman"/>
              </w:rPr>
            </w:pPr>
            <w:r w:rsidRPr="009E615C">
              <w:rPr>
                <w:rFonts w:cs="Times New Roman"/>
              </w:rPr>
              <w:t>5727</w:t>
            </w:r>
          </w:p>
        </w:tc>
      </w:tr>
      <w:tr w:rsidR="009E615C" w:rsidRPr="009E615C" w:rsidTr="009E615C">
        <w:tc>
          <w:tcPr>
            <w:tcW w:w="708"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9.</w:t>
            </w:r>
          </w:p>
        </w:tc>
        <w:tc>
          <w:tcPr>
            <w:tcW w:w="4253"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Powiat buski</w:t>
            </w:r>
          </w:p>
        </w:tc>
        <w:tc>
          <w:tcPr>
            <w:tcW w:w="1701" w:type="dxa"/>
            <w:tcBorders>
              <w:left w:val="single" w:sz="12" w:space="0" w:color="auto"/>
              <w:right w:val="single" w:sz="12" w:space="0" w:color="auto"/>
            </w:tcBorders>
          </w:tcPr>
          <w:p w:rsidR="009E615C" w:rsidRPr="009E615C" w:rsidRDefault="009E615C" w:rsidP="009E615C">
            <w:pPr>
              <w:suppressAutoHyphens/>
              <w:jc w:val="right"/>
              <w:rPr>
                <w:rFonts w:cs="Times New Roman"/>
              </w:rPr>
            </w:pPr>
            <w:r w:rsidRPr="009E615C">
              <w:rPr>
                <w:rFonts w:cs="Times New Roman"/>
              </w:rPr>
              <w:t>5580</w:t>
            </w:r>
          </w:p>
        </w:tc>
      </w:tr>
      <w:tr w:rsidR="009E615C" w:rsidRPr="009E615C" w:rsidTr="009E615C">
        <w:tc>
          <w:tcPr>
            <w:tcW w:w="708"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10</w:t>
            </w:r>
          </w:p>
        </w:tc>
        <w:tc>
          <w:tcPr>
            <w:tcW w:w="4253"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Powiat opatowski</w:t>
            </w:r>
          </w:p>
        </w:tc>
        <w:tc>
          <w:tcPr>
            <w:tcW w:w="1701" w:type="dxa"/>
            <w:tcBorders>
              <w:left w:val="single" w:sz="12" w:space="0" w:color="auto"/>
              <w:right w:val="single" w:sz="12" w:space="0" w:color="auto"/>
            </w:tcBorders>
          </w:tcPr>
          <w:p w:rsidR="009E615C" w:rsidRPr="009E615C" w:rsidRDefault="009E615C" w:rsidP="009E615C">
            <w:pPr>
              <w:suppressAutoHyphens/>
              <w:jc w:val="right"/>
              <w:rPr>
                <w:rFonts w:cs="Times New Roman"/>
              </w:rPr>
            </w:pPr>
            <w:r w:rsidRPr="009E615C">
              <w:rPr>
                <w:rFonts w:cs="Times New Roman"/>
              </w:rPr>
              <w:t>4173</w:t>
            </w:r>
          </w:p>
        </w:tc>
      </w:tr>
      <w:tr w:rsidR="009E615C" w:rsidRPr="009E615C" w:rsidTr="009E615C">
        <w:tc>
          <w:tcPr>
            <w:tcW w:w="708"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11.</w:t>
            </w:r>
          </w:p>
        </w:tc>
        <w:tc>
          <w:tcPr>
            <w:tcW w:w="4253"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Powiat staszowski</w:t>
            </w:r>
          </w:p>
        </w:tc>
        <w:tc>
          <w:tcPr>
            <w:tcW w:w="1701" w:type="dxa"/>
            <w:tcBorders>
              <w:left w:val="single" w:sz="12" w:space="0" w:color="auto"/>
              <w:right w:val="single" w:sz="12" w:space="0" w:color="auto"/>
            </w:tcBorders>
          </w:tcPr>
          <w:p w:rsidR="009E615C" w:rsidRPr="009E615C" w:rsidRDefault="009E615C" w:rsidP="009E615C">
            <w:pPr>
              <w:suppressAutoHyphens/>
              <w:jc w:val="right"/>
              <w:rPr>
                <w:rFonts w:cs="Times New Roman"/>
              </w:rPr>
            </w:pPr>
            <w:r w:rsidRPr="009E615C">
              <w:rPr>
                <w:rFonts w:cs="Times New Roman"/>
              </w:rPr>
              <w:t>3594</w:t>
            </w:r>
          </w:p>
        </w:tc>
      </w:tr>
      <w:tr w:rsidR="009E615C" w:rsidRPr="009E615C" w:rsidTr="009E615C">
        <w:tc>
          <w:tcPr>
            <w:tcW w:w="708"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12.</w:t>
            </w:r>
          </w:p>
        </w:tc>
        <w:tc>
          <w:tcPr>
            <w:tcW w:w="4253"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Powiat pińczowski</w:t>
            </w:r>
          </w:p>
        </w:tc>
        <w:tc>
          <w:tcPr>
            <w:tcW w:w="1701" w:type="dxa"/>
            <w:tcBorders>
              <w:left w:val="single" w:sz="12" w:space="0" w:color="auto"/>
              <w:right w:val="single" w:sz="12" w:space="0" w:color="auto"/>
            </w:tcBorders>
          </w:tcPr>
          <w:p w:rsidR="009E615C" w:rsidRPr="009E615C" w:rsidRDefault="009E615C" w:rsidP="009E615C">
            <w:pPr>
              <w:suppressAutoHyphens/>
              <w:jc w:val="right"/>
              <w:rPr>
                <w:rFonts w:cs="Times New Roman"/>
              </w:rPr>
            </w:pPr>
            <w:r w:rsidRPr="009E615C">
              <w:rPr>
                <w:rFonts w:cs="Times New Roman"/>
              </w:rPr>
              <w:t>2959</w:t>
            </w:r>
          </w:p>
        </w:tc>
      </w:tr>
      <w:tr w:rsidR="009E615C" w:rsidRPr="009E615C" w:rsidTr="009E615C">
        <w:tc>
          <w:tcPr>
            <w:tcW w:w="708" w:type="dxa"/>
            <w:tcBorders>
              <w:left w:val="single" w:sz="12" w:space="0" w:color="auto"/>
              <w:bottom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 xml:space="preserve">13. </w:t>
            </w:r>
          </w:p>
        </w:tc>
        <w:tc>
          <w:tcPr>
            <w:tcW w:w="4253" w:type="dxa"/>
            <w:tcBorders>
              <w:left w:val="single" w:sz="12" w:space="0" w:color="auto"/>
              <w:bottom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Powiat kazimierski</w:t>
            </w:r>
          </w:p>
        </w:tc>
        <w:tc>
          <w:tcPr>
            <w:tcW w:w="1701" w:type="dxa"/>
            <w:tcBorders>
              <w:left w:val="single" w:sz="12" w:space="0" w:color="auto"/>
              <w:bottom w:val="single" w:sz="12" w:space="0" w:color="auto"/>
              <w:right w:val="single" w:sz="12" w:space="0" w:color="auto"/>
            </w:tcBorders>
          </w:tcPr>
          <w:p w:rsidR="009E615C" w:rsidRPr="009E615C" w:rsidRDefault="009E615C" w:rsidP="009E615C">
            <w:pPr>
              <w:suppressAutoHyphens/>
              <w:jc w:val="right"/>
              <w:rPr>
                <w:rFonts w:cs="Times New Roman"/>
              </w:rPr>
            </w:pPr>
            <w:r w:rsidRPr="009E615C">
              <w:rPr>
                <w:rFonts w:cs="Times New Roman"/>
              </w:rPr>
              <w:t>2674</w:t>
            </w:r>
          </w:p>
        </w:tc>
      </w:tr>
    </w:tbl>
    <w:p w:rsidR="009E615C" w:rsidRPr="009E615C" w:rsidRDefault="009E615C" w:rsidP="009E615C">
      <w:pPr>
        <w:widowControl w:val="0"/>
        <w:suppressAutoHyphens/>
        <w:autoSpaceDN w:val="0"/>
        <w:spacing w:after="0" w:line="240" w:lineRule="auto"/>
        <w:ind w:left="2127" w:firstLine="1418"/>
        <w:jc w:val="both"/>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br w:type="textWrapping" w:clear="all"/>
        <w:t>Opracowanie własne na podstawie danych z GUS</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p>
    <w:p w:rsidR="0036342D" w:rsidRDefault="0036342D" w:rsidP="0036342D">
      <w:pPr>
        <w:pStyle w:val="Standard"/>
        <w:jc w:val="both"/>
        <w:rPr>
          <w:rFonts w:cs="Times New Roman"/>
          <w:sz w:val="22"/>
          <w:szCs w:val="22"/>
        </w:rPr>
      </w:pPr>
      <w:r>
        <w:rPr>
          <w:rFonts w:cs="Times New Roman"/>
          <w:sz w:val="22"/>
          <w:szCs w:val="22"/>
        </w:rPr>
        <w:tab/>
        <w:t>Jak wynika z powyższej tabeli, w powiecie jędrzejowskim osoby z grupy wiekowej 30-34 są wyjątkowo liczne. Warto dodać, że młodzi ludzie stanowią najliczniejszą grupę na terenie powiatu jędrzejowskiego.</w:t>
      </w:r>
    </w:p>
    <w:p w:rsidR="0036342D" w:rsidRDefault="0036342D" w:rsidP="0036342D">
      <w:pPr>
        <w:pStyle w:val="Standard"/>
        <w:jc w:val="both"/>
      </w:pPr>
      <w:r>
        <w:rPr>
          <w:rFonts w:cs="Times New Roman"/>
          <w:sz w:val="22"/>
          <w:szCs w:val="22"/>
        </w:rPr>
        <w:tab/>
        <w:t xml:space="preserve">Osoby młode do 35 roku życia borykają się z różnego rodzaju problemami. Zdaniem mieszkańców głównymi i  najważniejszymi są trudności w znalezieniu pracy na obszarze LGD. </w:t>
      </w:r>
      <w:r>
        <w:rPr>
          <w:sz w:val="22"/>
          <w:szCs w:val="22"/>
        </w:rPr>
        <w:t xml:space="preserve">Barierę bezpośrednio przekładającą się na szansę podejmowania zatrudnienia stanowi brak doświadczenia zawodowego. Zatrudniając osobę młodą pracodawca liczy na jego zapał, entuzjazm, szybkość i efektywność w wykonywaniu zadań. Liczy na to, że osoba otwarta na nowe doświadczenia i nową wiedzę wniesie świeże spojrzenie na działania firmy. Z drugiej jednak strony istnieje obawa, że będzie trzeba ją wszystkiego nauczyć i ponosić dodatkowe koszty. Ponadto z badań ankietowych wynika, że umiejętności zdobyte w trakcie nauki nie pokrywają się często z wyzwaniami lokalnego rynku pracy. Pracodawcy więc, z  uzasadnionych ekonomicznie powodów, preferują zatrudnienie doświadczonych pracowników. Problemem wynikającym bezpośrednio z braku możliwości znalezienia pracy jest presja migracyjna. Młodzi ludzie nie posiadający środków do życia na obszarze LGD zmuszeni są do jego opuszczenia w poszukiwaniu pracy czy też lepszych perspektyw rozwojowych. Kolejnym problemem dotykającym ludzi młodych są trudności w godzeniu ról rodzicielskich </w:t>
      </w:r>
      <w:r>
        <w:rPr>
          <w:sz w:val="22"/>
          <w:szCs w:val="22"/>
        </w:rPr>
        <w:lastRenderedPageBreak/>
        <w:t>z  aktywnością zawodową. Zdecydowanie na pierwszy plan wysuwa się problematyka związana z rolą matki-pracownicy, co związane jest z coraz częściej zauważalną zmianą roli kobiety w życiu rodzinnym. Fakt posiadania dziecka jest nadal przyczyną nierównych szans kobiet na rynku pracy.</w:t>
      </w:r>
    </w:p>
    <w:p w:rsidR="0036342D" w:rsidRDefault="0036342D" w:rsidP="0036342D">
      <w:pPr>
        <w:pStyle w:val="Standard"/>
        <w:jc w:val="both"/>
      </w:pPr>
      <w:r>
        <w:rPr>
          <w:sz w:val="22"/>
          <w:szCs w:val="22"/>
        </w:rPr>
        <w:tab/>
        <w:t>Saldo migracji na 1000 mieszkańców na terenie powiatu jędrzejowskiego w 2013 roku wynosiło -1,9. Odpływ mieszkańców z analizowanego obszaru jest niestety utrzymującym się od lat trendem. W 2010 roku wynosiło -3,3; w  2011 roku wynosiło -2,0; w 2012 roku -2,3 (dane z GUS)</w:t>
      </w:r>
    </w:p>
    <w:p w:rsidR="0036342D" w:rsidRDefault="0036342D" w:rsidP="0036342D">
      <w:pPr>
        <w:pStyle w:val="Standard"/>
        <w:jc w:val="both"/>
      </w:pPr>
      <w:r>
        <w:rPr>
          <w:color w:val="000000"/>
          <w:sz w:val="22"/>
          <w:szCs w:val="22"/>
        </w:rPr>
        <w:tab/>
        <w:t>Kolejną grupę docelową stanowią osoby starsze (seniorzy, osoby w wieku 60+). Starzenie się człowieka jest długotrwałym, zróżnicowanym i wielowymiarowym procesem zależnym od różnych czynników: społecznych, ekonomicznych, biologicznych, psychologicznych, ekologicznych, historycznych i kulturowych. Zmiany związane z  wiekiem prowadzą do ograniczenia samodzielności, utraty poczucia bezpieczeństwa. Problemy te przekładają się na obniżoną aktywność społeczną seniorów. Na obszarze LGD brakuje form spędzania czasu wolnego dostosowanych do potrzeb osób w wieku senioralnym. Osoby starsze dysponują doświadczeniem życiowym, które nie jest wykorzystywane do rozwoju lokalnej społeczności. W momencie przekraczania granicy wieku emerytalnego są oni marginalizowani i  stopniowo eliminowani z aktywnego życia zawodowego i społecznego. Ludzie starsi po wycofaniu się z życia zawodowego napotykają na utratę autorytetu w rodzinie i środowisku co przyczynia się do ograniczenia aktywności, jak również izolacji społecznej.</w:t>
      </w:r>
    </w:p>
    <w:p w:rsidR="009E615C" w:rsidRPr="009E615C" w:rsidRDefault="009E615C" w:rsidP="0036342D">
      <w:pPr>
        <w:widowControl w:val="0"/>
        <w:suppressAutoHyphens/>
        <w:autoSpaceDN w:val="0"/>
        <w:spacing w:before="240" w:after="12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b/>
          <w:kern w:val="3"/>
          <w:lang w:eastAsia="zh-CN" w:bidi="hi-IN"/>
        </w:rPr>
        <w:t>Ludność wg grupy wiekowej 55-64 lata oraz 65 lat i więcej w województwie świętokrzyskim</w:t>
      </w:r>
    </w:p>
    <w:tbl>
      <w:tblPr>
        <w:tblStyle w:val="Tabela-Siatka"/>
        <w:tblW w:w="0" w:type="auto"/>
        <w:tblInd w:w="817" w:type="dxa"/>
        <w:tblLook w:val="04A0" w:firstRow="1" w:lastRow="0" w:firstColumn="1" w:lastColumn="0" w:noHBand="0" w:noVBand="1"/>
      </w:tblPr>
      <w:tblGrid>
        <w:gridCol w:w="851"/>
        <w:gridCol w:w="3543"/>
        <w:gridCol w:w="1985"/>
        <w:gridCol w:w="1843"/>
      </w:tblGrid>
      <w:tr w:rsidR="009E615C" w:rsidRPr="009E615C" w:rsidTr="009E615C">
        <w:tc>
          <w:tcPr>
            <w:tcW w:w="851" w:type="dxa"/>
            <w:vMerge w:val="restart"/>
            <w:shd w:val="clear" w:color="auto" w:fill="95B3D7" w:themeFill="accent1" w:themeFillTint="99"/>
            <w:vAlign w:val="center"/>
          </w:tcPr>
          <w:p w:rsidR="009E615C" w:rsidRPr="009E615C" w:rsidRDefault="009E615C" w:rsidP="009E615C">
            <w:pPr>
              <w:suppressAutoHyphens/>
              <w:jc w:val="center"/>
              <w:rPr>
                <w:rFonts w:cs="Times New Roman"/>
                <w:b/>
              </w:rPr>
            </w:pPr>
            <w:r w:rsidRPr="009E615C">
              <w:rPr>
                <w:rFonts w:cs="Times New Roman"/>
                <w:b/>
              </w:rPr>
              <w:t>LP</w:t>
            </w:r>
          </w:p>
        </w:tc>
        <w:tc>
          <w:tcPr>
            <w:tcW w:w="3543" w:type="dxa"/>
            <w:vMerge w:val="restart"/>
            <w:shd w:val="clear" w:color="auto" w:fill="95B3D7" w:themeFill="accent1" w:themeFillTint="99"/>
            <w:vAlign w:val="center"/>
          </w:tcPr>
          <w:p w:rsidR="009E615C" w:rsidRPr="009E615C" w:rsidRDefault="009E615C" w:rsidP="009E615C">
            <w:pPr>
              <w:suppressAutoHyphens/>
              <w:jc w:val="center"/>
              <w:rPr>
                <w:rFonts w:cs="Times New Roman"/>
                <w:b/>
              </w:rPr>
            </w:pPr>
            <w:r w:rsidRPr="009E615C">
              <w:rPr>
                <w:rFonts w:cs="Times New Roman"/>
                <w:b/>
              </w:rPr>
              <w:t>Województwo Świętokrzyskie</w:t>
            </w:r>
          </w:p>
        </w:tc>
        <w:tc>
          <w:tcPr>
            <w:tcW w:w="1985" w:type="dxa"/>
            <w:shd w:val="clear" w:color="auto" w:fill="95B3D7" w:themeFill="accent1" w:themeFillTint="99"/>
            <w:vAlign w:val="center"/>
          </w:tcPr>
          <w:p w:rsidR="009E615C" w:rsidRPr="009E615C" w:rsidRDefault="009E615C" w:rsidP="009E615C">
            <w:pPr>
              <w:suppressAutoHyphens/>
              <w:jc w:val="center"/>
              <w:rPr>
                <w:rFonts w:cs="Times New Roman"/>
                <w:b/>
              </w:rPr>
            </w:pPr>
            <w:r w:rsidRPr="009E615C">
              <w:rPr>
                <w:rFonts w:cs="Times New Roman"/>
                <w:b/>
              </w:rPr>
              <w:t>Grupa wiekowa 55 – 64 lata</w:t>
            </w:r>
          </w:p>
        </w:tc>
        <w:tc>
          <w:tcPr>
            <w:tcW w:w="1843" w:type="dxa"/>
            <w:shd w:val="clear" w:color="auto" w:fill="95B3D7" w:themeFill="accent1" w:themeFillTint="99"/>
            <w:vAlign w:val="center"/>
          </w:tcPr>
          <w:p w:rsidR="009E615C" w:rsidRPr="009E615C" w:rsidRDefault="009E615C" w:rsidP="009E615C">
            <w:pPr>
              <w:suppressAutoHyphens/>
              <w:jc w:val="center"/>
              <w:rPr>
                <w:rFonts w:cs="Times New Roman"/>
                <w:b/>
              </w:rPr>
            </w:pPr>
            <w:r w:rsidRPr="009E615C">
              <w:rPr>
                <w:rFonts w:cs="Times New Roman"/>
                <w:b/>
              </w:rPr>
              <w:t>Grupa wiekowa 65 lat i więcej</w:t>
            </w:r>
          </w:p>
        </w:tc>
      </w:tr>
      <w:tr w:rsidR="009E615C" w:rsidRPr="009E615C" w:rsidTr="009E615C">
        <w:tc>
          <w:tcPr>
            <w:tcW w:w="851" w:type="dxa"/>
            <w:vMerge/>
            <w:shd w:val="clear" w:color="auto" w:fill="95B3D7" w:themeFill="accent1" w:themeFillTint="99"/>
            <w:vAlign w:val="center"/>
          </w:tcPr>
          <w:p w:rsidR="009E615C" w:rsidRPr="009E615C" w:rsidRDefault="009E615C" w:rsidP="009E615C">
            <w:pPr>
              <w:suppressAutoHyphens/>
              <w:jc w:val="center"/>
              <w:rPr>
                <w:rFonts w:cs="Times New Roman"/>
                <w:b/>
              </w:rPr>
            </w:pPr>
          </w:p>
        </w:tc>
        <w:tc>
          <w:tcPr>
            <w:tcW w:w="3543" w:type="dxa"/>
            <w:vMerge/>
            <w:shd w:val="clear" w:color="auto" w:fill="95B3D7" w:themeFill="accent1" w:themeFillTint="99"/>
            <w:vAlign w:val="center"/>
          </w:tcPr>
          <w:p w:rsidR="009E615C" w:rsidRPr="009E615C" w:rsidRDefault="009E615C" w:rsidP="009E615C">
            <w:pPr>
              <w:suppressAutoHyphens/>
              <w:jc w:val="center"/>
              <w:rPr>
                <w:rFonts w:cs="Times New Roman"/>
                <w:b/>
              </w:rPr>
            </w:pPr>
          </w:p>
        </w:tc>
        <w:tc>
          <w:tcPr>
            <w:tcW w:w="1985" w:type="dxa"/>
            <w:shd w:val="clear" w:color="auto" w:fill="95B3D7" w:themeFill="accent1" w:themeFillTint="99"/>
            <w:vAlign w:val="center"/>
          </w:tcPr>
          <w:p w:rsidR="009E615C" w:rsidRPr="009E615C" w:rsidRDefault="009E615C" w:rsidP="009E615C">
            <w:pPr>
              <w:suppressAutoHyphens/>
              <w:jc w:val="center"/>
              <w:rPr>
                <w:rFonts w:cs="Times New Roman"/>
                <w:b/>
              </w:rPr>
            </w:pPr>
            <w:r w:rsidRPr="009E615C">
              <w:rPr>
                <w:rFonts w:cs="Times New Roman"/>
                <w:b/>
              </w:rPr>
              <w:t>2013r.</w:t>
            </w:r>
          </w:p>
        </w:tc>
        <w:tc>
          <w:tcPr>
            <w:tcW w:w="1843" w:type="dxa"/>
            <w:shd w:val="clear" w:color="auto" w:fill="95B3D7" w:themeFill="accent1" w:themeFillTint="99"/>
            <w:vAlign w:val="center"/>
          </w:tcPr>
          <w:p w:rsidR="009E615C" w:rsidRPr="009E615C" w:rsidRDefault="009E615C" w:rsidP="009E615C">
            <w:pPr>
              <w:suppressAutoHyphens/>
              <w:jc w:val="center"/>
              <w:rPr>
                <w:rFonts w:cs="Times New Roman"/>
                <w:b/>
              </w:rPr>
            </w:pPr>
            <w:r w:rsidRPr="009E615C">
              <w:rPr>
                <w:rFonts w:cs="Times New Roman"/>
                <w:b/>
              </w:rPr>
              <w:t>2013r.</w:t>
            </w:r>
          </w:p>
        </w:tc>
      </w:tr>
      <w:tr w:rsidR="009E615C" w:rsidRPr="009E615C" w:rsidTr="009E615C">
        <w:tc>
          <w:tcPr>
            <w:tcW w:w="851" w:type="dxa"/>
          </w:tcPr>
          <w:p w:rsidR="009E615C" w:rsidRPr="009E615C" w:rsidRDefault="009E615C" w:rsidP="009E615C">
            <w:pPr>
              <w:suppressAutoHyphens/>
              <w:jc w:val="both"/>
              <w:rPr>
                <w:rFonts w:cs="Times New Roman"/>
              </w:rPr>
            </w:pPr>
            <w:r w:rsidRPr="009E615C">
              <w:rPr>
                <w:rFonts w:cs="Times New Roman"/>
              </w:rPr>
              <w:t>1.</w:t>
            </w:r>
          </w:p>
        </w:tc>
        <w:tc>
          <w:tcPr>
            <w:tcW w:w="3543" w:type="dxa"/>
          </w:tcPr>
          <w:p w:rsidR="009E615C" w:rsidRPr="009E615C" w:rsidRDefault="009E615C" w:rsidP="009E615C">
            <w:pPr>
              <w:suppressAutoHyphens/>
              <w:jc w:val="both"/>
              <w:rPr>
                <w:rFonts w:cs="Times New Roman"/>
              </w:rPr>
            </w:pPr>
            <w:r w:rsidRPr="009E615C">
              <w:rPr>
                <w:rFonts w:cs="Times New Roman"/>
              </w:rPr>
              <w:t>Powiat kielecki</w:t>
            </w:r>
          </w:p>
        </w:tc>
        <w:tc>
          <w:tcPr>
            <w:tcW w:w="1985" w:type="dxa"/>
          </w:tcPr>
          <w:p w:rsidR="009E615C" w:rsidRPr="009E615C" w:rsidRDefault="009E615C" w:rsidP="009E615C">
            <w:pPr>
              <w:suppressAutoHyphens/>
              <w:jc w:val="right"/>
              <w:rPr>
                <w:rFonts w:cs="Times New Roman"/>
              </w:rPr>
            </w:pPr>
            <w:r w:rsidRPr="009E615C">
              <w:rPr>
                <w:rFonts w:cs="Times New Roman"/>
              </w:rPr>
              <w:t>26139</w:t>
            </w:r>
          </w:p>
        </w:tc>
        <w:tc>
          <w:tcPr>
            <w:tcW w:w="1843" w:type="dxa"/>
          </w:tcPr>
          <w:p w:rsidR="009E615C" w:rsidRPr="009E615C" w:rsidRDefault="009E615C" w:rsidP="009E615C">
            <w:pPr>
              <w:suppressAutoHyphens/>
              <w:jc w:val="right"/>
              <w:rPr>
                <w:rFonts w:cs="Times New Roman"/>
              </w:rPr>
            </w:pPr>
            <w:r w:rsidRPr="009E615C">
              <w:rPr>
                <w:rFonts w:cs="Times New Roman"/>
              </w:rPr>
              <w:t>25906</w:t>
            </w:r>
          </w:p>
        </w:tc>
      </w:tr>
      <w:tr w:rsidR="009E615C" w:rsidRPr="009E615C" w:rsidTr="009E615C">
        <w:tc>
          <w:tcPr>
            <w:tcW w:w="851" w:type="dxa"/>
          </w:tcPr>
          <w:p w:rsidR="009E615C" w:rsidRPr="009E615C" w:rsidRDefault="009E615C" w:rsidP="009E615C">
            <w:pPr>
              <w:suppressAutoHyphens/>
              <w:jc w:val="both"/>
              <w:rPr>
                <w:rFonts w:cs="Times New Roman"/>
              </w:rPr>
            </w:pPr>
            <w:r w:rsidRPr="009E615C">
              <w:rPr>
                <w:rFonts w:cs="Times New Roman"/>
              </w:rPr>
              <w:t>2.</w:t>
            </w:r>
          </w:p>
        </w:tc>
        <w:tc>
          <w:tcPr>
            <w:tcW w:w="3543" w:type="dxa"/>
          </w:tcPr>
          <w:p w:rsidR="009E615C" w:rsidRPr="009E615C" w:rsidRDefault="009E615C" w:rsidP="009E615C">
            <w:pPr>
              <w:suppressAutoHyphens/>
              <w:jc w:val="both"/>
              <w:rPr>
                <w:rFonts w:cs="Times New Roman"/>
              </w:rPr>
            </w:pPr>
            <w:r w:rsidRPr="009E615C">
              <w:rPr>
                <w:rFonts w:cs="Times New Roman"/>
              </w:rPr>
              <w:t>Powiat ostrowiecki</w:t>
            </w:r>
          </w:p>
        </w:tc>
        <w:tc>
          <w:tcPr>
            <w:tcW w:w="1985" w:type="dxa"/>
          </w:tcPr>
          <w:p w:rsidR="009E615C" w:rsidRPr="009E615C" w:rsidRDefault="009E615C" w:rsidP="009E615C">
            <w:pPr>
              <w:suppressAutoHyphens/>
              <w:jc w:val="right"/>
              <w:rPr>
                <w:rFonts w:cs="Times New Roman"/>
              </w:rPr>
            </w:pPr>
            <w:r w:rsidRPr="009E615C">
              <w:rPr>
                <w:rFonts w:cs="Times New Roman"/>
              </w:rPr>
              <w:t>19095</w:t>
            </w:r>
          </w:p>
        </w:tc>
        <w:tc>
          <w:tcPr>
            <w:tcW w:w="1843" w:type="dxa"/>
          </w:tcPr>
          <w:p w:rsidR="009E615C" w:rsidRPr="009E615C" w:rsidRDefault="009E615C" w:rsidP="009E615C">
            <w:pPr>
              <w:suppressAutoHyphens/>
              <w:jc w:val="right"/>
              <w:rPr>
                <w:rFonts w:cs="Times New Roman"/>
              </w:rPr>
            </w:pPr>
            <w:r w:rsidRPr="009E615C">
              <w:rPr>
                <w:rFonts w:cs="Times New Roman"/>
              </w:rPr>
              <w:t>19093</w:t>
            </w:r>
          </w:p>
        </w:tc>
      </w:tr>
      <w:tr w:rsidR="009E615C" w:rsidRPr="009E615C" w:rsidTr="009E615C">
        <w:tc>
          <w:tcPr>
            <w:tcW w:w="851" w:type="dxa"/>
          </w:tcPr>
          <w:p w:rsidR="009E615C" w:rsidRPr="009E615C" w:rsidRDefault="009E615C" w:rsidP="009E615C">
            <w:pPr>
              <w:suppressAutoHyphens/>
              <w:jc w:val="both"/>
              <w:rPr>
                <w:rFonts w:cs="Times New Roman"/>
              </w:rPr>
            </w:pPr>
            <w:r w:rsidRPr="009E615C">
              <w:rPr>
                <w:rFonts w:cs="Times New Roman"/>
              </w:rPr>
              <w:t>3.</w:t>
            </w:r>
          </w:p>
        </w:tc>
        <w:tc>
          <w:tcPr>
            <w:tcW w:w="3543" w:type="dxa"/>
          </w:tcPr>
          <w:p w:rsidR="009E615C" w:rsidRPr="009E615C" w:rsidRDefault="009E615C" w:rsidP="009E615C">
            <w:pPr>
              <w:suppressAutoHyphens/>
              <w:jc w:val="both"/>
              <w:rPr>
                <w:rFonts w:cs="Times New Roman"/>
              </w:rPr>
            </w:pPr>
            <w:r w:rsidRPr="009E615C">
              <w:rPr>
                <w:rFonts w:cs="Times New Roman"/>
              </w:rPr>
              <w:t>Powiat starachowicki</w:t>
            </w:r>
          </w:p>
        </w:tc>
        <w:tc>
          <w:tcPr>
            <w:tcW w:w="1985" w:type="dxa"/>
          </w:tcPr>
          <w:p w:rsidR="009E615C" w:rsidRPr="009E615C" w:rsidRDefault="009E615C" w:rsidP="009E615C">
            <w:pPr>
              <w:suppressAutoHyphens/>
              <w:jc w:val="right"/>
              <w:rPr>
                <w:rFonts w:cs="Times New Roman"/>
              </w:rPr>
            </w:pPr>
            <w:r w:rsidRPr="009E615C">
              <w:rPr>
                <w:rFonts w:cs="Times New Roman"/>
              </w:rPr>
              <w:t>14086</w:t>
            </w:r>
          </w:p>
        </w:tc>
        <w:tc>
          <w:tcPr>
            <w:tcW w:w="1843" w:type="dxa"/>
          </w:tcPr>
          <w:p w:rsidR="009E615C" w:rsidRPr="009E615C" w:rsidRDefault="009E615C" w:rsidP="009E615C">
            <w:pPr>
              <w:suppressAutoHyphens/>
              <w:jc w:val="right"/>
              <w:rPr>
                <w:rFonts w:cs="Times New Roman"/>
              </w:rPr>
            </w:pPr>
            <w:r w:rsidRPr="009E615C">
              <w:rPr>
                <w:rFonts w:cs="Times New Roman"/>
              </w:rPr>
              <w:t>16124</w:t>
            </w:r>
          </w:p>
        </w:tc>
      </w:tr>
      <w:tr w:rsidR="009E615C" w:rsidRPr="009E615C" w:rsidTr="009E615C">
        <w:tc>
          <w:tcPr>
            <w:tcW w:w="851" w:type="dxa"/>
            <w:shd w:val="clear" w:color="auto" w:fill="D9D9D9" w:themeFill="background1" w:themeFillShade="D9"/>
          </w:tcPr>
          <w:p w:rsidR="009E615C" w:rsidRPr="009E615C" w:rsidRDefault="009E615C" w:rsidP="009E615C">
            <w:pPr>
              <w:suppressAutoHyphens/>
              <w:jc w:val="both"/>
              <w:rPr>
                <w:rFonts w:cs="Times New Roman"/>
              </w:rPr>
            </w:pPr>
            <w:r w:rsidRPr="009E615C">
              <w:rPr>
                <w:rFonts w:cs="Times New Roman"/>
              </w:rPr>
              <w:t>4.</w:t>
            </w:r>
          </w:p>
        </w:tc>
        <w:tc>
          <w:tcPr>
            <w:tcW w:w="3543" w:type="dxa"/>
            <w:shd w:val="clear" w:color="auto" w:fill="D9D9D9" w:themeFill="background1" w:themeFillShade="D9"/>
          </w:tcPr>
          <w:p w:rsidR="009E615C" w:rsidRPr="009E615C" w:rsidRDefault="009E615C" w:rsidP="009E615C">
            <w:pPr>
              <w:suppressAutoHyphens/>
              <w:jc w:val="both"/>
              <w:rPr>
                <w:rFonts w:cs="Times New Roman"/>
              </w:rPr>
            </w:pPr>
            <w:r w:rsidRPr="009E615C">
              <w:rPr>
                <w:rFonts w:cs="Times New Roman"/>
              </w:rPr>
              <w:t>Powiat jędrzejowski</w:t>
            </w:r>
          </w:p>
        </w:tc>
        <w:tc>
          <w:tcPr>
            <w:tcW w:w="1985" w:type="dxa"/>
            <w:shd w:val="clear" w:color="auto" w:fill="D9D9D9" w:themeFill="background1" w:themeFillShade="D9"/>
          </w:tcPr>
          <w:p w:rsidR="009E615C" w:rsidRPr="009E615C" w:rsidRDefault="009E615C" w:rsidP="009E615C">
            <w:pPr>
              <w:suppressAutoHyphens/>
              <w:jc w:val="right"/>
              <w:rPr>
                <w:rFonts w:cs="Times New Roman"/>
              </w:rPr>
            </w:pPr>
            <w:r w:rsidRPr="009E615C">
              <w:rPr>
                <w:rFonts w:cs="Times New Roman"/>
              </w:rPr>
              <w:t>13309</w:t>
            </w:r>
          </w:p>
        </w:tc>
        <w:tc>
          <w:tcPr>
            <w:tcW w:w="1843" w:type="dxa"/>
            <w:shd w:val="clear" w:color="auto" w:fill="D9D9D9" w:themeFill="background1" w:themeFillShade="D9"/>
          </w:tcPr>
          <w:p w:rsidR="009E615C" w:rsidRPr="009E615C" w:rsidRDefault="009E615C" w:rsidP="009E615C">
            <w:pPr>
              <w:suppressAutoHyphens/>
              <w:jc w:val="right"/>
              <w:rPr>
                <w:rFonts w:cs="Times New Roman"/>
              </w:rPr>
            </w:pPr>
            <w:r w:rsidRPr="009E615C">
              <w:rPr>
                <w:rFonts w:cs="Times New Roman"/>
              </w:rPr>
              <w:t>13872</w:t>
            </w:r>
          </w:p>
        </w:tc>
      </w:tr>
      <w:tr w:rsidR="009E615C" w:rsidRPr="009E615C" w:rsidTr="009E615C">
        <w:tc>
          <w:tcPr>
            <w:tcW w:w="851" w:type="dxa"/>
          </w:tcPr>
          <w:p w:rsidR="009E615C" w:rsidRPr="009E615C" w:rsidRDefault="009E615C" w:rsidP="009E615C">
            <w:pPr>
              <w:suppressAutoHyphens/>
              <w:jc w:val="both"/>
              <w:rPr>
                <w:rFonts w:cs="Times New Roman"/>
              </w:rPr>
            </w:pPr>
            <w:r w:rsidRPr="009E615C">
              <w:rPr>
                <w:rFonts w:cs="Times New Roman"/>
              </w:rPr>
              <w:t>5.</w:t>
            </w:r>
          </w:p>
        </w:tc>
        <w:tc>
          <w:tcPr>
            <w:tcW w:w="3543" w:type="dxa"/>
          </w:tcPr>
          <w:p w:rsidR="009E615C" w:rsidRPr="009E615C" w:rsidRDefault="009E615C" w:rsidP="009E615C">
            <w:pPr>
              <w:suppressAutoHyphens/>
              <w:jc w:val="both"/>
              <w:rPr>
                <w:rFonts w:cs="Times New Roman"/>
              </w:rPr>
            </w:pPr>
            <w:r w:rsidRPr="009E615C">
              <w:rPr>
                <w:rFonts w:cs="Times New Roman"/>
              </w:rPr>
              <w:t>Powiat konecki</w:t>
            </w:r>
          </w:p>
        </w:tc>
        <w:tc>
          <w:tcPr>
            <w:tcW w:w="1985" w:type="dxa"/>
          </w:tcPr>
          <w:p w:rsidR="009E615C" w:rsidRPr="009E615C" w:rsidRDefault="009E615C" w:rsidP="009E615C">
            <w:pPr>
              <w:suppressAutoHyphens/>
              <w:jc w:val="right"/>
              <w:rPr>
                <w:rFonts w:cs="Times New Roman"/>
              </w:rPr>
            </w:pPr>
            <w:r w:rsidRPr="009E615C">
              <w:rPr>
                <w:rFonts w:cs="Times New Roman"/>
              </w:rPr>
              <w:t>12997</w:t>
            </w:r>
          </w:p>
        </w:tc>
        <w:tc>
          <w:tcPr>
            <w:tcW w:w="1843" w:type="dxa"/>
          </w:tcPr>
          <w:p w:rsidR="009E615C" w:rsidRPr="009E615C" w:rsidRDefault="009E615C" w:rsidP="009E615C">
            <w:pPr>
              <w:suppressAutoHyphens/>
              <w:jc w:val="right"/>
              <w:rPr>
                <w:rFonts w:cs="Times New Roman"/>
              </w:rPr>
            </w:pPr>
            <w:r w:rsidRPr="009E615C">
              <w:rPr>
                <w:rFonts w:cs="Times New Roman"/>
              </w:rPr>
              <w:t>13731</w:t>
            </w:r>
          </w:p>
        </w:tc>
      </w:tr>
      <w:tr w:rsidR="009E615C" w:rsidRPr="009E615C" w:rsidTr="009E615C">
        <w:tc>
          <w:tcPr>
            <w:tcW w:w="851" w:type="dxa"/>
          </w:tcPr>
          <w:p w:rsidR="009E615C" w:rsidRPr="009E615C" w:rsidRDefault="009E615C" w:rsidP="009E615C">
            <w:pPr>
              <w:suppressAutoHyphens/>
              <w:jc w:val="both"/>
              <w:rPr>
                <w:rFonts w:cs="Times New Roman"/>
              </w:rPr>
            </w:pPr>
            <w:r w:rsidRPr="009E615C">
              <w:rPr>
                <w:rFonts w:cs="Times New Roman"/>
              </w:rPr>
              <w:t>6.</w:t>
            </w:r>
          </w:p>
        </w:tc>
        <w:tc>
          <w:tcPr>
            <w:tcW w:w="3543" w:type="dxa"/>
          </w:tcPr>
          <w:p w:rsidR="009E615C" w:rsidRPr="009E615C" w:rsidRDefault="009E615C" w:rsidP="009E615C">
            <w:pPr>
              <w:suppressAutoHyphens/>
              <w:jc w:val="both"/>
              <w:rPr>
                <w:rFonts w:cs="Times New Roman"/>
              </w:rPr>
            </w:pPr>
            <w:r w:rsidRPr="009E615C">
              <w:rPr>
                <w:rFonts w:cs="Times New Roman"/>
              </w:rPr>
              <w:t>Powiat skarżyski</w:t>
            </w:r>
          </w:p>
        </w:tc>
        <w:tc>
          <w:tcPr>
            <w:tcW w:w="1985" w:type="dxa"/>
          </w:tcPr>
          <w:p w:rsidR="009E615C" w:rsidRPr="009E615C" w:rsidRDefault="009E615C" w:rsidP="009E615C">
            <w:pPr>
              <w:suppressAutoHyphens/>
              <w:jc w:val="right"/>
              <w:rPr>
                <w:rFonts w:cs="Times New Roman"/>
              </w:rPr>
            </w:pPr>
            <w:r w:rsidRPr="009E615C">
              <w:rPr>
                <w:rFonts w:cs="Times New Roman"/>
              </w:rPr>
              <w:t>12457</w:t>
            </w:r>
          </w:p>
        </w:tc>
        <w:tc>
          <w:tcPr>
            <w:tcW w:w="1843" w:type="dxa"/>
          </w:tcPr>
          <w:p w:rsidR="009E615C" w:rsidRPr="009E615C" w:rsidRDefault="009E615C" w:rsidP="009E615C">
            <w:pPr>
              <w:suppressAutoHyphens/>
              <w:jc w:val="right"/>
              <w:rPr>
                <w:rFonts w:cs="Times New Roman"/>
              </w:rPr>
            </w:pPr>
            <w:r w:rsidRPr="009E615C">
              <w:rPr>
                <w:rFonts w:cs="Times New Roman"/>
              </w:rPr>
              <w:t>13999</w:t>
            </w:r>
          </w:p>
        </w:tc>
      </w:tr>
      <w:tr w:rsidR="009E615C" w:rsidRPr="009E615C" w:rsidTr="009E615C">
        <w:tc>
          <w:tcPr>
            <w:tcW w:w="851" w:type="dxa"/>
          </w:tcPr>
          <w:p w:rsidR="009E615C" w:rsidRPr="009E615C" w:rsidRDefault="009E615C" w:rsidP="009E615C">
            <w:pPr>
              <w:suppressAutoHyphens/>
              <w:jc w:val="both"/>
              <w:rPr>
                <w:rFonts w:cs="Times New Roman"/>
              </w:rPr>
            </w:pPr>
            <w:r w:rsidRPr="009E615C">
              <w:rPr>
                <w:rFonts w:cs="Times New Roman"/>
              </w:rPr>
              <w:t>7.</w:t>
            </w:r>
          </w:p>
        </w:tc>
        <w:tc>
          <w:tcPr>
            <w:tcW w:w="3543" w:type="dxa"/>
          </w:tcPr>
          <w:p w:rsidR="009E615C" w:rsidRPr="009E615C" w:rsidRDefault="009E615C" w:rsidP="009E615C">
            <w:pPr>
              <w:suppressAutoHyphens/>
              <w:jc w:val="both"/>
              <w:rPr>
                <w:rFonts w:cs="Times New Roman"/>
              </w:rPr>
            </w:pPr>
            <w:r w:rsidRPr="009E615C">
              <w:rPr>
                <w:rFonts w:cs="Times New Roman"/>
              </w:rPr>
              <w:t>Powiat sandomierski</w:t>
            </w:r>
          </w:p>
        </w:tc>
        <w:tc>
          <w:tcPr>
            <w:tcW w:w="1985" w:type="dxa"/>
          </w:tcPr>
          <w:p w:rsidR="009E615C" w:rsidRPr="009E615C" w:rsidRDefault="009E615C" w:rsidP="009E615C">
            <w:pPr>
              <w:suppressAutoHyphens/>
              <w:jc w:val="right"/>
              <w:rPr>
                <w:rFonts w:cs="Times New Roman"/>
              </w:rPr>
            </w:pPr>
            <w:r w:rsidRPr="009E615C">
              <w:rPr>
                <w:rFonts w:cs="Times New Roman"/>
              </w:rPr>
              <w:t>11438</w:t>
            </w:r>
          </w:p>
        </w:tc>
        <w:tc>
          <w:tcPr>
            <w:tcW w:w="1843" w:type="dxa"/>
          </w:tcPr>
          <w:p w:rsidR="009E615C" w:rsidRPr="009E615C" w:rsidRDefault="009E615C" w:rsidP="009E615C">
            <w:pPr>
              <w:suppressAutoHyphens/>
              <w:jc w:val="right"/>
              <w:rPr>
                <w:rFonts w:cs="Times New Roman"/>
              </w:rPr>
            </w:pPr>
            <w:r w:rsidRPr="009E615C">
              <w:rPr>
                <w:rFonts w:cs="Times New Roman"/>
              </w:rPr>
              <w:t>13390</w:t>
            </w:r>
          </w:p>
        </w:tc>
      </w:tr>
      <w:tr w:rsidR="009E615C" w:rsidRPr="009E615C" w:rsidTr="009E615C">
        <w:tc>
          <w:tcPr>
            <w:tcW w:w="851" w:type="dxa"/>
          </w:tcPr>
          <w:p w:rsidR="009E615C" w:rsidRPr="009E615C" w:rsidRDefault="009E615C" w:rsidP="009E615C">
            <w:pPr>
              <w:suppressAutoHyphens/>
              <w:jc w:val="both"/>
              <w:rPr>
                <w:rFonts w:cs="Times New Roman"/>
              </w:rPr>
            </w:pPr>
            <w:r w:rsidRPr="009E615C">
              <w:rPr>
                <w:rFonts w:cs="Times New Roman"/>
              </w:rPr>
              <w:t>8.</w:t>
            </w:r>
          </w:p>
        </w:tc>
        <w:tc>
          <w:tcPr>
            <w:tcW w:w="3543" w:type="dxa"/>
          </w:tcPr>
          <w:p w:rsidR="009E615C" w:rsidRPr="009E615C" w:rsidRDefault="009E615C" w:rsidP="009E615C">
            <w:pPr>
              <w:suppressAutoHyphens/>
              <w:jc w:val="both"/>
              <w:rPr>
                <w:rFonts w:cs="Times New Roman"/>
              </w:rPr>
            </w:pPr>
            <w:r w:rsidRPr="009E615C">
              <w:rPr>
                <w:rFonts w:cs="Times New Roman"/>
              </w:rPr>
              <w:t>Powiat staszowski</w:t>
            </w:r>
          </w:p>
        </w:tc>
        <w:tc>
          <w:tcPr>
            <w:tcW w:w="1985" w:type="dxa"/>
          </w:tcPr>
          <w:p w:rsidR="009E615C" w:rsidRPr="009E615C" w:rsidRDefault="009E615C" w:rsidP="009E615C">
            <w:pPr>
              <w:suppressAutoHyphens/>
              <w:jc w:val="right"/>
              <w:rPr>
                <w:rFonts w:cs="Times New Roman"/>
              </w:rPr>
            </w:pPr>
            <w:r w:rsidRPr="009E615C">
              <w:rPr>
                <w:rFonts w:cs="Times New Roman"/>
              </w:rPr>
              <w:t>10601</w:t>
            </w:r>
          </w:p>
        </w:tc>
        <w:tc>
          <w:tcPr>
            <w:tcW w:w="1843" w:type="dxa"/>
          </w:tcPr>
          <w:p w:rsidR="009E615C" w:rsidRPr="009E615C" w:rsidRDefault="009E615C" w:rsidP="009E615C">
            <w:pPr>
              <w:suppressAutoHyphens/>
              <w:jc w:val="right"/>
              <w:rPr>
                <w:rFonts w:cs="Times New Roman"/>
              </w:rPr>
            </w:pPr>
            <w:r w:rsidRPr="009E615C">
              <w:rPr>
                <w:rFonts w:cs="Times New Roman"/>
              </w:rPr>
              <w:t>12967</w:t>
            </w:r>
          </w:p>
        </w:tc>
      </w:tr>
      <w:tr w:rsidR="009E615C" w:rsidRPr="009E615C" w:rsidTr="009E615C">
        <w:tc>
          <w:tcPr>
            <w:tcW w:w="851" w:type="dxa"/>
          </w:tcPr>
          <w:p w:rsidR="009E615C" w:rsidRPr="009E615C" w:rsidRDefault="009E615C" w:rsidP="009E615C">
            <w:pPr>
              <w:suppressAutoHyphens/>
              <w:jc w:val="both"/>
              <w:rPr>
                <w:rFonts w:cs="Times New Roman"/>
              </w:rPr>
            </w:pPr>
            <w:r w:rsidRPr="009E615C">
              <w:rPr>
                <w:rFonts w:cs="Times New Roman"/>
              </w:rPr>
              <w:t>9.</w:t>
            </w:r>
          </w:p>
        </w:tc>
        <w:tc>
          <w:tcPr>
            <w:tcW w:w="3543" w:type="dxa"/>
          </w:tcPr>
          <w:p w:rsidR="009E615C" w:rsidRPr="009E615C" w:rsidRDefault="009E615C" w:rsidP="009E615C">
            <w:pPr>
              <w:suppressAutoHyphens/>
              <w:jc w:val="both"/>
              <w:rPr>
                <w:rFonts w:cs="Times New Roman"/>
              </w:rPr>
            </w:pPr>
            <w:r w:rsidRPr="009E615C">
              <w:rPr>
                <w:rFonts w:cs="Times New Roman"/>
              </w:rPr>
              <w:t>Powiat buski</w:t>
            </w:r>
          </w:p>
        </w:tc>
        <w:tc>
          <w:tcPr>
            <w:tcW w:w="1985" w:type="dxa"/>
          </w:tcPr>
          <w:p w:rsidR="009E615C" w:rsidRPr="009E615C" w:rsidRDefault="009E615C" w:rsidP="009E615C">
            <w:pPr>
              <w:suppressAutoHyphens/>
              <w:jc w:val="right"/>
              <w:rPr>
                <w:rFonts w:cs="Times New Roman"/>
              </w:rPr>
            </w:pPr>
            <w:r w:rsidRPr="009E615C">
              <w:rPr>
                <w:rFonts w:cs="Times New Roman"/>
              </w:rPr>
              <w:t>10523</w:t>
            </w:r>
          </w:p>
        </w:tc>
        <w:tc>
          <w:tcPr>
            <w:tcW w:w="1843" w:type="dxa"/>
          </w:tcPr>
          <w:p w:rsidR="009E615C" w:rsidRPr="009E615C" w:rsidRDefault="009E615C" w:rsidP="009E615C">
            <w:pPr>
              <w:suppressAutoHyphens/>
              <w:jc w:val="right"/>
              <w:rPr>
                <w:rFonts w:cs="Times New Roman"/>
              </w:rPr>
            </w:pPr>
            <w:r w:rsidRPr="009E615C">
              <w:rPr>
                <w:rFonts w:cs="Times New Roman"/>
              </w:rPr>
              <w:t>10933</w:t>
            </w:r>
          </w:p>
        </w:tc>
      </w:tr>
      <w:tr w:rsidR="009E615C" w:rsidRPr="009E615C" w:rsidTr="009E615C">
        <w:tc>
          <w:tcPr>
            <w:tcW w:w="851" w:type="dxa"/>
          </w:tcPr>
          <w:p w:rsidR="009E615C" w:rsidRPr="009E615C" w:rsidRDefault="009E615C" w:rsidP="009E615C">
            <w:pPr>
              <w:suppressAutoHyphens/>
              <w:jc w:val="both"/>
              <w:rPr>
                <w:rFonts w:cs="Times New Roman"/>
              </w:rPr>
            </w:pPr>
            <w:r w:rsidRPr="009E615C">
              <w:rPr>
                <w:rFonts w:cs="Times New Roman"/>
              </w:rPr>
              <w:t>10.</w:t>
            </w:r>
          </w:p>
        </w:tc>
        <w:tc>
          <w:tcPr>
            <w:tcW w:w="3543" w:type="dxa"/>
          </w:tcPr>
          <w:p w:rsidR="009E615C" w:rsidRPr="009E615C" w:rsidRDefault="009E615C" w:rsidP="009E615C">
            <w:pPr>
              <w:suppressAutoHyphens/>
              <w:jc w:val="both"/>
              <w:rPr>
                <w:rFonts w:cs="Times New Roman"/>
              </w:rPr>
            </w:pPr>
            <w:r w:rsidRPr="009E615C">
              <w:rPr>
                <w:rFonts w:cs="Times New Roman"/>
              </w:rPr>
              <w:t>Powiat opatowski</w:t>
            </w:r>
          </w:p>
        </w:tc>
        <w:tc>
          <w:tcPr>
            <w:tcW w:w="1985" w:type="dxa"/>
          </w:tcPr>
          <w:p w:rsidR="009E615C" w:rsidRPr="009E615C" w:rsidRDefault="009E615C" w:rsidP="009E615C">
            <w:pPr>
              <w:suppressAutoHyphens/>
              <w:jc w:val="right"/>
              <w:rPr>
                <w:rFonts w:cs="Times New Roman"/>
              </w:rPr>
            </w:pPr>
            <w:r w:rsidRPr="009E615C">
              <w:rPr>
                <w:rFonts w:cs="Times New Roman"/>
              </w:rPr>
              <w:t>8223</w:t>
            </w:r>
          </w:p>
        </w:tc>
        <w:tc>
          <w:tcPr>
            <w:tcW w:w="1843" w:type="dxa"/>
          </w:tcPr>
          <w:p w:rsidR="009E615C" w:rsidRPr="009E615C" w:rsidRDefault="009E615C" w:rsidP="009E615C">
            <w:pPr>
              <w:suppressAutoHyphens/>
              <w:jc w:val="right"/>
              <w:rPr>
                <w:rFonts w:cs="Times New Roman"/>
              </w:rPr>
            </w:pPr>
            <w:r w:rsidRPr="009E615C">
              <w:rPr>
                <w:rFonts w:cs="Times New Roman"/>
              </w:rPr>
              <w:t>8888</w:t>
            </w:r>
          </w:p>
        </w:tc>
      </w:tr>
      <w:tr w:rsidR="009E615C" w:rsidRPr="009E615C" w:rsidTr="009E615C">
        <w:tc>
          <w:tcPr>
            <w:tcW w:w="851" w:type="dxa"/>
          </w:tcPr>
          <w:p w:rsidR="009E615C" w:rsidRPr="009E615C" w:rsidRDefault="009E615C" w:rsidP="009E615C">
            <w:pPr>
              <w:suppressAutoHyphens/>
              <w:jc w:val="both"/>
              <w:rPr>
                <w:rFonts w:cs="Times New Roman"/>
              </w:rPr>
            </w:pPr>
            <w:r w:rsidRPr="009E615C">
              <w:rPr>
                <w:rFonts w:cs="Times New Roman"/>
              </w:rPr>
              <w:t>11.</w:t>
            </w:r>
          </w:p>
        </w:tc>
        <w:tc>
          <w:tcPr>
            <w:tcW w:w="3543" w:type="dxa"/>
          </w:tcPr>
          <w:p w:rsidR="009E615C" w:rsidRPr="009E615C" w:rsidRDefault="009E615C" w:rsidP="009E615C">
            <w:pPr>
              <w:suppressAutoHyphens/>
              <w:jc w:val="both"/>
              <w:rPr>
                <w:rFonts w:cs="Times New Roman"/>
              </w:rPr>
            </w:pPr>
            <w:r w:rsidRPr="009E615C">
              <w:rPr>
                <w:rFonts w:cs="Times New Roman"/>
              </w:rPr>
              <w:t>Powiat staszowski</w:t>
            </w:r>
          </w:p>
        </w:tc>
        <w:tc>
          <w:tcPr>
            <w:tcW w:w="1985" w:type="dxa"/>
          </w:tcPr>
          <w:p w:rsidR="009E615C" w:rsidRPr="009E615C" w:rsidRDefault="009E615C" w:rsidP="009E615C">
            <w:pPr>
              <w:suppressAutoHyphens/>
              <w:jc w:val="right"/>
              <w:rPr>
                <w:rFonts w:cs="Times New Roman"/>
              </w:rPr>
            </w:pPr>
            <w:r w:rsidRPr="009E615C">
              <w:rPr>
                <w:rFonts w:cs="Times New Roman"/>
              </w:rPr>
              <w:t>6504</w:t>
            </w:r>
          </w:p>
        </w:tc>
        <w:tc>
          <w:tcPr>
            <w:tcW w:w="1843" w:type="dxa"/>
          </w:tcPr>
          <w:p w:rsidR="009E615C" w:rsidRPr="009E615C" w:rsidRDefault="009E615C" w:rsidP="009E615C">
            <w:pPr>
              <w:suppressAutoHyphens/>
              <w:jc w:val="right"/>
              <w:rPr>
                <w:rFonts w:cs="Times New Roman"/>
              </w:rPr>
            </w:pPr>
            <w:r w:rsidRPr="009E615C">
              <w:rPr>
                <w:rFonts w:cs="Times New Roman"/>
              </w:rPr>
              <w:t>7505</w:t>
            </w:r>
          </w:p>
        </w:tc>
      </w:tr>
      <w:tr w:rsidR="009E615C" w:rsidRPr="009E615C" w:rsidTr="009E615C">
        <w:tc>
          <w:tcPr>
            <w:tcW w:w="851" w:type="dxa"/>
          </w:tcPr>
          <w:p w:rsidR="009E615C" w:rsidRPr="009E615C" w:rsidRDefault="009E615C" w:rsidP="009E615C">
            <w:pPr>
              <w:suppressAutoHyphens/>
              <w:jc w:val="both"/>
              <w:rPr>
                <w:rFonts w:cs="Times New Roman"/>
              </w:rPr>
            </w:pPr>
            <w:r w:rsidRPr="009E615C">
              <w:rPr>
                <w:rFonts w:cs="Times New Roman"/>
              </w:rPr>
              <w:t>12.</w:t>
            </w:r>
          </w:p>
        </w:tc>
        <w:tc>
          <w:tcPr>
            <w:tcW w:w="3543" w:type="dxa"/>
          </w:tcPr>
          <w:p w:rsidR="009E615C" w:rsidRPr="009E615C" w:rsidRDefault="009E615C" w:rsidP="009E615C">
            <w:pPr>
              <w:suppressAutoHyphens/>
              <w:jc w:val="both"/>
              <w:rPr>
                <w:rFonts w:cs="Times New Roman"/>
              </w:rPr>
            </w:pPr>
            <w:r w:rsidRPr="009E615C">
              <w:rPr>
                <w:rFonts w:cs="Times New Roman"/>
              </w:rPr>
              <w:t>Powiat pińczowski</w:t>
            </w:r>
          </w:p>
        </w:tc>
        <w:tc>
          <w:tcPr>
            <w:tcW w:w="1985" w:type="dxa"/>
          </w:tcPr>
          <w:p w:rsidR="009E615C" w:rsidRPr="009E615C" w:rsidRDefault="009E615C" w:rsidP="009E615C">
            <w:pPr>
              <w:suppressAutoHyphens/>
              <w:jc w:val="right"/>
              <w:rPr>
                <w:rFonts w:cs="Times New Roman"/>
              </w:rPr>
            </w:pPr>
            <w:r w:rsidRPr="009E615C">
              <w:rPr>
                <w:rFonts w:cs="Times New Roman"/>
              </w:rPr>
              <w:t>6149</w:t>
            </w:r>
          </w:p>
        </w:tc>
        <w:tc>
          <w:tcPr>
            <w:tcW w:w="1843" w:type="dxa"/>
          </w:tcPr>
          <w:p w:rsidR="009E615C" w:rsidRPr="009E615C" w:rsidRDefault="009E615C" w:rsidP="009E615C">
            <w:pPr>
              <w:suppressAutoHyphens/>
              <w:jc w:val="right"/>
              <w:rPr>
                <w:rFonts w:cs="Times New Roman"/>
              </w:rPr>
            </w:pPr>
            <w:r w:rsidRPr="009E615C">
              <w:rPr>
                <w:rFonts w:cs="Times New Roman"/>
              </w:rPr>
              <w:t>7252</w:t>
            </w:r>
          </w:p>
        </w:tc>
      </w:tr>
      <w:tr w:rsidR="009E615C" w:rsidRPr="009E615C" w:rsidTr="009E615C">
        <w:tc>
          <w:tcPr>
            <w:tcW w:w="851" w:type="dxa"/>
          </w:tcPr>
          <w:p w:rsidR="009E615C" w:rsidRPr="009E615C" w:rsidRDefault="009E615C" w:rsidP="009E615C">
            <w:pPr>
              <w:suppressAutoHyphens/>
              <w:jc w:val="both"/>
              <w:rPr>
                <w:rFonts w:cs="Times New Roman"/>
              </w:rPr>
            </w:pPr>
            <w:r w:rsidRPr="009E615C">
              <w:rPr>
                <w:rFonts w:cs="Times New Roman"/>
              </w:rPr>
              <w:t>13.</w:t>
            </w:r>
          </w:p>
        </w:tc>
        <w:tc>
          <w:tcPr>
            <w:tcW w:w="3543" w:type="dxa"/>
          </w:tcPr>
          <w:p w:rsidR="009E615C" w:rsidRPr="009E615C" w:rsidRDefault="009E615C" w:rsidP="009E615C">
            <w:pPr>
              <w:suppressAutoHyphens/>
              <w:jc w:val="both"/>
              <w:rPr>
                <w:rFonts w:cs="Times New Roman"/>
              </w:rPr>
            </w:pPr>
            <w:r w:rsidRPr="009E615C">
              <w:rPr>
                <w:rFonts w:cs="Times New Roman"/>
              </w:rPr>
              <w:t>Powiat kazimierski</w:t>
            </w:r>
          </w:p>
        </w:tc>
        <w:tc>
          <w:tcPr>
            <w:tcW w:w="1985" w:type="dxa"/>
          </w:tcPr>
          <w:p w:rsidR="009E615C" w:rsidRPr="009E615C" w:rsidRDefault="009E615C" w:rsidP="009E615C">
            <w:pPr>
              <w:suppressAutoHyphens/>
              <w:jc w:val="right"/>
              <w:rPr>
                <w:rFonts w:cs="Times New Roman"/>
              </w:rPr>
            </w:pPr>
            <w:r w:rsidRPr="009E615C">
              <w:rPr>
                <w:rFonts w:cs="Times New Roman"/>
              </w:rPr>
              <w:t>5065</w:t>
            </w:r>
          </w:p>
        </w:tc>
        <w:tc>
          <w:tcPr>
            <w:tcW w:w="1843" w:type="dxa"/>
          </w:tcPr>
          <w:p w:rsidR="009E615C" w:rsidRPr="009E615C" w:rsidRDefault="009E615C" w:rsidP="009E615C">
            <w:pPr>
              <w:suppressAutoHyphens/>
              <w:jc w:val="right"/>
              <w:rPr>
                <w:rFonts w:cs="Times New Roman"/>
              </w:rPr>
            </w:pPr>
            <w:r w:rsidRPr="009E615C">
              <w:rPr>
                <w:rFonts w:cs="Times New Roman"/>
              </w:rPr>
              <w:t>6202</w:t>
            </w:r>
          </w:p>
        </w:tc>
      </w:tr>
    </w:tbl>
    <w:p w:rsidR="009E615C" w:rsidRPr="009E615C" w:rsidRDefault="009E615C" w:rsidP="009E615C">
      <w:pPr>
        <w:widowControl w:val="0"/>
        <w:suppressAutoHyphens/>
        <w:autoSpaceDN w:val="0"/>
        <w:spacing w:after="0" w:line="240" w:lineRule="auto"/>
        <w:ind w:left="1418"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Mangal"/>
          <w:kern w:val="3"/>
          <w:sz w:val="24"/>
          <w:szCs w:val="24"/>
          <w:lang w:eastAsia="zh-CN" w:bidi="hi-IN"/>
        </w:rPr>
        <w:t xml:space="preserve"> Opracowanie własne na podstawie danych z GUS</w:t>
      </w:r>
    </w:p>
    <w:p w:rsidR="0036342D" w:rsidRDefault="0036342D" w:rsidP="0036342D">
      <w:pPr>
        <w:pStyle w:val="Standard"/>
        <w:spacing w:before="120"/>
        <w:jc w:val="both"/>
        <w:rPr>
          <w:sz w:val="22"/>
          <w:szCs w:val="22"/>
        </w:rPr>
      </w:pPr>
      <w:r>
        <w:rPr>
          <w:sz w:val="22"/>
          <w:szCs w:val="22"/>
        </w:rPr>
        <w:tab/>
        <w:t>Przedstawione dane pokazują jak liczna jest grupa seniorów zamieszkujących powiat jędrzejowski.</w:t>
      </w:r>
    </w:p>
    <w:p w:rsidR="00C01D05" w:rsidRDefault="00C01D05" w:rsidP="00C01D05">
      <w:pPr>
        <w:pStyle w:val="Standard"/>
        <w:spacing w:before="120"/>
        <w:ind w:firstLine="708"/>
        <w:jc w:val="both"/>
      </w:pPr>
      <w:r>
        <w:rPr>
          <w:rFonts w:cs="Times New Roman"/>
          <w:color w:val="000000"/>
          <w:sz w:val="22"/>
          <w:szCs w:val="22"/>
        </w:rPr>
        <w:t>N</w:t>
      </w:r>
      <w:r w:rsidR="004F636A">
        <w:rPr>
          <w:rFonts w:cs="Times New Roman"/>
          <w:color w:val="000000"/>
          <w:sz w:val="22"/>
          <w:szCs w:val="22"/>
        </w:rPr>
        <w:t>a obszarze działania</w:t>
      </w:r>
      <w:r>
        <w:rPr>
          <w:rFonts w:cs="Times New Roman"/>
          <w:color w:val="000000"/>
          <w:sz w:val="22"/>
          <w:szCs w:val="22"/>
        </w:rPr>
        <w:t xml:space="preserve"> LGD, bezrobocie jest bardzo dużym problemem. </w:t>
      </w:r>
      <w:r w:rsidR="00346586">
        <w:rPr>
          <w:rFonts w:cs="Times New Roman"/>
          <w:color w:val="000000"/>
          <w:sz w:val="22"/>
          <w:szCs w:val="22"/>
        </w:rPr>
        <w:t xml:space="preserve">Bezrobotni stanowią liczną grupę osób poszukujących pracy, co nie zawsze ma odzwierciedlenie w statystykach Powiatowego Urzędu Pracy.  </w:t>
      </w:r>
      <w:r>
        <w:rPr>
          <w:rFonts w:cs="Times New Roman"/>
          <w:color w:val="000000"/>
          <w:sz w:val="22"/>
          <w:szCs w:val="22"/>
        </w:rPr>
        <w:t xml:space="preserve">Sytuacja ta wynika </w:t>
      </w:r>
      <w:r w:rsidR="00346586">
        <w:rPr>
          <w:rFonts w:cs="Times New Roman"/>
          <w:color w:val="000000"/>
          <w:sz w:val="22"/>
          <w:szCs w:val="22"/>
        </w:rPr>
        <w:t xml:space="preserve">między innymi </w:t>
      </w:r>
      <w:r>
        <w:rPr>
          <w:rFonts w:cs="Times New Roman"/>
          <w:color w:val="000000"/>
          <w:sz w:val="22"/>
          <w:szCs w:val="22"/>
        </w:rPr>
        <w:t xml:space="preserve">z bardzo dużej liczby osób prowadzących małe gospodarstwa rolne, które najczęściej nie przynoszą wystarczających dochodów na utrzymanie rodziny. Gospodarstwa zazwyczaj prowadzone są przez osoby starsze. </w:t>
      </w:r>
      <w:r w:rsidR="00346586">
        <w:rPr>
          <w:rFonts w:cs="Times New Roman"/>
          <w:color w:val="000000"/>
          <w:sz w:val="22"/>
          <w:szCs w:val="22"/>
        </w:rPr>
        <w:t>Następcy rolników,</w:t>
      </w:r>
      <w:r w:rsidR="004F636A">
        <w:rPr>
          <w:rFonts w:cs="Times New Roman"/>
          <w:color w:val="000000"/>
          <w:sz w:val="22"/>
          <w:szCs w:val="22"/>
        </w:rPr>
        <w:t xml:space="preserve"> mając świadomość niskiej dochodowości gospodarstw</w:t>
      </w:r>
      <w:r w:rsidR="00346586">
        <w:rPr>
          <w:rFonts w:cs="Times New Roman"/>
          <w:color w:val="000000"/>
          <w:sz w:val="22"/>
          <w:szCs w:val="22"/>
        </w:rPr>
        <w:t>, nie podejmują pracy w rolnictwie i</w:t>
      </w:r>
      <w:r w:rsidR="004F636A">
        <w:rPr>
          <w:rFonts w:cs="Times New Roman"/>
          <w:color w:val="000000"/>
          <w:sz w:val="22"/>
          <w:szCs w:val="22"/>
        </w:rPr>
        <w:t xml:space="preserve"> po</w:t>
      </w:r>
      <w:r w:rsidR="00346586">
        <w:rPr>
          <w:rFonts w:cs="Times New Roman"/>
          <w:color w:val="000000"/>
          <w:sz w:val="22"/>
          <w:szCs w:val="22"/>
        </w:rPr>
        <w:t>szukują jej</w:t>
      </w:r>
      <w:r w:rsidR="004F636A">
        <w:rPr>
          <w:rFonts w:cs="Times New Roman"/>
          <w:color w:val="000000"/>
          <w:sz w:val="22"/>
          <w:szCs w:val="22"/>
        </w:rPr>
        <w:t xml:space="preserve"> w innych branżach, bądź chcą założyć własną działalność gospodarczą. Z  przeprowadzonej analizy wynika, że w</w:t>
      </w:r>
      <w:r w:rsidR="00346586">
        <w:rPr>
          <w:rFonts w:cs="Times New Roman"/>
          <w:color w:val="000000"/>
          <w:sz w:val="22"/>
          <w:szCs w:val="22"/>
        </w:rPr>
        <w:t> </w:t>
      </w:r>
      <w:r w:rsidR="004F636A">
        <w:rPr>
          <w:rFonts w:cs="Times New Roman"/>
          <w:color w:val="000000"/>
          <w:sz w:val="22"/>
          <w:szCs w:val="22"/>
        </w:rPr>
        <w:t xml:space="preserve"> większości osoby te, nie mają przygotowania do odnalezienia się na rynku pracy i w tym obszarze potrzebują znaczącego wsparcia związanego z finansami, nabyciem wiedzy i umiejętności. </w:t>
      </w:r>
    </w:p>
    <w:p w:rsidR="0036342D" w:rsidRDefault="0036342D" w:rsidP="0036342D">
      <w:pPr>
        <w:pStyle w:val="Standard"/>
        <w:jc w:val="both"/>
      </w:pPr>
      <w:r>
        <w:rPr>
          <w:color w:val="000000"/>
          <w:sz w:val="22"/>
          <w:szCs w:val="22"/>
        </w:rPr>
        <w:tab/>
        <w:t>Małe i średnie firmy odgrywają ogromną rolę w lokalnej gospodarce. Zapewniają one miejsca pracy, są źródłem innowacyjności i rozwoju obszaru LGD. Jednak długie procedury urzędowe, skomplikowane przepisy, obciążenia fiskalne, słabo rozwinięta infrastruktura są czynnikami, które ograniczają ich rozwój. Dużym problemem przedsiębiorców na obszarze działania LGD jest również brak szkoleń skierowanych dla przedsiębiorców nie tylko dotyczących podejmowania czy zakładania działalności gospodarczej ale również dotyczących możliwości pozyskiwania środków z  innych  źródeł. Przedsiębiorcy są ważną grupą z punktu widzenia możliwości rozwiązania zdiagnozowanych problemów obszaru LGD. Konieczne jest zaangażowanie ich w rozwój lokalnej społeczności oraz udzielenie wsparcia, dzięki któremu będą mogli skuteczniej działać na rzecz poprawy kondycji lokalnej społeczności.</w:t>
      </w:r>
    </w:p>
    <w:p w:rsidR="0036342D" w:rsidRDefault="0036342D" w:rsidP="0036342D">
      <w:pPr>
        <w:pStyle w:val="Standard"/>
        <w:jc w:val="both"/>
      </w:pPr>
      <w:r>
        <w:rPr>
          <w:color w:val="000000"/>
          <w:sz w:val="22"/>
          <w:szCs w:val="22"/>
        </w:rPr>
        <w:lastRenderedPageBreak/>
        <w:tab/>
        <w:t>Przedstawiciele organizacji pozarządowych do</w:t>
      </w:r>
      <w:r>
        <w:rPr>
          <w:sz w:val="22"/>
          <w:szCs w:val="22"/>
        </w:rPr>
        <w:t xml:space="preserve"> najczęściej najważniejszych problemów III sektora zaliczają brak współpracy, nieufność, brak wzajemnego zrozumienia, wzajemną nieznajomość realiów działania. Organizacje pozarządowe podejmują wiele inicjatyw na obszarze działania LGD, często jednak nie wychodzą ze swoją działalnością na zewnątrz. Większość inicjatyw ma bardzo wąskie spektrum działania, nie powstają inicjatywy zrzeszające kilka organizacji. Organizacje napotykają problemy z pozyskiwaniem środków finansowych ze względu na brak możliwości pokrycia wkładu własnego, czy też problemy z rozliczaniem projektów i biurokracją. Konieczne jest wsparcie organizacji pozarządowych, ponieważ mogą one odegrać istotną rolę w aktywizowaniu społeczności. Szczególnie istotne jest to, że mogą one animować oddolne inicjatywy, które przy wykorzystaniu lokalnych zasobów mogą być cennym wkładem w  rozwój społeczności lokalnej.</w:t>
      </w:r>
    </w:p>
    <w:p w:rsidR="0036342D" w:rsidRDefault="0036342D" w:rsidP="0036342D">
      <w:pPr>
        <w:pStyle w:val="Standard"/>
        <w:jc w:val="both"/>
        <w:rPr>
          <w:sz w:val="22"/>
          <w:szCs w:val="22"/>
        </w:rPr>
      </w:pPr>
      <w:r>
        <w:rPr>
          <w:sz w:val="22"/>
          <w:szCs w:val="22"/>
        </w:rPr>
        <w:tab/>
        <w:t>Istotne jest by zdiagnozowane problemy były rozwiązywane przy współpracy wszystkich istotnych lokalnych aktorów. Tylko takie zintegrowane i kompleksowe podejście do rozwoju lokalnego może zapewnić wdrożenie realnych rozwiązań najważniejszych kwestii społecznych. W perspektywie realizacji Lokalnej Strategii Rozwoju rola przedstawicieli samorządu terytorialnego powinna przede wszystkim polegać na udzielaniu wsparcia oddolnym inicjatywom. Pożądane są także wszelkie projekty realizowane wspólnie przez przedstawicieli różnych sektorów. Przeprowadzona diagnoza wskazuje, że szczególnie pożądane jest ożywienie współpracy samorządów z lokalnymi przedsiębiorcami.</w:t>
      </w:r>
    </w:p>
    <w:p w:rsidR="0036342D" w:rsidRDefault="0036342D" w:rsidP="0036342D">
      <w:pPr>
        <w:pStyle w:val="Standard"/>
        <w:jc w:val="both"/>
        <w:rPr>
          <w:rFonts w:cs="Times New Roman"/>
          <w:sz w:val="22"/>
          <w:szCs w:val="22"/>
        </w:rPr>
      </w:pPr>
      <w:r>
        <w:rPr>
          <w:rFonts w:cs="Times New Roman"/>
          <w:sz w:val="22"/>
          <w:szCs w:val="22"/>
        </w:rPr>
        <w:tab/>
        <w:t>Uwzględniając wnioski z szeroko przeprowadzonych konsultacji społecznych, które wskazywały, że osobami, którym należy się szczególna pomoc są osoby młode i pozostające bez pracy oraz seniorzy, LGD zaplanowała szereg działań mających na celu poprawę ich sytuacji oraz wyjście naprzeciw ich oczekiwaniom. LGD będzie preferować operacje zgłaszane przez nich do dofinansowania, jak również operacje utrzymujące i stwarzające nowe miejsca pracy. Powyższe ukierunkowanie działań jest jednocześnie zgodne z głównymi założeniami PROW 2014-2020. Wsparciem dla potencjalnych beneficjentów będą także szeroko zakrojone działania komunikacyjne i animacyjne, które będą realizowane przez LGD. Więcej szczegółów na ich temat znaleźć można w kolejnych rozdziałach niniejszej Strategii.</w:t>
      </w:r>
    </w:p>
    <w:p w:rsidR="009E615C" w:rsidRPr="0036342D" w:rsidRDefault="00EE7260" w:rsidP="00EE7260">
      <w:pPr>
        <w:pStyle w:val="Nagwek3"/>
        <w:spacing w:before="240" w:after="240"/>
        <w:ind w:left="709"/>
        <w:rPr>
          <w:rFonts w:ascii="Times New Roman" w:eastAsia="SimSun" w:hAnsi="Times New Roman"/>
          <w:color w:val="00B0F0"/>
          <w:sz w:val="22"/>
          <w:szCs w:val="22"/>
          <w:lang w:bidi="hi-IN"/>
        </w:rPr>
      </w:pPr>
      <w:bookmarkStart w:id="15" w:name="_Toc434325054"/>
      <w:bookmarkStart w:id="16" w:name="__RefHeading__7053_1156131553"/>
      <w:bookmarkStart w:id="17" w:name="_Toc450287062"/>
      <w:r w:rsidRPr="0036342D">
        <w:rPr>
          <w:rFonts w:ascii="Times New Roman" w:eastAsia="SimSun" w:hAnsi="Times New Roman"/>
          <w:color w:val="00B0F0"/>
          <w:sz w:val="22"/>
          <w:szCs w:val="22"/>
          <w:lang w:bidi="hi-IN"/>
        </w:rPr>
        <w:t>1.2.</w:t>
      </w:r>
      <w:r w:rsidRPr="0036342D">
        <w:rPr>
          <w:rFonts w:ascii="Times New Roman" w:eastAsia="SimSun" w:hAnsi="Times New Roman"/>
          <w:color w:val="00B0F0"/>
          <w:sz w:val="22"/>
          <w:szCs w:val="22"/>
          <w:lang w:bidi="hi-IN"/>
        </w:rPr>
        <w:tab/>
      </w:r>
      <w:r w:rsidR="00BC7C71" w:rsidRPr="0036342D">
        <w:rPr>
          <w:rFonts w:ascii="Times New Roman" w:eastAsia="SimSun" w:hAnsi="Times New Roman"/>
          <w:color w:val="00B0F0"/>
          <w:sz w:val="22"/>
          <w:szCs w:val="22"/>
          <w:lang w:bidi="hi-IN"/>
        </w:rPr>
        <w:t>Charakterystyka gospodarki</w:t>
      </w:r>
      <w:r w:rsidR="00BC7C71">
        <w:rPr>
          <w:rFonts w:ascii="Times New Roman" w:eastAsia="SimSun" w:hAnsi="Times New Roman"/>
          <w:color w:val="00B0F0"/>
          <w:sz w:val="22"/>
          <w:szCs w:val="22"/>
          <w:lang w:bidi="hi-IN"/>
        </w:rPr>
        <w:t xml:space="preserve"> </w:t>
      </w:r>
      <w:r w:rsidR="00BC7C71" w:rsidRPr="0036342D">
        <w:rPr>
          <w:rFonts w:ascii="Times New Roman" w:eastAsia="SimSun" w:hAnsi="Times New Roman"/>
          <w:color w:val="00B0F0"/>
          <w:sz w:val="22"/>
          <w:szCs w:val="22"/>
          <w:lang w:bidi="hi-IN"/>
        </w:rPr>
        <w:t>/</w:t>
      </w:r>
      <w:r w:rsidR="00BC7C71">
        <w:rPr>
          <w:rFonts w:ascii="Times New Roman" w:eastAsia="SimSun" w:hAnsi="Times New Roman"/>
          <w:color w:val="00B0F0"/>
          <w:sz w:val="22"/>
          <w:szCs w:val="22"/>
          <w:lang w:bidi="hi-IN"/>
        </w:rPr>
        <w:t xml:space="preserve"> </w:t>
      </w:r>
      <w:r w:rsidR="00BC7C71" w:rsidRPr="0036342D">
        <w:rPr>
          <w:rFonts w:ascii="Times New Roman" w:eastAsia="SimSun" w:hAnsi="Times New Roman"/>
          <w:color w:val="00B0F0"/>
          <w:sz w:val="22"/>
          <w:szCs w:val="22"/>
          <w:lang w:bidi="hi-IN"/>
        </w:rPr>
        <w:t>przedsiębiorczości</w:t>
      </w:r>
      <w:bookmarkEnd w:id="15"/>
      <w:bookmarkEnd w:id="16"/>
      <w:bookmarkEnd w:id="17"/>
    </w:p>
    <w:p w:rsidR="0036342D" w:rsidRDefault="0036342D" w:rsidP="0036342D">
      <w:pPr>
        <w:pStyle w:val="Standard"/>
        <w:ind w:firstLine="708"/>
        <w:jc w:val="both"/>
        <w:rPr>
          <w:rFonts w:eastAsia="Calibri" w:cs="Times New Roman"/>
          <w:sz w:val="22"/>
          <w:szCs w:val="22"/>
        </w:rPr>
      </w:pPr>
      <w:r>
        <w:rPr>
          <w:rFonts w:eastAsia="Calibri" w:cs="Times New Roman"/>
          <w:sz w:val="22"/>
          <w:szCs w:val="22"/>
        </w:rPr>
        <w:t>W gospodarce obszaru działania LGD bardzo ważną rolę pełni własna działalność gospodarcza. Potencjał wytwórczy obszaru LGD zlokalizowany jest głównie w sektorze prywatnym.  Małe i średnie firmy pełnia kluczową rolę dla lokalnego rynku pracy.</w:t>
      </w:r>
    </w:p>
    <w:p w:rsidR="0036342D" w:rsidRDefault="0036342D" w:rsidP="0036342D">
      <w:pPr>
        <w:pStyle w:val="Standard"/>
        <w:jc w:val="both"/>
        <w:rPr>
          <w:rFonts w:eastAsia="Calibri" w:cs="Times New Roman"/>
          <w:sz w:val="22"/>
          <w:szCs w:val="22"/>
        </w:rPr>
      </w:pPr>
      <w:r>
        <w:rPr>
          <w:rFonts w:eastAsia="Calibri" w:cs="Times New Roman"/>
          <w:sz w:val="22"/>
          <w:szCs w:val="22"/>
        </w:rPr>
        <w:tab/>
        <w:t>Główne ośrodki gospodarcze analizowanego obszaru stanowią miasta: Jędrzejów, Małogoszcz, Sędziszów. Znaczna część mieszkańców okolicznych gmin znajduje zatrudnienie w zakładach produkcyjnych oraz usługowych zlokalizowanych w w/w miastach.</w:t>
      </w:r>
    </w:p>
    <w:p w:rsidR="0036342D" w:rsidRDefault="0036342D" w:rsidP="0036342D">
      <w:pPr>
        <w:pStyle w:val="Standard"/>
        <w:ind w:firstLine="708"/>
        <w:jc w:val="both"/>
        <w:rPr>
          <w:rFonts w:eastAsia="Calibri" w:cs="Times New Roman"/>
          <w:sz w:val="22"/>
          <w:szCs w:val="22"/>
        </w:rPr>
      </w:pPr>
      <w:r>
        <w:rPr>
          <w:rFonts w:eastAsia="Calibri" w:cs="Times New Roman"/>
          <w:sz w:val="22"/>
          <w:szCs w:val="22"/>
        </w:rPr>
        <w:t>Na obszarze Lokalnej Grupy Działania „Ziemia Jędrzejowska - Gryf” działa 6026 podmiotów gospodarczych. Większość z nich to podmioty sektora prywatnego – 5767 podmiotów, co stanowi 95,70% ogółu. Do sektora publicznego należy jedynie 259 podmiotów, czyli niewiele ponad 4% ogółu podmiotów.</w:t>
      </w:r>
    </w:p>
    <w:p w:rsidR="0036342D" w:rsidRDefault="0036342D" w:rsidP="0036342D">
      <w:pPr>
        <w:pStyle w:val="Standard"/>
        <w:ind w:firstLine="708"/>
        <w:jc w:val="both"/>
      </w:pPr>
      <w:r>
        <w:rPr>
          <w:rFonts w:eastAsia="Calibri" w:cs="Times New Roman"/>
          <w:sz w:val="22"/>
          <w:szCs w:val="22"/>
        </w:rPr>
        <w:t>Wskaźnik przedsiębiorczości jest w gminach bardzo zróżnicowany</w:t>
      </w:r>
      <w:r w:rsidR="0043482F">
        <w:rPr>
          <w:rFonts w:eastAsia="Calibri" w:cs="Times New Roman"/>
          <w:sz w:val="22"/>
          <w:szCs w:val="22"/>
        </w:rPr>
        <w:t>.</w:t>
      </w:r>
      <w:r>
        <w:rPr>
          <w:rFonts w:eastAsia="Calibri" w:cs="Times New Roman"/>
          <w:sz w:val="22"/>
          <w:szCs w:val="22"/>
        </w:rPr>
        <w:t xml:space="preserve"> Z tego względu LGD w kryteriach wyboru będzie dodatkowo punktować tworzenie nowych działalno</w:t>
      </w:r>
      <w:r w:rsidR="0043482F">
        <w:rPr>
          <w:rFonts w:eastAsia="Calibri" w:cs="Times New Roman"/>
          <w:sz w:val="22"/>
          <w:szCs w:val="22"/>
        </w:rPr>
        <w:t xml:space="preserve">ści gospodarczych w tych miejscowościach, które mają mniej niż 5 tysięcy mieszkańców. </w:t>
      </w:r>
      <w:r>
        <w:rPr>
          <w:rFonts w:eastAsia="Calibri" w:cs="Times New Roman"/>
          <w:sz w:val="22"/>
          <w:szCs w:val="22"/>
        </w:rPr>
        <w:t xml:space="preserve"> Na poziomie powiatu wskaźnik przedsiębiorczości kształtuje się na wysokości 5,9, natomiast  </w:t>
      </w:r>
      <w:r w:rsidRPr="008B52E7">
        <w:rPr>
          <w:rFonts w:eastAsia="Calibri" w:cs="Times New Roman"/>
          <w:sz w:val="22"/>
          <w:szCs w:val="22"/>
        </w:rPr>
        <w:t>w kraju</w:t>
      </w:r>
      <w:r>
        <w:rPr>
          <w:rFonts w:eastAsia="Calibri" w:cs="Times New Roman"/>
          <w:sz w:val="22"/>
          <w:szCs w:val="22"/>
        </w:rPr>
        <w:t xml:space="preserve"> w wysokości 10,6. Jak widać wskaźnik ten na obszarze </w:t>
      </w:r>
      <w:r w:rsidRPr="008B52E7">
        <w:rPr>
          <w:rFonts w:eastAsia="Calibri" w:cs="Times New Roman"/>
          <w:sz w:val="22"/>
          <w:szCs w:val="22"/>
        </w:rPr>
        <w:t>LGD jest znacząco niższy.</w:t>
      </w:r>
    </w:p>
    <w:p w:rsidR="0036342D" w:rsidRDefault="0036342D" w:rsidP="0036342D">
      <w:pPr>
        <w:pStyle w:val="Standard"/>
        <w:jc w:val="both"/>
        <w:rPr>
          <w:rFonts w:eastAsia="Calibri" w:cs="Times New Roman"/>
          <w:sz w:val="22"/>
          <w:szCs w:val="22"/>
        </w:rPr>
      </w:pPr>
      <w:r>
        <w:rPr>
          <w:rFonts w:eastAsia="Calibri" w:cs="Times New Roman"/>
          <w:sz w:val="22"/>
          <w:szCs w:val="22"/>
        </w:rPr>
        <w:tab/>
        <w:t>Liczebn</w:t>
      </w:r>
      <w:r w:rsidR="00B2200E">
        <w:rPr>
          <w:rFonts w:eastAsia="Calibri" w:cs="Times New Roman"/>
          <w:sz w:val="22"/>
          <w:szCs w:val="22"/>
        </w:rPr>
        <w:t>ość podmiotów gospodarczych o</w:t>
      </w:r>
      <w:r>
        <w:rPr>
          <w:rFonts w:eastAsia="Calibri" w:cs="Times New Roman"/>
          <w:sz w:val="22"/>
          <w:szCs w:val="22"/>
        </w:rPr>
        <w:t>raz wskaźnik przedsiębiorczości na badanym obszarze ilustruje poniższa tabela.</w:t>
      </w:r>
    </w:p>
    <w:p w:rsidR="009E615C" w:rsidRPr="009E615C" w:rsidRDefault="009E615C" w:rsidP="009E615C">
      <w:pPr>
        <w:widowControl w:val="0"/>
        <w:suppressAutoHyphens/>
        <w:autoSpaceDN w:val="0"/>
        <w:spacing w:after="0" w:line="240" w:lineRule="auto"/>
        <w:jc w:val="both"/>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w:t>
      </w:r>
    </w:p>
    <w:p w:rsidR="009E615C" w:rsidRPr="009E615C" w:rsidRDefault="009E615C" w:rsidP="009E615C">
      <w:pPr>
        <w:widowControl w:val="0"/>
        <w:suppressAutoHyphens/>
        <w:autoSpaceDN w:val="0"/>
        <w:spacing w:after="0" w:line="240" w:lineRule="auto"/>
        <w:jc w:val="both"/>
        <w:textAlignment w:val="baseline"/>
        <w:rPr>
          <w:rFonts w:ascii="Times New Roman" w:eastAsia="Calibri" w:hAnsi="Times New Roman" w:cs="Times New Roman"/>
          <w:kern w:val="3"/>
          <w:lang w:eastAsia="zh-CN" w:bidi="hi-IN"/>
        </w:rPr>
        <w:sectPr w:rsidR="009E615C" w:rsidRPr="009E615C" w:rsidSect="009E615C">
          <w:headerReference w:type="default" r:id="rId12"/>
          <w:footerReference w:type="default" r:id="rId13"/>
          <w:pgSz w:w="11906" w:h="16838"/>
          <w:pgMar w:top="567" w:right="567" w:bottom="851" w:left="567" w:header="709" w:footer="709" w:gutter="0"/>
          <w:cols w:space="708"/>
          <w:docGrid w:linePitch="326"/>
        </w:sectPr>
      </w:pPr>
    </w:p>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bCs/>
          <w:color w:val="000000"/>
          <w:kern w:val="3"/>
          <w:sz w:val="24"/>
          <w:szCs w:val="24"/>
          <w:lang w:eastAsia="zh-CN" w:bidi="hi-IN"/>
        </w:rPr>
      </w:pPr>
      <w:r w:rsidRPr="009E615C">
        <w:rPr>
          <w:rFonts w:ascii="Times New Roman" w:eastAsia="Calibri" w:hAnsi="Times New Roman" w:cs="Times New Roman"/>
          <w:b/>
          <w:bCs/>
          <w:color w:val="000000"/>
          <w:kern w:val="3"/>
          <w:sz w:val="24"/>
          <w:szCs w:val="24"/>
          <w:lang w:eastAsia="zh-CN" w:bidi="hi-IN"/>
        </w:rPr>
        <w:lastRenderedPageBreak/>
        <w:t>Podmioty gospodarki narodowej na obszarze LGD według sektorów własnościowych – stan na dzień 31 grudnia 2013 roku.</w:t>
      </w:r>
    </w:p>
    <w:tbl>
      <w:tblPr>
        <w:tblW w:w="15279" w:type="dxa"/>
        <w:tblInd w:w="168" w:type="dxa"/>
        <w:tblLayout w:type="fixed"/>
        <w:tblCellMar>
          <w:left w:w="10" w:type="dxa"/>
          <w:right w:w="10" w:type="dxa"/>
        </w:tblCellMar>
        <w:tblLook w:val="0000" w:firstRow="0" w:lastRow="0" w:firstColumn="0" w:lastColumn="0" w:noHBand="0" w:noVBand="0"/>
      </w:tblPr>
      <w:tblGrid>
        <w:gridCol w:w="1904"/>
        <w:gridCol w:w="1095"/>
        <w:gridCol w:w="2175"/>
        <w:gridCol w:w="1245"/>
        <w:gridCol w:w="1260"/>
        <w:gridCol w:w="930"/>
        <w:gridCol w:w="930"/>
        <w:gridCol w:w="1560"/>
        <w:gridCol w:w="1095"/>
        <w:gridCol w:w="1395"/>
        <w:gridCol w:w="1377"/>
        <w:gridCol w:w="313"/>
      </w:tblGrid>
      <w:tr w:rsidR="009E615C" w:rsidRPr="009E615C" w:rsidTr="009E615C">
        <w:tc>
          <w:tcPr>
            <w:tcW w:w="1904" w:type="dxa"/>
            <w:vMerge w:val="restart"/>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Gmina</w:t>
            </w:r>
          </w:p>
        </w:tc>
        <w:tc>
          <w:tcPr>
            <w:tcW w:w="1095" w:type="dxa"/>
            <w:vMerge w:val="restart"/>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Ogółem</w:t>
            </w:r>
          </w:p>
        </w:tc>
        <w:tc>
          <w:tcPr>
            <w:tcW w:w="2175" w:type="dxa"/>
            <w:vMerge w:val="restart"/>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bCs/>
                <w:kern w:val="3"/>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bCs/>
                <w:kern w:val="3"/>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bCs/>
                <w:kern w:val="3"/>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bCs/>
                <w:kern w:val="3"/>
                <w:lang w:eastAsia="zh-CN" w:bidi="hi-IN"/>
              </w:rPr>
            </w:pPr>
            <w:r w:rsidRPr="009E615C">
              <w:rPr>
                <w:rFonts w:ascii="Times New Roman" w:eastAsia="Calibri" w:hAnsi="Times New Roman" w:cs="Times New Roman"/>
                <w:b/>
                <w:bCs/>
                <w:kern w:val="3"/>
                <w:lang w:eastAsia="zh-CN" w:bidi="hi-IN"/>
              </w:rPr>
              <w:t>Wskaźnik przedsiębiorczości</w:t>
            </w:r>
            <w:r w:rsidR="0043482F">
              <w:rPr>
                <w:rFonts w:ascii="Times New Roman" w:eastAsia="Calibri" w:hAnsi="Times New Roman" w:cs="Times New Roman"/>
                <w:b/>
                <w:bCs/>
                <w:kern w:val="3"/>
                <w:lang w:eastAsia="zh-CN" w:bidi="hi-IN"/>
              </w:rPr>
              <w:t xml:space="preserve"> uśredniony</w:t>
            </w: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Calibri" w:hAnsi="Times New Roman" w:cs="Times New Roman"/>
                <w:b/>
                <w:bCs/>
                <w:kern w:val="3"/>
                <w:lang w:eastAsia="zh-CN" w:bidi="hi-IN"/>
              </w:rPr>
              <w:t xml:space="preserve"> </w:t>
            </w:r>
            <w:r w:rsidRPr="009E615C">
              <w:rPr>
                <w:rFonts w:ascii="Times New Roman" w:eastAsia="Calibri" w:hAnsi="Times New Roman" w:cs="Times New Roman"/>
                <w:bCs/>
                <w:kern w:val="3"/>
                <w:lang w:eastAsia="zh-CN" w:bidi="hi-IN"/>
              </w:rPr>
              <w:t>(liczba podmiotów gospodarczych przypadających na 100 mieszkańców)</w:t>
            </w:r>
          </w:p>
        </w:tc>
        <w:tc>
          <w:tcPr>
            <w:tcW w:w="1245" w:type="dxa"/>
            <w:vMerge w:val="restart"/>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Sektor</w:t>
            </w:r>
          </w:p>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publiczny</w:t>
            </w:r>
          </w:p>
        </w:tc>
        <w:tc>
          <w:tcPr>
            <w:tcW w:w="1260" w:type="dxa"/>
            <w:vMerge w:val="restart"/>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Sektor</w:t>
            </w:r>
          </w:p>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prywatny</w:t>
            </w:r>
          </w:p>
        </w:tc>
        <w:tc>
          <w:tcPr>
            <w:tcW w:w="7287" w:type="dxa"/>
            <w:gridSpan w:val="6"/>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Z liczby ogółem</w:t>
            </w:r>
          </w:p>
        </w:tc>
        <w:tc>
          <w:tcPr>
            <w:tcW w:w="313" w:type="dxa"/>
            <w:shd w:val="clear" w:color="auto" w:fill="95B3D7" w:themeFill="accent1" w:themeFillTint="99"/>
            <w:tcMar>
              <w:top w:w="0" w:type="dxa"/>
              <w:left w:w="10" w:type="dxa"/>
              <w:bottom w:w="0" w:type="dxa"/>
              <w:right w:w="10" w:type="dxa"/>
            </w:tcMa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r>
      <w:tr w:rsidR="009E615C" w:rsidRPr="009E615C" w:rsidTr="009E615C">
        <w:tc>
          <w:tcPr>
            <w:tcW w:w="1904"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09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217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24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260"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7287" w:type="dxa"/>
            <w:gridSpan w:val="6"/>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osoby prawne i jednostki organizacyjne niemające osobowości prawnej</w:t>
            </w:r>
          </w:p>
        </w:tc>
        <w:tc>
          <w:tcPr>
            <w:tcW w:w="313" w:type="dxa"/>
            <w:shd w:val="clear" w:color="auto" w:fill="95B3D7" w:themeFill="accent1" w:themeFillTint="99"/>
            <w:tcMar>
              <w:top w:w="0" w:type="dxa"/>
              <w:left w:w="10" w:type="dxa"/>
              <w:bottom w:w="0" w:type="dxa"/>
              <w:right w:w="10" w:type="dxa"/>
            </w:tcMa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r>
      <w:tr w:rsidR="009E615C" w:rsidRPr="009E615C" w:rsidTr="009E615C">
        <w:tc>
          <w:tcPr>
            <w:tcW w:w="1904"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09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217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24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260"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930" w:type="dxa"/>
            <w:vMerge w:val="restart"/>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Razem</w:t>
            </w:r>
          </w:p>
        </w:tc>
        <w:tc>
          <w:tcPr>
            <w:tcW w:w="6357" w:type="dxa"/>
            <w:gridSpan w:val="5"/>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w tym</w:t>
            </w:r>
          </w:p>
        </w:tc>
        <w:tc>
          <w:tcPr>
            <w:tcW w:w="313" w:type="dxa"/>
            <w:shd w:val="clear" w:color="auto" w:fill="95B3D7" w:themeFill="accent1" w:themeFillTint="99"/>
            <w:tcMar>
              <w:top w:w="0" w:type="dxa"/>
              <w:left w:w="10" w:type="dxa"/>
              <w:bottom w:w="0" w:type="dxa"/>
              <w:right w:w="10"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p>
        </w:tc>
      </w:tr>
      <w:tr w:rsidR="009E615C" w:rsidRPr="009E615C" w:rsidTr="009E615C">
        <w:tc>
          <w:tcPr>
            <w:tcW w:w="1904"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09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217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24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260"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930"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2490" w:type="dxa"/>
            <w:gridSpan w:val="2"/>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Spółki handlowe</w:t>
            </w:r>
          </w:p>
        </w:tc>
        <w:tc>
          <w:tcPr>
            <w:tcW w:w="1095" w:type="dxa"/>
            <w:vMerge w:val="restart"/>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Spółki cywilne</w:t>
            </w:r>
          </w:p>
        </w:tc>
        <w:tc>
          <w:tcPr>
            <w:tcW w:w="1395" w:type="dxa"/>
            <w:vMerge w:val="restart"/>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Spółdzielnie</w:t>
            </w:r>
          </w:p>
        </w:tc>
        <w:tc>
          <w:tcPr>
            <w:tcW w:w="1377" w:type="dxa"/>
            <w:vMerge w:val="restart"/>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Fundacje,</w:t>
            </w:r>
          </w:p>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Stowarzyszenia i organizacje</w:t>
            </w:r>
          </w:p>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społeczne</w:t>
            </w:r>
          </w:p>
        </w:tc>
        <w:tc>
          <w:tcPr>
            <w:tcW w:w="313" w:type="dxa"/>
            <w:shd w:val="clear" w:color="auto" w:fill="95B3D7" w:themeFill="accent1" w:themeFillTint="99"/>
            <w:tcMar>
              <w:top w:w="0" w:type="dxa"/>
              <w:left w:w="10" w:type="dxa"/>
              <w:bottom w:w="0" w:type="dxa"/>
              <w:right w:w="10"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p>
        </w:tc>
      </w:tr>
      <w:tr w:rsidR="009E615C" w:rsidRPr="009E615C" w:rsidTr="009E615C">
        <w:tc>
          <w:tcPr>
            <w:tcW w:w="1904"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09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217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24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260"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930"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930" w:type="dxa"/>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Razem</w:t>
            </w:r>
          </w:p>
        </w:tc>
        <w:tc>
          <w:tcPr>
            <w:tcW w:w="1560" w:type="dxa"/>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W tym z udziałem kapitału zagranicznego</w:t>
            </w:r>
          </w:p>
        </w:tc>
        <w:tc>
          <w:tcPr>
            <w:tcW w:w="109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39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377"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313" w:type="dxa"/>
            <w:shd w:val="clear" w:color="auto" w:fill="95B3D7" w:themeFill="accent1" w:themeFillTint="99"/>
            <w:tcMar>
              <w:top w:w="0" w:type="dxa"/>
              <w:left w:w="10" w:type="dxa"/>
              <w:bottom w:w="0" w:type="dxa"/>
              <w:right w:w="10" w:type="dxa"/>
            </w:tcMa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r>
      <w:tr w:rsidR="009E615C" w:rsidRPr="009E615C" w:rsidTr="009E615C">
        <w:tc>
          <w:tcPr>
            <w:tcW w:w="1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Imielno</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171</w:t>
            </w:r>
          </w:p>
        </w:tc>
        <w:tc>
          <w:tcPr>
            <w:tcW w:w="2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3,8</w:t>
            </w:r>
          </w:p>
        </w:tc>
        <w:tc>
          <w:tcPr>
            <w:tcW w:w="1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14</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157</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48</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6</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3</w:t>
            </w:r>
          </w:p>
        </w:tc>
        <w:tc>
          <w:tcPr>
            <w:tcW w:w="13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16</w:t>
            </w:r>
          </w:p>
        </w:tc>
        <w:tc>
          <w:tcPr>
            <w:tcW w:w="313" w:type="dxa"/>
            <w:tcMar>
              <w:top w:w="0" w:type="dxa"/>
              <w:left w:w="10" w:type="dxa"/>
              <w:bottom w:w="0" w:type="dxa"/>
              <w:right w:w="10" w:type="dxa"/>
            </w:tcMar>
          </w:tcPr>
          <w:p w:rsidR="009E615C" w:rsidRPr="009E615C" w:rsidRDefault="009E615C" w:rsidP="009E615C">
            <w:pPr>
              <w:widowControl w:val="0"/>
              <w:suppressAutoHyphens/>
              <w:autoSpaceDN w:val="0"/>
              <w:spacing w:after="0" w:line="240" w:lineRule="auto"/>
              <w:jc w:val="right"/>
              <w:textAlignment w:val="baseline"/>
              <w:rPr>
                <w:rFonts w:ascii="Times New Roman" w:eastAsia="Calibri" w:hAnsi="Times New Roman" w:cs="Times New Roman"/>
                <w:kern w:val="3"/>
                <w:lang w:eastAsia="zh-CN" w:bidi="hi-IN"/>
              </w:rPr>
            </w:pPr>
          </w:p>
        </w:tc>
      </w:tr>
      <w:tr w:rsidR="009E615C" w:rsidRPr="009E615C" w:rsidTr="009E615C">
        <w:tc>
          <w:tcPr>
            <w:tcW w:w="1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Jędrzejów</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2 595</w:t>
            </w:r>
          </w:p>
        </w:tc>
        <w:tc>
          <w:tcPr>
            <w:tcW w:w="2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9,0</w:t>
            </w:r>
          </w:p>
        </w:tc>
        <w:tc>
          <w:tcPr>
            <w:tcW w:w="1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Calibri" w:hAnsi="Times New Roman" w:cs="Times New Roman"/>
                <w:kern w:val="3"/>
                <w:lang w:eastAsia="zh-CN" w:bidi="hi-IN"/>
              </w:rPr>
              <w:t>100</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2 495</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583</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108</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17</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174</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14</w:t>
            </w:r>
          </w:p>
        </w:tc>
        <w:tc>
          <w:tcPr>
            <w:tcW w:w="13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86</w:t>
            </w:r>
          </w:p>
        </w:tc>
        <w:tc>
          <w:tcPr>
            <w:tcW w:w="313" w:type="dxa"/>
            <w:tcMar>
              <w:top w:w="0" w:type="dxa"/>
              <w:left w:w="10" w:type="dxa"/>
              <w:bottom w:w="0" w:type="dxa"/>
              <w:right w:w="10" w:type="dxa"/>
            </w:tcMar>
          </w:tcPr>
          <w:p w:rsidR="009E615C" w:rsidRPr="009E615C" w:rsidRDefault="009E615C" w:rsidP="009E615C">
            <w:pPr>
              <w:widowControl w:val="0"/>
              <w:suppressAutoHyphens/>
              <w:autoSpaceDN w:val="0"/>
              <w:spacing w:after="0" w:line="240" w:lineRule="auto"/>
              <w:jc w:val="right"/>
              <w:textAlignment w:val="baseline"/>
              <w:rPr>
                <w:rFonts w:ascii="Times New Roman" w:eastAsia="Calibri" w:hAnsi="Times New Roman" w:cs="Times New Roman"/>
                <w:kern w:val="3"/>
                <w:lang w:eastAsia="zh-CN" w:bidi="hi-IN"/>
              </w:rPr>
            </w:pPr>
          </w:p>
        </w:tc>
      </w:tr>
      <w:tr w:rsidR="009E615C" w:rsidRPr="009E615C" w:rsidTr="009E615C">
        <w:tc>
          <w:tcPr>
            <w:tcW w:w="1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Małogoszcz</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821</w:t>
            </w:r>
          </w:p>
        </w:tc>
        <w:tc>
          <w:tcPr>
            <w:tcW w:w="2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7,0</w:t>
            </w:r>
          </w:p>
        </w:tc>
        <w:tc>
          <w:tcPr>
            <w:tcW w:w="1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26</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795</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124</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24</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4</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27</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w:t>
            </w:r>
          </w:p>
        </w:tc>
        <w:tc>
          <w:tcPr>
            <w:tcW w:w="13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18</w:t>
            </w:r>
          </w:p>
        </w:tc>
        <w:tc>
          <w:tcPr>
            <w:tcW w:w="313" w:type="dxa"/>
            <w:tcMar>
              <w:top w:w="0" w:type="dxa"/>
              <w:left w:w="10" w:type="dxa"/>
              <w:bottom w:w="0" w:type="dxa"/>
              <w:right w:w="10" w:type="dxa"/>
            </w:tcMar>
          </w:tcPr>
          <w:p w:rsidR="009E615C" w:rsidRPr="009E615C" w:rsidRDefault="009E615C" w:rsidP="009E615C">
            <w:pPr>
              <w:widowControl w:val="0"/>
              <w:suppressAutoHyphens/>
              <w:autoSpaceDN w:val="0"/>
              <w:spacing w:after="0" w:line="240" w:lineRule="auto"/>
              <w:jc w:val="right"/>
              <w:textAlignment w:val="baseline"/>
              <w:rPr>
                <w:rFonts w:ascii="Times New Roman" w:eastAsia="Calibri" w:hAnsi="Times New Roman" w:cs="Times New Roman"/>
                <w:kern w:val="3"/>
                <w:lang w:eastAsia="zh-CN" w:bidi="hi-IN"/>
              </w:rPr>
            </w:pPr>
          </w:p>
        </w:tc>
      </w:tr>
      <w:tr w:rsidR="009E615C" w:rsidRPr="009E615C" w:rsidTr="009E615C">
        <w:tc>
          <w:tcPr>
            <w:tcW w:w="1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Nagłowice</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271</w:t>
            </w:r>
          </w:p>
        </w:tc>
        <w:tc>
          <w:tcPr>
            <w:tcW w:w="2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5,2</w:t>
            </w:r>
          </w:p>
        </w:tc>
        <w:tc>
          <w:tcPr>
            <w:tcW w:w="1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17</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254</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58</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10</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6</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w:t>
            </w:r>
          </w:p>
        </w:tc>
        <w:tc>
          <w:tcPr>
            <w:tcW w:w="13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19</w:t>
            </w:r>
          </w:p>
        </w:tc>
        <w:tc>
          <w:tcPr>
            <w:tcW w:w="313" w:type="dxa"/>
            <w:tcMar>
              <w:top w:w="0" w:type="dxa"/>
              <w:left w:w="10" w:type="dxa"/>
              <w:bottom w:w="0" w:type="dxa"/>
              <w:right w:w="10" w:type="dxa"/>
            </w:tcMar>
          </w:tcPr>
          <w:p w:rsidR="009E615C" w:rsidRPr="009E615C" w:rsidRDefault="009E615C" w:rsidP="009E615C">
            <w:pPr>
              <w:widowControl w:val="0"/>
              <w:suppressAutoHyphens/>
              <w:autoSpaceDN w:val="0"/>
              <w:spacing w:after="0" w:line="240" w:lineRule="auto"/>
              <w:jc w:val="right"/>
              <w:textAlignment w:val="baseline"/>
              <w:rPr>
                <w:rFonts w:ascii="Times New Roman" w:eastAsia="Calibri" w:hAnsi="Times New Roman" w:cs="Times New Roman"/>
                <w:kern w:val="3"/>
                <w:lang w:eastAsia="zh-CN" w:bidi="hi-IN"/>
              </w:rPr>
            </w:pPr>
          </w:p>
        </w:tc>
      </w:tr>
      <w:tr w:rsidR="009E615C" w:rsidRPr="009E615C" w:rsidTr="009E615C">
        <w:tc>
          <w:tcPr>
            <w:tcW w:w="1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Oksa</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244</w:t>
            </w:r>
          </w:p>
        </w:tc>
        <w:tc>
          <w:tcPr>
            <w:tcW w:w="2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5,2</w:t>
            </w:r>
          </w:p>
        </w:tc>
        <w:tc>
          <w:tcPr>
            <w:tcW w:w="1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12</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232</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44</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5</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7</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w:t>
            </w:r>
          </w:p>
        </w:tc>
        <w:tc>
          <w:tcPr>
            <w:tcW w:w="13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16</w:t>
            </w:r>
          </w:p>
        </w:tc>
        <w:tc>
          <w:tcPr>
            <w:tcW w:w="313" w:type="dxa"/>
            <w:tcMar>
              <w:top w:w="0" w:type="dxa"/>
              <w:left w:w="10" w:type="dxa"/>
              <w:bottom w:w="0" w:type="dxa"/>
              <w:right w:w="10" w:type="dxa"/>
            </w:tcMar>
          </w:tcPr>
          <w:p w:rsidR="009E615C" w:rsidRPr="009E615C" w:rsidRDefault="009E615C" w:rsidP="009E615C">
            <w:pPr>
              <w:widowControl w:val="0"/>
              <w:suppressAutoHyphens/>
              <w:autoSpaceDN w:val="0"/>
              <w:spacing w:after="0" w:line="240" w:lineRule="auto"/>
              <w:jc w:val="right"/>
              <w:textAlignment w:val="baseline"/>
              <w:rPr>
                <w:rFonts w:ascii="Times New Roman" w:eastAsia="Calibri" w:hAnsi="Times New Roman" w:cs="Times New Roman"/>
                <w:kern w:val="3"/>
                <w:lang w:eastAsia="zh-CN" w:bidi="hi-IN"/>
              </w:rPr>
            </w:pPr>
          </w:p>
        </w:tc>
      </w:tr>
      <w:tr w:rsidR="009E615C" w:rsidRPr="009E615C" w:rsidTr="009E615C">
        <w:tc>
          <w:tcPr>
            <w:tcW w:w="1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Sędziszów</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757</w:t>
            </w:r>
          </w:p>
        </w:tc>
        <w:tc>
          <w:tcPr>
            <w:tcW w:w="2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5,9</w:t>
            </w:r>
          </w:p>
        </w:tc>
        <w:tc>
          <w:tcPr>
            <w:tcW w:w="1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28</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729</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174</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19</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33</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4</w:t>
            </w:r>
          </w:p>
        </w:tc>
        <w:tc>
          <w:tcPr>
            <w:tcW w:w="13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27</w:t>
            </w:r>
          </w:p>
        </w:tc>
        <w:tc>
          <w:tcPr>
            <w:tcW w:w="313" w:type="dxa"/>
            <w:tcMar>
              <w:top w:w="0" w:type="dxa"/>
              <w:left w:w="10" w:type="dxa"/>
              <w:bottom w:w="0" w:type="dxa"/>
              <w:right w:w="10" w:type="dxa"/>
            </w:tcMar>
          </w:tcPr>
          <w:p w:rsidR="009E615C" w:rsidRPr="009E615C" w:rsidRDefault="009E615C" w:rsidP="009E615C">
            <w:pPr>
              <w:widowControl w:val="0"/>
              <w:suppressAutoHyphens/>
              <w:autoSpaceDN w:val="0"/>
              <w:spacing w:after="0" w:line="240" w:lineRule="auto"/>
              <w:jc w:val="right"/>
              <w:textAlignment w:val="baseline"/>
              <w:rPr>
                <w:rFonts w:ascii="Times New Roman" w:eastAsia="Calibri" w:hAnsi="Times New Roman" w:cs="Times New Roman"/>
                <w:kern w:val="3"/>
                <w:lang w:eastAsia="zh-CN" w:bidi="hi-IN"/>
              </w:rPr>
            </w:pPr>
          </w:p>
        </w:tc>
      </w:tr>
      <w:tr w:rsidR="009E615C" w:rsidRPr="009E615C" w:rsidTr="009E615C">
        <w:tc>
          <w:tcPr>
            <w:tcW w:w="1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Słupia Jędrzejowska</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196</w:t>
            </w:r>
          </w:p>
        </w:tc>
        <w:tc>
          <w:tcPr>
            <w:tcW w:w="2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4,5</w:t>
            </w:r>
          </w:p>
        </w:tc>
        <w:tc>
          <w:tcPr>
            <w:tcW w:w="1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14</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182</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57</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11</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4</w:t>
            </w:r>
          </w:p>
        </w:tc>
        <w:tc>
          <w:tcPr>
            <w:tcW w:w="13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17</w:t>
            </w:r>
          </w:p>
        </w:tc>
        <w:tc>
          <w:tcPr>
            <w:tcW w:w="313" w:type="dxa"/>
            <w:tcMar>
              <w:top w:w="0" w:type="dxa"/>
              <w:left w:w="10" w:type="dxa"/>
              <w:bottom w:w="0" w:type="dxa"/>
              <w:right w:w="10" w:type="dxa"/>
            </w:tcMar>
          </w:tcPr>
          <w:p w:rsidR="009E615C" w:rsidRPr="009E615C" w:rsidRDefault="009E615C" w:rsidP="009E615C">
            <w:pPr>
              <w:widowControl w:val="0"/>
              <w:suppressAutoHyphens/>
              <w:autoSpaceDN w:val="0"/>
              <w:spacing w:after="0" w:line="240" w:lineRule="auto"/>
              <w:jc w:val="right"/>
              <w:textAlignment w:val="baseline"/>
              <w:rPr>
                <w:rFonts w:ascii="Times New Roman" w:eastAsia="Calibri" w:hAnsi="Times New Roman" w:cs="Times New Roman"/>
                <w:kern w:val="3"/>
                <w:lang w:eastAsia="zh-CN" w:bidi="hi-IN"/>
              </w:rPr>
            </w:pPr>
          </w:p>
        </w:tc>
      </w:tr>
      <w:tr w:rsidR="009E615C" w:rsidRPr="009E615C" w:rsidTr="009E615C">
        <w:trPr>
          <w:trHeight w:val="60"/>
        </w:trPr>
        <w:tc>
          <w:tcPr>
            <w:tcW w:w="1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Sobków</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512</w:t>
            </w:r>
          </w:p>
        </w:tc>
        <w:tc>
          <w:tcPr>
            <w:tcW w:w="2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6,0</w:t>
            </w:r>
          </w:p>
        </w:tc>
        <w:tc>
          <w:tcPr>
            <w:tcW w:w="1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27</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485</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79</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4</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19</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6</w:t>
            </w:r>
          </w:p>
        </w:tc>
        <w:tc>
          <w:tcPr>
            <w:tcW w:w="13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16</w:t>
            </w:r>
          </w:p>
        </w:tc>
        <w:tc>
          <w:tcPr>
            <w:tcW w:w="313" w:type="dxa"/>
            <w:tcMar>
              <w:top w:w="0" w:type="dxa"/>
              <w:left w:w="10" w:type="dxa"/>
              <w:bottom w:w="0" w:type="dxa"/>
              <w:right w:w="10" w:type="dxa"/>
            </w:tcMar>
          </w:tcPr>
          <w:p w:rsidR="009E615C" w:rsidRPr="009E615C" w:rsidRDefault="009E615C" w:rsidP="009E615C">
            <w:pPr>
              <w:widowControl w:val="0"/>
              <w:suppressAutoHyphens/>
              <w:autoSpaceDN w:val="0"/>
              <w:spacing w:after="0" w:line="240" w:lineRule="auto"/>
              <w:jc w:val="right"/>
              <w:textAlignment w:val="baseline"/>
              <w:rPr>
                <w:rFonts w:ascii="Times New Roman" w:eastAsia="Calibri" w:hAnsi="Times New Roman" w:cs="Times New Roman"/>
                <w:kern w:val="3"/>
                <w:lang w:eastAsia="zh-CN" w:bidi="hi-IN"/>
              </w:rPr>
            </w:pPr>
          </w:p>
        </w:tc>
      </w:tr>
      <w:tr w:rsidR="009E615C" w:rsidRPr="009E615C" w:rsidTr="009E615C">
        <w:trPr>
          <w:trHeight w:val="60"/>
        </w:trPr>
        <w:tc>
          <w:tcPr>
            <w:tcW w:w="1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Wodzisław</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459</w:t>
            </w:r>
          </w:p>
        </w:tc>
        <w:tc>
          <w:tcPr>
            <w:tcW w:w="2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6,3</w:t>
            </w:r>
          </w:p>
        </w:tc>
        <w:tc>
          <w:tcPr>
            <w:tcW w:w="1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21</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438</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101</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15</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12</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7</w:t>
            </w:r>
          </w:p>
        </w:tc>
        <w:tc>
          <w:tcPr>
            <w:tcW w:w="13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31</w:t>
            </w:r>
          </w:p>
        </w:tc>
        <w:tc>
          <w:tcPr>
            <w:tcW w:w="313" w:type="dxa"/>
            <w:tcMar>
              <w:top w:w="0" w:type="dxa"/>
              <w:left w:w="10" w:type="dxa"/>
              <w:bottom w:w="0" w:type="dxa"/>
              <w:right w:w="10" w:type="dxa"/>
            </w:tcMar>
          </w:tcPr>
          <w:p w:rsidR="009E615C" w:rsidRPr="009E615C" w:rsidRDefault="009E615C" w:rsidP="009E615C">
            <w:pPr>
              <w:widowControl w:val="0"/>
              <w:suppressAutoHyphens/>
              <w:autoSpaceDN w:val="0"/>
              <w:spacing w:after="0" w:line="240" w:lineRule="auto"/>
              <w:jc w:val="right"/>
              <w:textAlignment w:val="baseline"/>
              <w:rPr>
                <w:rFonts w:ascii="Times New Roman" w:eastAsia="Calibri" w:hAnsi="Times New Roman" w:cs="Times New Roman"/>
                <w:kern w:val="3"/>
                <w:lang w:eastAsia="zh-CN" w:bidi="hi-IN"/>
              </w:rPr>
            </w:pPr>
          </w:p>
        </w:tc>
      </w:tr>
      <w:tr w:rsidR="009E615C" w:rsidRPr="009E615C" w:rsidTr="009E615C">
        <w:trPr>
          <w:trHeight w:val="60"/>
        </w:trPr>
        <w:tc>
          <w:tcPr>
            <w:tcW w:w="1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OGÓŁEM</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6026</w:t>
            </w:r>
          </w:p>
        </w:tc>
        <w:tc>
          <w:tcPr>
            <w:tcW w:w="2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color w:val="000000"/>
                <w:kern w:val="3"/>
                <w:lang w:eastAsia="zh-CN" w:bidi="hi-IN"/>
              </w:rPr>
            </w:pPr>
            <w:r w:rsidRPr="009E615C">
              <w:rPr>
                <w:rFonts w:ascii="Times New Roman" w:eastAsia="Calibri" w:hAnsi="Times New Roman" w:cs="Times New Roman"/>
                <w:b/>
                <w:color w:val="000000"/>
                <w:kern w:val="3"/>
                <w:lang w:eastAsia="zh-CN" w:bidi="hi-IN"/>
              </w:rPr>
              <w:t>5,9</w:t>
            </w:r>
          </w:p>
        </w:tc>
        <w:tc>
          <w:tcPr>
            <w:tcW w:w="1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color w:val="000000"/>
                <w:kern w:val="3"/>
                <w:lang w:eastAsia="zh-CN" w:bidi="hi-IN"/>
              </w:rPr>
            </w:pPr>
            <w:r w:rsidRPr="009E615C">
              <w:rPr>
                <w:rFonts w:ascii="Times New Roman" w:eastAsia="Calibri" w:hAnsi="Times New Roman" w:cs="Times New Roman"/>
                <w:b/>
                <w:color w:val="000000"/>
                <w:kern w:val="3"/>
                <w:lang w:eastAsia="zh-CN" w:bidi="hi-IN"/>
              </w:rPr>
              <w:t>259</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color w:val="000000"/>
                <w:kern w:val="3"/>
                <w:lang w:eastAsia="zh-CN" w:bidi="hi-IN"/>
              </w:rPr>
            </w:pPr>
            <w:r w:rsidRPr="009E615C">
              <w:rPr>
                <w:rFonts w:ascii="Times New Roman" w:eastAsia="Calibri" w:hAnsi="Times New Roman" w:cs="Times New Roman"/>
                <w:b/>
                <w:color w:val="000000"/>
                <w:kern w:val="3"/>
                <w:lang w:eastAsia="zh-CN" w:bidi="hi-IN"/>
              </w:rPr>
              <w:t>5767</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color w:val="000000"/>
                <w:kern w:val="3"/>
                <w:lang w:eastAsia="zh-CN" w:bidi="hi-IN"/>
              </w:rPr>
            </w:pPr>
            <w:r w:rsidRPr="009E615C">
              <w:rPr>
                <w:rFonts w:ascii="Times New Roman" w:eastAsia="Calibri" w:hAnsi="Times New Roman" w:cs="Times New Roman"/>
                <w:b/>
                <w:color w:val="000000"/>
                <w:kern w:val="3"/>
                <w:lang w:eastAsia="zh-CN" w:bidi="hi-IN"/>
              </w:rPr>
              <w:t>1268</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color w:val="000000"/>
                <w:kern w:val="3"/>
                <w:lang w:eastAsia="zh-CN" w:bidi="hi-IN"/>
              </w:rPr>
            </w:pPr>
            <w:r w:rsidRPr="009E615C">
              <w:rPr>
                <w:rFonts w:ascii="Times New Roman" w:eastAsia="Calibri" w:hAnsi="Times New Roman" w:cs="Times New Roman"/>
                <w:b/>
                <w:color w:val="000000"/>
                <w:kern w:val="3"/>
                <w:lang w:eastAsia="zh-CN" w:bidi="hi-IN"/>
              </w:rPr>
              <w:t>189</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color w:val="000000"/>
                <w:kern w:val="3"/>
                <w:lang w:eastAsia="zh-CN" w:bidi="hi-IN"/>
              </w:rPr>
            </w:pPr>
            <w:r w:rsidRPr="009E615C">
              <w:rPr>
                <w:rFonts w:ascii="Times New Roman" w:eastAsia="Calibri" w:hAnsi="Times New Roman" w:cs="Times New Roman"/>
                <w:b/>
                <w:color w:val="000000"/>
                <w:kern w:val="3"/>
                <w:lang w:eastAsia="zh-CN" w:bidi="hi-IN"/>
              </w:rPr>
              <w:t>25</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color w:val="000000"/>
                <w:kern w:val="3"/>
                <w:lang w:eastAsia="zh-CN" w:bidi="hi-IN"/>
              </w:rPr>
            </w:pPr>
            <w:r w:rsidRPr="009E615C">
              <w:rPr>
                <w:rFonts w:ascii="Times New Roman" w:eastAsia="Calibri" w:hAnsi="Times New Roman" w:cs="Times New Roman"/>
                <w:b/>
                <w:color w:val="000000"/>
                <w:kern w:val="3"/>
                <w:lang w:eastAsia="zh-CN" w:bidi="hi-IN"/>
              </w:rPr>
              <w:t>295</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color w:val="000000"/>
                <w:kern w:val="3"/>
                <w:lang w:eastAsia="zh-CN" w:bidi="hi-IN"/>
              </w:rPr>
            </w:pPr>
            <w:r w:rsidRPr="009E615C">
              <w:rPr>
                <w:rFonts w:ascii="Times New Roman" w:eastAsia="Calibri" w:hAnsi="Times New Roman" w:cs="Times New Roman"/>
                <w:b/>
                <w:color w:val="000000"/>
                <w:kern w:val="3"/>
                <w:lang w:eastAsia="zh-CN" w:bidi="hi-IN"/>
              </w:rPr>
              <w:t>40</w:t>
            </w:r>
          </w:p>
        </w:tc>
        <w:tc>
          <w:tcPr>
            <w:tcW w:w="13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color w:val="000000"/>
                <w:kern w:val="3"/>
                <w:lang w:eastAsia="zh-CN" w:bidi="hi-IN"/>
              </w:rPr>
            </w:pPr>
            <w:r w:rsidRPr="009E615C">
              <w:rPr>
                <w:rFonts w:ascii="Times New Roman" w:eastAsia="Calibri" w:hAnsi="Times New Roman" w:cs="Times New Roman"/>
                <w:b/>
                <w:color w:val="000000"/>
                <w:kern w:val="3"/>
                <w:lang w:eastAsia="zh-CN" w:bidi="hi-IN"/>
              </w:rPr>
              <w:t>246</w:t>
            </w:r>
          </w:p>
        </w:tc>
        <w:tc>
          <w:tcPr>
            <w:tcW w:w="313" w:type="dxa"/>
            <w:tcMar>
              <w:top w:w="0" w:type="dxa"/>
              <w:left w:w="10" w:type="dxa"/>
              <w:bottom w:w="0" w:type="dxa"/>
              <w:right w:w="10" w:type="dxa"/>
            </w:tcMar>
          </w:tcPr>
          <w:p w:rsidR="009E615C" w:rsidRPr="009E615C" w:rsidRDefault="009E615C" w:rsidP="009E615C">
            <w:pPr>
              <w:widowControl w:val="0"/>
              <w:suppressAutoHyphens/>
              <w:autoSpaceDN w:val="0"/>
              <w:spacing w:after="0" w:line="240" w:lineRule="auto"/>
              <w:jc w:val="right"/>
              <w:textAlignment w:val="baseline"/>
              <w:rPr>
                <w:rFonts w:ascii="Times New Roman" w:eastAsia="Calibri" w:hAnsi="Times New Roman" w:cs="Times New Roman"/>
                <w:b/>
                <w:color w:val="000000"/>
                <w:kern w:val="3"/>
                <w:lang w:eastAsia="zh-CN" w:bidi="hi-IN"/>
              </w:rPr>
            </w:pPr>
          </w:p>
        </w:tc>
      </w:tr>
    </w:tbl>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sectPr w:rsidR="009E615C" w:rsidRPr="009E615C">
          <w:headerReference w:type="default" r:id="rId14"/>
          <w:footerReference w:type="default" r:id="rId15"/>
          <w:pgSz w:w="16838" w:h="11906" w:orient="landscape"/>
          <w:pgMar w:top="766" w:right="828" w:bottom="766" w:left="567" w:header="709" w:footer="709" w:gutter="0"/>
          <w:cols w:space="708"/>
        </w:sectPr>
      </w:pPr>
      <w:r w:rsidRPr="009E615C">
        <w:rPr>
          <w:rFonts w:ascii="Times New Roman" w:eastAsia="Calibri" w:hAnsi="Times New Roman" w:cs="Times New Roman"/>
          <w:kern w:val="3"/>
          <w:lang w:eastAsia="zh-CN" w:bidi="hi-IN"/>
        </w:rPr>
        <w:t>Źródło: opracowanie własne na podstawie Banku  Danych Lokalnych GUS</w:t>
      </w:r>
    </w:p>
    <w:p w:rsidR="0036342D" w:rsidRDefault="0036342D" w:rsidP="0036342D">
      <w:pPr>
        <w:pStyle w:val="Standard"/>
        <w:ind w:firstLine="708"/>
        <w:jc w:val="both"/>
        <w:rPr>
          <w:rFonts w:eastAsia="TimesNewRomanPSMT" w:cs="TimesNewRomanPSMT"/>
          <w:sz w:val="22"/>
          <w:szCs w:val="22"/>
        </w:rPr>
      </w:pPr>
      <w:r>
        <w:rPr>
          <w:rFonts w:eastAsia="TimesNewRomanPSMT" w:cs="TimesNewRomanPSMT"/>
          <w:sz w:val="22"/>
          <w:szCs w:val="22"/>
        </w:rPr>
        <w:t>Szczególnie cennym przejawem przedsiębiorczości jest innowacyjność, postrzegana jako sposób na przezwyciężenie trudności i zapewnienie wzrostu gospodarczego. We współczesnych gospodarkach dynamicznie rośnie waga innowacji w  stosunku do tradycyjnych czynników wzrostu gospodarczego, takich jak ziemia, kapitał i siła robocza. Doświadczenia z okresu wdrażania Lokalnej Strategii Rozwoju w okresie programowania 2007-</w:t>
      </w:r>
      <w:r w:rsidR="00480560">
        <w:rPr>
          <w:rFonts w:eastAsia="TimesNewRomanPSMT" w:cs="TimesNewRomanPSMT"/>
          <w:sz w:val="22"/>
          <w:szCs w:val="22"/>
        </w:rPr>
        <w:t>20</w:t>
      </w:r>
      <w:r>
        <w:rPr>
          <w:rFonts w:eastAsia="TimesNewRomanPSMT" w:cs="TimesNewRomanPSMT"/>
          <w:sz w:val="22"/>
          <w:szCs w:val="22"/>
        </w:rPr>
        <w:t>13 wskazują, że na analizowanym obszarze wystąpił deficyt innowacyjnych rozwiązań w sektorze gospodarczym. Z tego względu należy stworzyć instrumenty, które będą premiowały tworzenie i wdrażanie innowacji przez lokalnych przedsiębiorców.</w:t>
      </w:r>
    </w:p>
    <w:p w:rsidR="0036342D" w:rsidRDefault="0036342D" w:rsidP="0036342D">
      <w:pPr>
        <w:pStyle w:val="Standard"/>
        <w:ind w:firstLine="709"/>
        <w:jc w:val="both"/>
        <w:rPr>
          <w:rFonts w:eastAsia="TimesNewRomanPSMT" w:cs="TimesNewRomanPSMT"/>
          <w:sz w:val="22"/>
          <w:szCs w:val="22"/>
        </w:rPr>
      </w:pPr>
      <w:r>
        <w:rPr>
          <w:rFonts w:eastAsia="TimesNewRomanPSMT" w:cs="TimesNewRomanPSMT"/>
          <w:sz w:val="22"/>
          <w:szCs w:val="22"/>
        </w:rPr>
        <w:t>Zachowania przedsiębiorcze na obszarze działania LGD są zdeterminowane przez czynniki ekonomiczne, polityczne, prawne, technologiczne, kulturowe i społeczne, dlatego lokalny rozwój gospodarczy oparty jest przede wszystkim na rozwijaniu indywidualnej i zbiorowej przedsiębiorczości z wykorzystaniem miejscowych zasobów.</w:t>
      </w:r>
    </w:p>
    <w:p w:rsidR="0036342D" w:rsidRDefault="0036342D" w:rsidP="0036342D">
      <w:pPr>
        <w:pStyle w:val="Standard"/>
        <w:ind w:firstLine="709"/>
        <w:jc w:val="both"/>
        <w:rPr>
          <w:rFonts w:eastAsia="TimesNewRomanPSMT" w:cs="TimesNewRomanPSMT"/>
          <w:sz w:val="22"/>
          <w:szCs w:val="22"/>
        </w:rPr>
      </w:pPr>
      <w:r>
        <w:rPr>
          <w:rFonts w:eastAsia="TimesNewRomanPSMT" w:cs="TimesNewRomanPSMT"/>
          <w:sz w:val="22"/>
          <w:szCs w:val="22"/>
        </w:rPr>
        <w:t>Do najprężniej rozwijających się, w sferze działalności gospodarczych, sekcji ustalonych na podstawie Polskiej Klasyfikacji Działalności należą:</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TimesNewRomanPSMT" w:hAnsi="Times New Roman" w:cs="TimesNewRomanPSMT"/>
          <w:kern w:val="3"/>
          <w:lang w:eastAsia="zh-CN" w:bidi="hi-IN"/>
        </w:rPr>
      </w:pPr>
    </w:p>
    <w:tbl>
      <w:tblPr>
        <w:tblW w:w="9210" w:type="dxa"/>
        <w:tblInd w:w="606" w:type="dxa"/>
        <w:tblLayout w:type="fixed"/>
        <w:tblCellMar>
          <w:left w:w="10" w:type="dxa"/>
          <w:right w:w="10" w:type="dxa"/>
        </w:tblCellMar>
        <w:tblLook w:val="0000" w:firstRow="0" w:lastRow="0" w:firstColumn="0" w:lastColumn="0" w:noHBand="0" w:noVBand="0"/>
      </w:tblPr>
      <w:tblGrid>
        <w:gridCol w:w="600"/>
        <w:gridCol w:w="1845"/>
        <w:gridCol w:w="630"/>
        <w:gridCol w:w="645"/>
        <w:gridCol w:w="630"/>
        <w:gridCol w:w="645"/>
        <w:gridCol w:w="705"/>
        <w:gridCol w:w="705"/>
        <w:gridCol w:w="705"/>
        <w:gridCol w:w="720"/>
        <w:gridCol w:w="705"/>
        <w:gridCol w:w="675"/>
      </w:tblGrid>
      <w:tr w:rsidR="009E615C" w:rsidRPr="009E615C" w:rsidTr="009E615C">
        <w:trPr>
          <w:trHeight w:val="315"/>
        </w:trPr>
        <w:tc>
          <w:tcPr>
            <w:tcW w:w="600" w:type="dxa"/>
            <w:vMerge w:val="restart"/>
            <w:tcBorders>
              <w:top w:val="single" w:sz="8" w:space="0" w:color="000000"/>
              <w:left w:val="single" w:sz="8"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Lp.</w:t>
            </w:r>
          </w:p>
        </w:tc>
        <w:tc>
          <w:tcPr>
            <w:tcW w:w="1845" w:type="dxa"/>
            <w:vMerge w:val="restart"/>
            <w:tcBorders>
              <w:top w:val="single" w:sz="8" w:space="0" w:color="000000"/>
              <w:left w:val="single" w:sz="8"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SimSun" w:hAnsi="Times New Roman" w:cs="Times New Roman"/>
                <w:kern w:val="3"/>
                <w:lang w:eastAsia="zh-CN" w:bidi="hi-IN"/>
              </w:rPr>
            </w:pPr>
            <w:r w:rsidRPr="009E615C">
              <w:rPr>
                <w:rFonts w:ascii="Times New Roman" w:eastAsia="Times New Roman" w:hAnsi="Times New Roman" w:cs="Times New Roman"/>
                <w:color w:val="000000"/>
                <w:lang w:eastAsia="pl-PL"/>
              </w:rPr>
              <w:t>Jednostka terytorialna</w:t>
            </w:r>
          </w:p>
        </w:tc>
        <w:tc>
          <w:tcPr>
            <w:tcW w:w="1275" w:type="dxa"/>
            <w:gridSpan w:val="2"/>
            <w:tcBorders>
              <w:top w:val="single" w:sz="8" w:space="0" w:color="000000"/>
              <w:left w:val="single" w:sz="8"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SimSun" w:hAnsi="Times New Roman" w:cs="Times New Roman"/>
                <w:kern w:val="3"/>
                <w:lang w:eastAsia="zh-CN" w:bidi="hi-IN"/>
              </w:rPr>
            </w:pPr>
            <w:r w:rsidRPr="009E615C">
              <w:rPr>
                <w:rFonts w:ascii="Times New Roman" w:eastAsia="Times New Roman" w:hAnsi="Times New Roman" w:cs="Times New Roman"/>
                <w:color w:val="000000"/>
                <w:lang w:eastAsia="pl-PL"/>
              </w:rPr>
              <w:t>Rolnictwo, łowiectwo i leśnictwo</w:t>
            </w:r>
          </w:p>
        </w:tc>
        <w:tc>
          <w:tcPr>
            <w:tcW w:w="1275" w:type="dxa"/>
            <w:gridSpan w:val="2"/>
            <w:tcBorders>
              <w:top w:val="single" w:sz="8" w:space="0" w:color="000000"/>
              <w:left w:val="single" w:sz="8"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SimSun" w:hAnsi="Times New Roman" w:cs="Times New Roman"/>
                <w:kern w:val="3"/>
                <w:lang w:eastAsia="zh-CN" w:bidi="hi-IN"/>
              </w:rPr>
            </w:pPr>
            <w:r w:rsidRPr="009E615C">
              <w:rPr>
                <w:rFonts w:ascii="Times New Roman" w:eastAsia="Times New Roman" w:hAnsi="Times New Roman" w:cs="Times New Roman"/>
                <w:color w:val="000000"/>
                <w:lang w:eastAsia="pl-PL"/>
              </w:rPr>
              <w:t>Budownictwo</w:t>
            </w:r>
          </w:p>
        </w:tc>
        <w:tc>
          <w:tcPr>
            <w:tcW w:w="1410" w:type="dxa"/>
            <w:gridSpan w:val="2"/>
            <w:tcBorders>
              <w:top w:val="single" w:sz="8" w:space="0" w:color="000000"/>
              <w:left w:val="single" w:sz="8"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SimSun" w:hAnsi="Times New Roman" w:cs="Times New Roman"/>
                <w:kern w:val="3"/>
                <w:lang w:eastAsia="zh-CN" w:bidi="hi-IN"/>
              </w:rPr>
            </w:pPr>
            <w:r w:rsidRPr="009E615C">
              <w:rPr>
                <w:rFonts w:ascii="Times New Roman" w:eastAsia="Times New Roman" w:hAnsi="Times New Roman" w:cs="Times New Roman"/>
                <w:color w:val="000000"/>
                <w:lang w:eastAsia="pl-PL"/>
              </w:rPr>
              <w:t>Handel hurtowy i detaliczny; naprawa pojazdów samochodowych, motocykli oraz artykułów</w:t>
            </w:r>
          </w:p>
        </w:tc>
        <w:tc>
          <w:tcPr>
            <w:tcW w:w="1425" w:type="dxa"/>
            <w:gridSpan w:val="2"/>
            <w:tcBorders>
              <w:top w:val="single" w:sz="8" w:space="0" w:color="000000"/>
              <w:left w:val="single" w:sz="8"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Hotele</w:t>
            </w:r>
          </w:p>
          <w:p w:rsidR="009E615C" w:rsidRPr="009E615C" w:rsidRDefault="009E615C" w:rsidP="009E615C">
            <w:pPr>
              <w:autoSpaceDN w:val="0"/>
              <w:spacing w:after="0" w:line="240" w:lineRule="auto"/>
              <w:jc w:val="center"/>
              <w:rPr>
                <w:rFonts w:ascii="Times New Roman" w:eastAsia="SimSun" w:hAnsi="Times New Roman" w:cs="Times New Roman"/>
                <w:kern w:val="3"/>
                <w:lang w:eastAsia="zh-CN" w:bidi="hi-IN"/>
              </w:rPr>
            </w:pPr>
            <w:r w:rsidRPr="009E615C">
              <w:rPr>
                <w:rFonts w:ascii="Times New Roman" w:eastAsia="Times New Roman" w:hAnsi="Times New Roman" w:cs="Times New Roman"/>
                <w:color w:val="000000"/>
                <w:lang w:eastAsia="pl-PL"/>
              </w:rPr>
              <w:t xml:space="preserve"> i restauracje</w:t>
            </w:r>
          </w:p>
        </w:tc>
        <w:tc>
          <w:tcPr>
            <w:tcW w:w="1380" w:type="dxa"/>
            <w:gridSpan w:val="2"/>
            <w:tcBorders>
              <w:top w:val="single" w:sz="8" w:space="0" w:color="000000"/>
              <w:left w:val="single" w:sz="8"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Edukacja</w:t>
            </w:r>
          </w:p>
        </w:tc>
      </w:tr>
      <w:tr w:rsidR="009E615C" w:rsidRPr="009E615C" w:rsidTr="009E615C">
        <w:trPr>
          <w:trHeight w:val="315"/>
        </w:trPr>
        <w:tc>
          <w:tcPr>
            <w:tcW w:w="600" w:type="dxa"/>
            <w:vMerge/>
            <w:tcBorders>
              <w:top w:val="single" w:sz="8" w:space="0" w:color="000000"/>
              <w:left w:val="single" w:sz="8"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845" w:type="dxa"/>
            <w:vMerge/>
            <w:tcBorders>
              <w:top w:val="single" w:sz="8" w:space="0" w:color="000000"/>
              <w:left w:val="single" w:sz="8"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630" w:type="dxa"/>
            <w:tcBorders>
              <w:top w:val="single" w:sz="8" w:space="0" w:color="000000"/>
              <w:left w:val="single" w:sz="8" w:space="0" w:color="000000"/>
              <w:bottom w:val="single" w:sz="8" w:space="0" w:color="000000"/>
              <w:right w:val="single" w:sz="4"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2012</w:t>
            </w:r>
          </w:p>
        </w:tc>
        <w:tc>
          <w:tcPr>
            <w:tcW w:w="645" w:type="dxa"/>
            <w:tcBorders>
              <w:top w:val="single" w:sz="8" w:space="0" w:color="000000"/>
              <w:left w:val="single" w:sz="4"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2013</w:t>
            </w:r>
          </w:p>
        </w:tc>
        <w:tc>
          <w:tcPr>
            <w:tcW w:w="630" w:type="dxa"/>
            <w:tcBorders>
              <w:top w:val="single" w:sz="8" w:space="0" w:color="000000"/>
              <w:left w:val="single" w:sz="8" w:space="0" w:color="000000"/>
              <w:bottom w:val="single" w:sz="8" w:space="0" w:color="000000"/>
              <w:right w:val="single" w:sz="4"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2012</w:t>
            </w:r>
          </w:p>
        </w:tc>
        <w:tc>
          <w:tcPr>
            <w:tcW w:w="645" w:type="dxa"/>
            <w:tcBorders>
              <w:top w:val="single" w:sz="8" w:space="0" w:color="000000"/>
              <w:left w:val="single" w:sz="4"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2013</w:t>
            </w:r>
          </w:p>
        </w:tc>
        <w:tc>
          <w:tcPr>
            <w:tcW w:w="705" w:type="dxa"/>
            <w:tcBorders>
              <w:top w:val="single" w:sz="8" w:space="0" w:color="000000"/>
              <w:left w:val="single" w:sz="8" w:space="0" w:color="000000"/>
              <w:bottom w:val="single" w:sz="8" w:space="0" w:color="000000"/>
              <w:right w:val="single" w:sz="4"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2012</w:t>
            </w:r>
          </w:p>
        </w:tc>
        <w:tc>
          <w:tcPr>
            <w:tcW w:w="705" w:type="dxa"/>
            <w:tcBorders>
              <w:top w:val="single" w:sz="8" w:space="0" w:color="000000"/>
              <w:left w:val="single" w:sz="4"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2013</w:t>
            </w:r>
          </w:p>
        </w:tc>
        <w:tc>
          <w:tcPr>
            <w:tcW w:w="705" w:type="dxa"/>
            <w:tcBorders>
              <w:top w:val="single" w:sz="8" w:space="0" w:color="000000"/>
              <w:left w:val="single" w:sz="8" w:space="0" w:color="000000"/>
              <w:bottom w:val="single" w:sz="8" w:space="0" w:color="000000"/>
              <w:right w:val="single" w:sz="4"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2012</w:t>
            </w:r>
          </w:p>
        </w:tc>
        <w:tc>
          <w:tcPr>
            <w:tcW w:w="720" w:type="dxa"/>
            <w:tcBorders>
              <w:top w:val="single" w:sz="8" w:space="0" w:color="000000"/>
              <w:left w:val="single" w:sz="4"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2013</w:t>
            </w:r>
          </w:p>
        </w:tc>
        <w:tc>
          <w:tcPr>
            <w:tcW w:w="705" w:type="dxa"/>
            <w:tcBorders>
              <w:top w:val="single" w:sz="8" w:space="0" w:color="000000"/>
              <w:left w:val="single" w:sz="8" w:space="0" w:color="000000"/>
              <w:bottom w:val="single" w:sz="8" w:space="0" w:color="000000"/>
              <w:right w:val="single" w:sz="4"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2012</w:t>
            </w:r>
          </w:p>
        </w:tc>
        <w:tc>
          <w:tcPr>
            <w:tcW w:w="675" w:type="dxa"/>
            <w:tcBorders>
              <w:top w:val="single" w:sz="8" w:space="0" w:color="000000"/>
              <w:left w:val="single" w:sz="4"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2013</w:t>
            </w:r>
          </w:p>
        </w:tc>
      </w:tr>
      <w:tr w:rsidR="009E615C" w:rsidRPr="009E615C" w:rsidTr="009E615C">
        <w:trPr>
          <w:trHeight w:val="300"/>
        </w:trPr>
        <w:tc>
          <w:tcPr>
            <w:tcW w:w="600" w:type="dxa"/>
            <w:tcBorders>
              <w:top w:val="single" w:sz="8"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w:t>
            </w:r>
          </w:p>
        </w:tc>
        <w:tc>
          <w:tcPr>
            <w:tcW w:w="1845" w:type="dxa"/>
            <w:tcBorders>
              <w:top w:val="single" w:sz="8"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Imielno</w:t>
            </w:r>
          </w:p>
        </w:tc>
        <w:tc>
          <w:tcPr>
            <w:tcW w:w="630" w:type="dxa"/>
            <w:tcBorders>
              <w:top w:val="single" w:sz="8"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7</w:t>
            </w:r>
          </w:p>
        </w:tc>
        <w:tc>
          <w:tcPr>
            <w:tcW w:w="645" w:type="dxa"/>
            <w:tcBorders>
              <w:top w:val="single" w:sz="8"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12</w:t>
            </w:r>
          </w:p>
        </w:tc>
        <w:tc>
          <w:tcPr>
            <w:tcW w:w="630" w:type="dxa"/>
            <w:tcBorders>
              <w:top w:val="single" w:sz="8"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26</w:t>
            </w:r>
          </w:p>
        </w:tc>
        <w:tc>
          <w:tcPr>
            <w:tcW w:w="645" w:type="dxa"/>
            <w:tcBorders>
              <w:top w:val="single" w:sz="8"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24</w:t>
            </w:r>
          </w:p>
        </w:tc>
        <w:tc>
          <w:tcPr>
            <w:tcW w:w="705" w:type="dxa"/>
            <w:tcBorders>
              <w:top w:val="single" w:sz="8"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42</w:t>
            </w:r>
          </w:p>
        </w:tc>
        <w:tc>
          <w:tcPr>
            <w:tcW w:w="705" w:type="dxa"/>
            <w:tcBorders>
              <w:top w:val="single" w:sz="8"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43</w:t>
            </w:r>
          </w:p>
        </w:tc>
        <w:tc>
          <w:tcPr>
            <w:tcW w:w="705" w:type="dxa"/>
            <w:tcBorders>
              <w:top w:val="single" w:sz="8"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9</w:t>
            </w:r>
          </w:p>
        </w:tc>
        <w:tc>
          <w:tcPr>
            <w:tcW w:w="720" w:type="dxa"/>
            <w:tcBorders>
              <w:top w:val="single" w:sz="8"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10</w:t>
            </w:r>
          </w:p>
        </w:tc>
        <w:tc>
          <w:tcPr>
            <w:tcW w:w="705" w:type="dxa"/>
            <w:tcBorders>
              <w:top w:val="single" w:sz="8"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w:t>
            </w:r>
          </w:p>
        </w:tc>
        <w:tc>
          <w:tcPr>
            <w:tcW w:w="675" w:type="dxa"/>
            <w:tcBorders>
              <w:top w:val="single" w:sz="8"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3</w:t>
            </w:r>
          </w:p>
        </w:tc>
      </w:tr>
      <w:tr w:rsidR="009E615C" w:rsidRPr="009E615C" w:rsidTr="009E615C">
        <w:trPr>
          <w:trHeight w:val="300"/>
        </w:trPr>
        <w:tc>
          <w:tcPr>
            <w:tcW w:w="600"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w:t>
            </w:r>
          </w:p>
        </w:tc>
        <w:tc>
          <w:tcPr>
            <w:tcW w:w="1845"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rPr>
                <w:rFonts w:ascii="Times New Roman" w:eastAsia="SimSun" w:hAnsi="Times New Roman" w:cs="Times New Roman"/>
                <w:kern w:val="3"/>
                <w:lang w:eastAsia="zh-CN" w:bidi="hi-IN"/>
              </w:rPr>
            </w:pPr>
            <w:r w:rsidRPr="009E615C">
              <w:rPr>
                <w:rFonts w:ascii="Times New Roman" w:eastAsia="Times New Roman" w:hAnsi="Times New Roman" w:cs="Times New Roman"/>
                <w:color w:val="000000"/>
                <w:lang w:eastAsia="pl-PL"/>
              </w:rPr>
              <w:t>Jędrzejów</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77</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85</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216</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235</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692</w:t>
            </w:r>
          </w:p>
        </w:tc>
        <w:tc>
          <w:tcPr>
            <w:tcW w:w="70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716</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114</w:t>
            </w:r>
          </w:p>
        </w:tc>
        <w:tc>
          <w:tcPr>
            <w:tcW w:w="720"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122</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146</w:t>
            </w:r>
          </w:p>
        </w:tc>
        <w:tc>
          <w:tcPr>
            <w:tcW w:w="67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163</w:t>
            </w:r>
          </w:p>
        </w:tc>
      </w:tr>
      <w:tr w:rsidR="009E615C" w:rsidRPr="009E615C" w:rsidTr="009E615C">
        <w:trPr>
          <w:trHeight w:val="300"/>
        </w:trPr>
        <w:tc>
          <w:tcPr>
            <w:tcW w:w="600"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3</w:t>
            </w:r>
          </w:p>
        </w:tc>
        <w:tc>
          <w:tcPr>
            <w:tcW w:w="1845"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rPr>
                <w:rFonts w:ascii="Times New Roman" w:eastAsia="SimSun" w:hAnsi="Times New Roman" w:cs="Times New Roman"/>
                <w:kern w:val="3"/>
                <w:lang w:eastAsia="zh-CN" w:bidi="hi-IN"/>
              </w:rPr>
            </w:pPr>
            <w:r w:rsidRPr="009E615C">
              <w:rPr>
                <w:rFonts w:ascii="Times New Roman" w:eastAsia="Times New Roman" w:hAnsi="Times New Roman" w:cs="Times New Roman"/>
                <w:color w:val="000000"/>
                <w:lang w:eastAsia="pl-PL"/>
              </w:rPr>
              <w:t>Małogoszcz</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21</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22</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164</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162</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204</w:t>
            </w:r>
          </w:p>
        </w:tc>
        <w:tc>
          <w:tcPr>
            <w:tcW w:w="70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209</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75</w:t>
            </w:r>
          </w:p>
        </w:tc>
        <w:tc>
          <w:tcPr>
            <w:tcW w:w="720"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74</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26</w:t>
            </w:r>
          </w:p>
        </w:tc>
        <w:tc>
          <w:tcPr>
            <w:tcW w:w="67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25</w:t>
            </w:r>
          </w:p>
        </w:tc>
      </w:tr>
      <w:tr w:rsidR="009E615C" w:rsidRPr="009E615C" w:rsidTr="009E615C">
        <w:trPr>
          <w:trHeight w:val="300"/>
        </w:trPr>
        <w:tc>
          <w:tcPr>
            <w:tcW w:w="600"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w:t>
            </w:r>
          </w:p>
        </w:tc>
        <w:tc>
          <w:tcPr>
            <w:tcW w:w="1845"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rPr>
                <w:rFonts w:ascii="Times New Roman" w:eastAsia="SimSun" w:hAnsi="Times New Roman" w:cs="Times New Roman"/>
                <w:kern w:val="3"/>
                <w:lang w:eastAsia="zh-CN" w:bidi="hi-IN"/>
              </w:rPr>
            </w:pPr>
            <w:r w:rsidRPr="009E615C">
              <w:rPr>
                <w:rFonts w:ascii="Times New Roman" w:eastAsia="Times New Roman" w:hAnsi="Times New Roman" w:cs="Times New Roman"/>
                <w:color w:val="000000"/>
                <w:lang w:eastAsia="pl-PL"/>
              </w:rPr>
              <w:t>Nagłowice</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15</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17</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41</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42</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68</w:t>
            </w:r>
          </w:p>
        </w:tc>
        <w:tc>
          <w:tcPr>
            <w:tcW w:w="70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71</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14</w:t>
            </w:r>
          </w:p>
        </w:tc>
        <w:tc>
          <w:tcPr>
            <w:tcW w:w="720"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13</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7</w:t>
            </w:r>
          </w:p>
        </w:tc>
        <w:tc>
          <w:tcPr>
            <w:tcW w:w="67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9</w:t>
            </w:r>
          </w:p>
        </w:tc>
      </w:tr>
      <w:tr w:rsidR="009E615C" w:rsidRPr="009E615C" w:rsidTr="009E615C">
        <w:trPr>
          <w:trHeight w:val="300"/>
        </w:trPr>
        <w:tc>
          <w:tcPr>
            <w:tcW w:w="600"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5</w:t>
            </w:r>
          </w:p>
        </w:tc>
        <w:tc>
          <w:tcPr>
            <w:tcW w:w="1845"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Oksa</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22</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23</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52</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47</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60</w:t>
            </w:r>
          </w:p>
        </w:tc>
        <w:tc>
          <w:tcPr>
            <w:tcW w:w="70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65</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17</w:t>
            </w:r>
          </w:p>
        </w:tc>
        <w:tc>
          <w:tcPr>
            <w:tcW w:w="720"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17</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w:t>
            </w:r>
          </w:p>
        </w:tc>
        <w:tc>
          <w:tcPr>
            <w:tcW w:w="67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6</w:t>
            </w:r>
          </w:p>
        </w:tc>
      </w:tr>
      <w:tr w:rsidR="009E615C" w:rsidRPr="009E615C" w:rsidTr="009E615C">
        <w:trPr>
          <w:trHeight w:val="300"/>
        </w:trPr>
        <w:tc>
          <w:tcPr>
            <w:tcW w:w="600"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6</w:t>
            </w:r>
          </w:p>
        </w:tc>
        <w:tc>
          <w:tcPr>
            <w:tcW w:w="1845"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rPr>
                <w:rFonts w:ascii="Times New Roman" w:eastAsia="SimSun" w:hAnsi="Times New Roman" w:cs="Times New Roman"/>
                <w:kern w:val="3"/>
                <w:lang w:eastAsia="zh-CN" w:bidi="hi-IN"/>
              </w:rPr>
            </w:pPr>
            <w:r w:rsidRPr="009E615C">
              <w:rPr>
                <w:rFonts w:ascii="Times New Roman" w:eastAsia="Times New Roman" w:hAnsi="Times New Roman" w:cs="Times New Roman"/>
                <w:color w:val="000000"/>
                <w:lang w:eastAsia="pl-PL"/>
              </w:rPr>
              <w:t>Sędziszów</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27</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29</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61</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62</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242</w:t>
            </w:r>
          </w:p>
        </w:tc>
        <w:tc>
          <w:tcPr>
            <w:tcW w:w="70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239</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27</w:t>
            </w:r>
          </w:p>
        </w:tc>
        <w:tc>
          <w:tcPr>
            <w:tcW w:w="720"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26</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37</w:t>
            </w:r>
          </w:p>
        </w:tc>
        <w:tc>
          <w:tcPr>
            <w:tcW w:w="67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41</w:t>
            </w:r>
          </w:p>
        </w:tc>
      </w:tr>
      <w:tr w:rsidR="009E615C" w:rsidRPr="009E615C" w:rsidTr="009E615C">
        <w:trPr>
          <w:trHeight w:val="300"/>
        </w:trPr>
        <w:tc>
          <w:tcPr>
            <w:tcW w:w="600"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7</w:t>
            </w:r>
          </w:p>
        </w:tc>
        <w:tc>
          <w:tcPr>
            <w:tcW w:w="1845"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Słupia</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19</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14</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14</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45</w:t>
            </w:r>
          </w:p>
        </w:tc>
        <w:tc>
          <w:tcPr>
            <w:tcW w:w="70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43</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13</w:t>
            </w:r>
          </w:p>
        </w:tc>
        <w:tc>
          <w:tcPr>
            <w:tcW w:w="720"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14</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3</w:t>
            </w:r>
          </w:p>
        </w:tc>
        <w:tc>
          <w:tcPr>
            <w:tcW w:w="67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3</w:t>
            </w:r>
          </w:p>
        </w:tc>
      </w:tr>
      <w:tr w:rsidR="009E615C" w:rsidRPr="009E615C" w:rsidTr="009E615C">
        <w:trPr>
          <w:trHeight w:val="300"/>
        </w:trPr>
        <w:tc>
          <w:tcPr>
            <w:tcW w:w="600"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8</w:t>
            </w:r>
          </w:p>
        </w:tc>
        <w:tc>
          <w:tcPr>
            <w:tcW w:w="1845"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Sobków</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41</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42</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147</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155</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277</w:t>
            </w:r>
          </w:p>
        </w:tc>
        <w:tc>
          <w:tcPr>
            <w:tcW w:w="70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267</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65</w:t>
            </w:r>
          </w:p>
        </w:tc>
        <w:tc>
          <w:tcPr>
            <w:tcW w:w="720"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66</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0</w:t>
            </w:r>
          </w:p>
        </w:tc>
        <w:tc>
          <w:tcPr>
            <w:tcW w:w="67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0</w:t>
            </w:r>
          </w:p>
        </w:tc>
      </w:tr>
      <w:tr w:rsidR="009E615C" w:rsidRPr="009E615C" w:rsidTr="009E615C">
        <w:trPr>
          <w:trHeight w:val="300"/>
        </w:trPr>
        <w:tc>
          <w:tcPr>
            <w:tcW w:w="600" w:type="dxa"/>
            <w:tcBorders>
              <w:top w:val="single" w:sz="4" w:space="0" w:color="000000"/>
              <w:left w:val="single" w:sz="8"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9</w:t>
            </w:r>
          </w:p>
        </w:tc>
        <w:tc>
          <w:tcPr>
            <w:tcW w:w="1845" w:type="dxa"/>
            <w:tcBorders>
              <w:top w:val="single" w:sz="4" w:space="0" w:color="000000"/>
              <w:left w:val="single" w:sz="8"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rPr>
                <w:rFonts w:ascii="Times New Roman" w:eastAsia="SimSun" w:hAnsi="Times New Roman" w:cs="Times New Roman"/>
                <w:kern w:val="3"/>
                <w:lang w:eastAsia="zh-CN" w:bidi="hi-IN"/>
              </w:rPr>
            </w:pPr>
            <w:r w:rsidRPr="009E615C">
              <w:rPr>
                <w:rFonts w:ascii="Times New Roman" w:eastAsia="Times New Roman" w:hAnsi="Times New Roman" w:cs="Times New Roman"/>
                <w:color w:val="000000"/>
                <w:lang w:eastAsia="pl-PL"/>
              </w:rPr>
              <w:t>Wodzisław</w:t>
            </w:r>
          </w:p>
        </w:tc>
        <w:tc>
          <w:tcPr>
            <w:tcW w:w="630" w:type="dxa"/>
            <w:tcBorders>
              <w:top w:val="single" w:sz="4" w:space="0" w:color="000000"/>
              <w:left w:val="single" w:sz="8" w:space="0" w:color="000000"/>
              <w:bottom w:val="single" w:sz="8"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28</w:t>
            </w:r>
          </w:p>
        </w:tc>
        <w:tc>
          <w:tcPr>
            <w:tcW w:w="645" w:type="dxa"/>
            <w:tcBorders>
              <w:top w:val="single" w:sz="4" w:space="0" w:color="000000"/>
              <w:left w:val="single" w:sz="4"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30</w:t>
            </w:r>
          </w:p>
        </w:tc>
        <w:tc>
          <w:tcPr>
            <w:tcW w:w="630" w:type="dxa"/>
            <w:tcBorders>
              <w:top w:val="single" w:sz="4" w:space="0" w:color="000000"/>
              <w:left w:val="single" w:sz="8" w:space="0" w:color="000000"/>
              <w:bottom w:val="single" w:sz="8"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48</w:t>
            </w:r>
          </w:p>
        </w:tc>
        <w:tc>
          <w:tcPr>
            <w:tcW w:w="645" w:type="dxa"/>
            <w:tcBorders>
              <w:top w:val="single" w:sz="4" w:space="0" w:color="000000"/>
              <w:left w:val="single" w:sz="4"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52</w:t>
            </w:r>
          </w:p>
        </w:tc>
        <w:tc>
          <w:tcPr>
            <w:tcW w:w="705" w:type="dxa"/>
            <w:tcBorders>
              <w:top w:val="single" w:sz="4" w:space="0" w:color="000000"/>
              <w:left w:val="single" w:sz="8" w:space="0" w:color="000000"/>
              <w:bottom w:val="single" w:sz="8"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124</w:t>
            </w:r>
          </w:p>
        </w:tc>
        <w:tc>
          <w:tcPr>
            <w:tcW w:w="705" w:type="dxa"/>
            <w:tcBorders>
              <w:top w:val="single" w:sz="4" w:space="0" w:color="000000"/>
              <w:left w:val="single" w:sz="4"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125</w:t>
            </w:r>
          </w:p>
        </w:tc>
        <w:tc>
          <w:tcPr>
            <w:tcW w:w="705" w:type="dxa"/>
            <w:tcBorders>
              <w:top w:val="single" w:sz="4" w:space="0" w:color="000000"/>
              <w:left w:val="single" w:sz="8" w:space="0" w:color="000000"/>
              <w:bottom w:val="single" w:sz="8"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22</w:t>
            </w:r>
          </w:p>
        </w:tc>
        <w:tc>
          <w:tcPr>
            <w:tcW w:w="720" w:type="dxa"/>
            <w:tcBorders>
              <w:top w:val="single" w:sz="4" w:space="0" w:color="000000"/>
              <w:left w:val="single" w:sz="4"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21</w:t>
            </w:r>
          </w:p>
        </w:tc>
        <w:tc>
          <w:tcPr>
            <w:tcW w:w="705" w:type="dxa"/>
            <w:tcBorders>
              <w:top w:val="single" w:sz="4" w:space="0" w:color="000000"/>
              <w:left w:val="single" w:sz="8" w:space="0" w:color="000000"/>
              <w:bottom w:val="single" w:sz="8"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23</w:t>
            </w:r>
          </w:p>
        </w:tc>
        <w:tc>
          <w:tcPr>
            <w:tcW w:w="675" w:type="dxa"/>
            <w:tcBorders>
              <w:top w:val="single" w:sz="4" w:space="0" w:color="000000"/>
              <w:left w:val="single" w:sz="4"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23</w:t>
            </w:r>
          </w:p>
        </w:tc>
      </w:tr>
      <w:tr w:rsidR="009E615C" w:rsidRPr="009E615C" w:rsidTr="009E615C">
        <w:trPr>
          <w:trHeight w:val="300"/>
        </w:trPr>
        <w:tc>
          <w:tcPr>
            <w:tcW w:w="2445" w:type="dxa"/>
            <w:gridSpan w:val="2"/>
            <w:tcBorders>
              <w:top w:val="single" w:sz="8" w:space="0" w:color="000000"/>
              <w:left w:val="single" w:sz="8"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 </w:t>
            </w:r>
          </w:p>
          <w:p w:rsidR="009E615C" w:rsidRPr="009E615C" w:rsidRDefault="009E615C" w:rsidP="009E615C">
            <w:pPr>
              <w:autoSpaceDN w:val="0"/>
              <w:spacing w:after="0" w:line="240" w:lineRule="auto"/>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 </w:t>
            </w:r>
          </w:p>
        </w:tc>
        <w:tc>
          <w:tcPr>
            <w:tcW w:w="630" w:type="dxa"/>
            <w:tcBorders>
              <w:top w:val="single" w:sz="8" w:space="0" w:color="000000"/>
              <w:left w:val="single" w:sz="8" w:space="0" w:color="000000"/>
              <w:bottom w:val="single" w:sz="8"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257</w:t>
            </w:r>
          </w:p>
        </w:tc>
        <w:tc>
          <w:tcPr>
            <w:tcW w:w="645" w:type="dxa"/>
            <w:tcBorders>
              <w:top w:val="single" w:sz="8" w:space="0" w:color="000000"/>
              <w:left w:val="single" w:sz="4"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280</w:t>
            </w:r>
          </w:p>
        </w:tc>
        <w:tc>
          <w:tcPr>
            <w:tcW w:w="630" w:type="dxa"/>
            <w:tcBorders>
              <w:top w:val="single" w:sz="8" w:space="0" w:color="000000"/>
              <w:left w:val="single" w:sz="8" w:space="0" w:color="000000"/>
              <w:bottom w:val="single" w:sz="8"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769</w:t>
            </w:r>
          </w:p>
        </w:tc>
        <w:tc>
          <w:tcPr>
            <w:tcW w:w="645" w:type="dxa"/>
            <w:tcBorders>
              <w:top w:val="single" w:sz="8" w:space="0" w:color="000000"/>
              <w:left w:val="single" w:sz="4"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793</w:t>
            </w:r>
          </w:p>
        </w:tc>
        <w:tc>
          <w:tcPr>
            <w:tcW w:w="705" w:type="dxa"/>
            <w:tcBorders>
              <w:top w:val="single" w:sz="8" w:space="0" w:color="000000"/>
              <w:left w:val="single" w:sz="8" w:space="0" w:color="000000"/>
              <w:bottom w:val="single" w:sz="8"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1754</w:t>
            </w:r>
          </w:p>
        </w:tc>
        <w:tc>
          <w:tcPr>
            <w:tcW w:w="705" w:type="dxa"/>
            <w:tcBorders>
              <w:top w:val="single" w:sz="8" w:space="0" w:color="000000"/>
              <w:left w:val="single" w:sz="4"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1778</w:t>
            </w:r>
          </w:p>
        </w:tc>
        <w:tc>
          <w:tcPr>
            <w:tcW w:w="705" w:type="dxa"/>
            <w:tcBorders>
              <w:top w:val="single" w:sz="8" w:space="0" w:color="000000"/>
              <w:left w:val="single" w:sz="8" w:space="0" w:color="000000"/>
              <w:bottom w:val="single" w:sz="8"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356</w:t>
            </w:r>
          </w:p>
        </w:tc>
        <w:tc>
          <w:tcPr>
            <w:tcW w:w="720" w:type="dxa"/>
            <w:tcBorders>
              <w:top w:val="single" w:sz="8" w:space="0" w:color="000000"/>
              <w:left w:val="single" w:sz="4"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363</w:t>
            </w:r>
          </w:p>
        </w:tc>
        <w:tc>
          <w:tcPr>
            <w:tcW w:w="705" w:type="dxa"/>
            <w:tcBorders>
              <w:top w:val="single" w:sz="8" w:space="0" w:color="000000"/>
              <w:left w:val="single" w:sz="8" w:space="0" w:color="000000"/>
              <w:bottom w:val="single" w:sz="8"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248</w:t>
            </w:r>
          </w:p>
        </w:tc>
        <w:tc>
          <w:tcPr>
            <w:tcW w:w="675" w:type="dxa"/>
            <w:tcBorders>
              <w:top w:val="single" w:sz="8" w:space="0" w:color="000000"/>
              <w:left w:val="single" w:sz="4"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273</w:t>
            </w:r>
          </w:p>
        </w:tc>
      </w:tr>
    </w:tbl>
    <w:p w:rsidR="009E615C" w:rsidRPr="009E615C" w:rsidRDefault="00EE7260" w:rsidP="00EE7260">
      <w:pPr>
        <w:widowControl w:val="0"/>
        <w:suppressAutoHyphens/>
        <w:autoSpaceDN w:val="0"/>
        <w:spacing w:after="120" w:line="240" w:lineRule="auto"/>
        <w:ind w:firstLine="709"/>
        <w:jc w:val="center"/>
        <w:textAlignment w:val="baseline"/>
        <w:rPr>
          <w:rFonts w:ascii="Times New Roman" w:eastAsia="TimesNewRomanPSMT" w:hAnsi="Times New Roman" w:cs="TimesNewRomanPSMT"/>
          <w:kern w:val="3"/>
          <w:lang w:eastAsia="zh-CN" w:bidi="hi-IN"/>
        </w:rPr>
      </w:pPr>
      <w:r>
        <w:rPr>
          <w:rFonts w:ascii="Times New Roman" w:eastAsia="TimesNewRomanPSMT" w:hAnsi="Times New Roman" w:cs="TimesNewRomanPSMT"/>
          <w:kern w:val="3"/>
          <w:lang w:eastAsia="zh-CN" w:bidi="hi-IN"/>
        </w:rPr>
        <w:t>Opracowanie własne na podstawie danych z GUS</w:t>
      </w:r>
    </w:p>
    <w:p w:rsidR="0036342D" w:rsidRDefault="0036342D" w:rsidP="0036342D">
      <w:pPr>
        <w:pStyle w:val="Standard"/>
        <w:ind w:firstLine="709"/>
        <w:jc w:val="both"/>
        <w:rPr>
          <w:rFonts w:eastAsia="TimesNewRomanPSMT" w:cs="TimesNewRomanPSMT"/>
          <w:sz w:val="22"/>
          <w:szCs w:val="22"/>
        </w:rPr>
      </w:pPr>
      <w:r>
        <w:rPr>
          <w:rFonts w:eastAsia="TimesNewRomanPSMT" w:cs="TimesNewRomanPSMT"/>
          <w:sz w:val="22"/>
          <w:szCs w:val="22"/>
        </w:rPr>
        <w:t>Turystyka jest ważną i rozwijającą się sferą nie tylko aktywności gospodarczej, ale również społecznej na obszarze LGD. Dzięki projektom zrealizowanym w poprzednim okresie programowania udało się zwiększyć atrakcyjność regionu i pobudzić rozwój sektora turystycznego. W kontekście rozwoju turystyki, atutem obszaru LGD jest brak zakładów przemysłowych emitujących zanieczyszczenia. Zdaniem przedstawicieli społeczności lokalnej warto podejmować kolejne inicjatywy zmierzające do podniesienia atrakcyjności turystycznej powiatu jędrzejowskiego oraz jego promocji. Obecni na warsztatach mieszkańcy obszaru zwracali przy tym uwagę, że można tego typu projekty realizować nie tylko z m</w:t>
      </w:r>
      <w:r w:rsidR="00480560">
        <w:rPr>
          <w:rFonts w:eastAsia="TimesNewRomanPSMT" w:cs="TimesNewRomanPSMT"/>
          <w:sz w:val="22"/>
          <w:szCs w:val="22"/>
        </w:rPr>
        <w:t xml:space="preserve">yślą o turystach, ale o </w:t>
      </w:r>
      <w:r>
        <w:rPr>
          <w:rFonts w:eastAsia="TimesNewRomanPSMT" w:cs="TimesNewRomanPSMT"/>
          <w:sz w:val="22"/>
          <w:szCs w:val="22"/>
        </w:rPr>
        <w:t>mieszkańcach</w:t>
      </w:r>
      <w:r w:rsidR="00480560">
        <w:rPr>
          <w:rFonts w:eastAsia="TimesNewRomanPSMT" w:cs="TimesNewRomanPSMT"/>
          <w:sz w:val="22"/>
          <w:szCs w:val="22"/>
        </w:rPr>
        <w:t xml:space="preserve"> powiatu</w:t>
      </w:r>
      <w:r>
        <w:rPr>
          <w:rFonts w:eastAsia="TimesNewRomanPSMT" w:cs="TimesNewRomanPSMT"/>
          <w:sz w:val="22"/>
          <w:szCs w:val="22"/>
        </w:rPr>
        <w:t>. Stąd narodził się postulat by działania skierowane na poprawę infrastruktury turystyczno-rekreacyjnej powiązać z udzielaniem wsparcia grupom defawryzowanym. Propozycja ta została uwzględniona w celach i wskaźnikach Strategii (patrz Rozdział V).</w:t>
      </w:r>
    </w:p>
    <w:p w:rsidR="0036342D" w:rsidRDefault="0036342D" w:rsidP="0036342D">
      <w:pPr>
        <w:pStyle w:val="Standard"/>
        <w:ind w:firstLine="709"/>
        <w:jc w:val="both"/>
        <w:rPr>
          <w:rFonts w:eastAsia="Calibri" w:cs="Times New Roman"/>
          <w:sz w:val="22"/>
          <w:szCs w:val="22"/>
        </w:rPr>
      </w:pPr>
      <w:r>
        <w:rPr>
          <w:rFonts w:eastAsia="Calibri" w:cs="Times New Roman"/>
          <w:sz w:val="22"/>
          <w:szCs w:val="22"/>
        </w:rPr>
        <w:t>Znaczna część mieszkańców obszaru znajduje zatrudnienie w handlu. Z tego względu jest to bardzo ważna branża lokalnej gospodarki. Z drugiej strony należy zwrócić uwagę fakt, że duży udział miejsc pracy związanych w handlem w  ogólnej puli zatrudnionych w powiecie jędrzejowskim wskazuje na niedorozwój innych branż gospodarki. To kolejny wskaźnik pokazujący, że wsparcie dla lokalnych przedsiębiorców powinno być kluczową formą działania na rzecz rozwoju społeczności lokalnej.</w:t>
      </w:r>
    </w:p>
    <w:p w:rsidR="0036342D" w:rsidRDefault="0036342D" w:rsidP="0036342D">
      <w:pPr>
        <w:pStyle w:val="Standard"/>
        <w:ind w:firstLine="709"/>
        <w:jc w:val="both"/>
      </w:pPr>
      <w:r>
        <w:rPr>
          <w:rStyle w:val="Pogrubienie"/>
          <w:b w:val="0"/>
          <w:sz w:val="22"/>
          <w:szCs w:val="22"/>
        </w:rPr>
        <w:t>Usługi opiekuńcze są formą pomocy, której celem jest zaspokojenie codziennych, podstawowych potrzeb osoby, która nie jest w stanie samodzielnie funkcjonować w swoim miejscu zamieszkania ze względu na wiek, chorobę lub inną przyczynę i umożliwiają jej pozostanie w środowisku domowym. Przysługują osobom samotnym a także osobie, której rodzina nie może takiej pomocy zapewnić. Braki w zakresie usług opiekuńczych należały do najczęściej zgłaszanych przez mieszkańców problemów w czasie partycypacyjnej diagnozy. Owe braki dotyczyły z jednej strony usług kierowanych do młodych rodziców (przedszkola, żłobki, kluby malucha), jak również do najstarszych mieszkańców obszaru. Trudną sytuację seniorów w tym zakresie pogłębia nasilające się zjawisko migracji zewnętrznych. Osoby starsze pozbawione są wsparcia młodszych członków rodziny, którzy w poszukiwaniu pracy przenoszą się w inne regiony Polski lub opuszczają kraj. Z tego względu usługi opiekuńcze są branżą gospodarki, która ma duży potencjał rozwojowy na analizowanym obszarze.</w:t>
      </w:r>
    </w:p>
    <w:p w:rsidR="009E615C" w:rsidRPr="007A2B14" w:rsidRDefault="009E615C" w:rsidP="007A2B14">
      <w:pPr>
        <w:pStyle w:val="Nagwek3"/>
        <w:spacing w:before="240" w:after="240"/>
        <w:ind w:left="709"/>
        <w:rPr>
          <w:rFonts w:ascii="Times New Roman" w:eastAsia="SimSun" w:hAnsi="Times New Roman"/>
          <w:color w:val="00B0F0"/>
          <w:sz w:val="22"/>
          <w:szCs w:val="22"/>
          <w:lang w:bidi="hi-IN"/>
        </w:rPr>
      </w:pPr>
      <w:bookmarkStart w:id="18" w:name="_Toc434325055"/>
      <w:bookmarkStart w:id="19" w:name="__RefHeading__7055_1156131553"/>
      <w:bookmarkStart w:id="20" w:name="_Toc450287063"/>
      <w:r w:rsidRPr="007A2B14">
        <w:rPr>
          <w:rFonts w:ascii="Times New Roman" w:eastAsia="SimSun" w:hAnsi="Times New Roman"/>
          <w:color w:val="00B0F0"/>
          <w:sz w:val="22"/>
          <w:szCs w:val="22"/>
          <w:lang w:bidi="hi-IN"/>
        </w:rPr>
        <w:t>1.3.</w:t>
      </w:r>
      <w:r w:rsidR="007A2B14" w:rsidRPr="007A2B14">
        <w:rPr>
          <w:rFonts w:ascii="Times New Roman" w:eastAsia="SimSun" w:hAnsi="Times New Roman"/>
          <w:color w:val="00B0F0"/>
          <w:sz w:val="22"/>
          <w:szCs w:val="22"/>
          <w:lang w:bidi="hi-IN"/>
        </w:rPr>
        <w:tab/>
      </w:r>
      <w:r w:rsidR="00BC7C71" w:rsidRPr="007A2B14">
        <w:rPr>
          <w:rFonts w:ascii="Times New Roman" w:eastAsia="SimSun" w:hAnsi="Times New Roman"/>
          <w:color w:val="00B0F0"/>
          <w:sz w:val="22"/>
          <w:szCs w:val="22"/>
          <w:lang w:bidi="hi-IN"/>
        </w:rPr>
        <w:t>Opis rynku pracy</w:t>
      </w:r>
      <w:bookmarkEnd w:id="18"/>
      <w:bookmarkEnd w:id="19"/>
      <w:bookmarkEnd w:id="20"/>
    </w:p>
    <w:p w:rsidR="007A2B14" w:rsidRDefault="007A2B14" w:rsidP="007A2B14">
      <w:pPr>
        <w:pStyle w:val="Textbody"/>
        <w:spacing w:after="0"/>
        <w:ind w:firstLine="708"/>
        <w:jc w:val="both"/>
      </w:pPr>
      <w:r>
        <w:rPr>
          <w:rFonts w:cs="Times New Roman"/>
          <w:sz w:val="22"/>
          <w:szCs w:val="22"/>
        </w:rPr>
        <w:t>Przemiany gospodarcze i systemowe spowodowały, że bezrobocie stało się trwałym elementem rynku pracy i jest jednym z najbardziej dotkliwych problemów społecznych, gospodarczych oraz politycznych w Polsce. Skala tego zjawiska wymaga nie tylko podejmowania skutecznych działań w zakresie łagodzenia jego negatywnych skutków, ale także prowadzenia sprawnego systemu informacyjnego w tej dziedzinie. W związku z tym, obok dotychczas funkcjonującego systemu statystyczno-sprawozdawczego analizującego rynek pracy, konieczne jest również podejmowanie działań zmierzających do eliminowania bezrobocia.</w:t>
      </w:r>
    </w:p>
    <w:p w:rsidR="007A2B14" w:rsidRDefault="007A2B14" w:rsidP="007A2B14">
      <w:pPr>
        <w:pStyle w:val="Standard"/>
        <w:ind w:firstLine="708"/>
        <w:jc w:val="both"/>
        <w:rPr>
          <w:rFonts w:cs="Times New Roman"/>
          <w:sz w:val="22"/>
          <w:szCs w:val="22"/>
        </w:rPr>
      </w:pPr>
      <w:r>
        <w:rPr>
          <w:rFonts w:cs="Times New Roman"/>
          <w:sz w:val="22"/>
          <w:szCs w:val="22"/>
        </w:rPr>
        <w:t>Jednym z najważniejszych wskaźników odzwierciedlających sytuację na rynku pracy jest poziom bezrobocia – wyrażony procentowo udział zarejestrowanych bezrobotnych wśród ogółu aktywnych zawodowo.</w:t>
      </w:r>
    </w:p>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Times New Roman"/>
          <w:kern w:val="3"/>
          <w:lang w:eastAsia="zh-CN" w:bidi="hi-IN"/>
        </w:rPr>
        <w:t>Stopa bezrobocia na obszarze LGD w latach 2011- 2013</w:t>
      </w:r>
    </w:p>
    <w:p w:rsidR="009E615C" w:rsidRPr="009E615C" w:rsidRDefault="009E615C" w:rsidP="009E615C">
      <w:pPr>
        <w:widowControl w:val="0"/>
        <w:suppressAutoHyphens/>
        <w:autoSpaceDN w:val="0"/>
        <w:spacing w:after="0" w:line="240" w:lineRule="auto"/>
        <w:ind w:firstLine="708"/>
        <w:jc w:val="center"/>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Mangal"/>
          <w:noProof/>
          <w:kern w:val="3"/>
          <w:sz w:val="24"/>
          <w:szCs w:val="24"/>
          <w:lang w:eastAsia="pl-PL"/>
        </w:rPr>
        <w:drawing>
          <wp:anchor distT="0" distB="0" distL="114300" distR="114300" simplePos="0" relativeHeight="251659264" behindDoc="0" locked="0" layoutInCell="1" allowOverlap="1" wp14:anchorId="0F654B61" wp14:editId="3C097246">
            <wp:simplePos x="0" y="0"/>
            <wp:positionH relativeFrom="column">
              <wp:posOffset>369719</wp:posOffset>
            </wp:positionH>
            <wp:positionV relativeFrom="paragraph">
              <wp:posOffset>3960</wp:posOffset>
            </wp:positionV>
            <wp:extent cx="5619239" cy="2542679"/>
            <wp:effectExtent l="0" t="0" r="0" b="0"/>
            <wp:wrapTopAndBottom/>
            <wp:docPr id="4" name="Obiekt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sidRPr="009E615C">
        <w:rPr>
          <w:rFonts w:ascii="Times New Roman" w:eastAsia="SimSun" w:hAnsi="Times New Roman" w:cs="Times New Roman"/>
          <w:kern w:val="3"/>
          <w:lang w:eastAsia="zh-CN" w:bidi="hi-IN"/>
        </w:rPr>
        <w:t>Źródło: opracowanie własne na podstawie danych z GUS</w:t>
      </w:r>
    </w:p>
    <w:p w:rsidR="009E615C" w:rsidRPr="009E615C" w:rsidRDefault="009E615C" w:rsidP="009E615C">
      <w:pPr>
        <w:widowControl w:val="0"/>
        <w:suppressAutoHyphens/>
        <w:autoSpaceDN w:val="0"/>
        <w:spacing w:after="0" w:line="240" w:lineRule="auto"/>
        <w:ind w:firstLine="708"/>
        <w:jc w:val="both"/>
        <w:textAlignment w:val="baseline"/>
        <w:rPr>
          <w:rFonts w:ascii="Times New Roman" w:eastAsia="SimSun" w:hAnsi="Times New Roman" w:cs="Times New Roman"/>
          <w:kern w:val="3"/>
          <w:sz w:val="24"/>
          <w:szCs w:val="24"/>
          <w:lang w:eastAsia="zh-CN" w:bidi="hi-IN"/>
        </w:rPr>
      </w:pPr>
    </w:p>
    <w:p w:rsidR="007A2B14" w:rsidRDefault="007A2B14" w:rsidP="007A2B14">
      <w:pPr>
        <w:pStyle w:val="Standard"/>
        <w:ind w:firstLine="708"/>
        <w:jc w:val="both"/>
        <w:rPr>
          <w:rFonts w:cs="Times New Roman"/>
          <w:color w:val="000000"/>
          <w:sz w:val="22"/>
          <w:szCs w:val="22"/>
        </w:rPr>
      </w:pPr>
      <w:r>
        <w:rPr>
          <w:rFonts w:cs="Times New Roman"/>
          <w:color w:val="000000"/>
          <w:sz w:val="22"/>
          <w:szCs w:val="22"/>
        </w:rPr>
        <w:t>Mimo niższ</w:t>
      </w:r>
      <w:r w:rsidR="00480560">
        <w:rPr>
          <w:rFonts w:cs="Times New Roman"/>
          <w:color w:val="000000"/>
          <w:sz w:val="22"/>
          <w:szCs w:val="22"/>
        </w:rPr>
        <w:t>ego niż w kraju i województwie</w:t>
      </w:r>
      <w:r w:rsidR="00C01D05">
        <w:rPr>
          <w:rFonts w:cs="Times New Roman"/>
          <w:color w:val="000000"/>
          <w:sz w:val="22"/>
          <w:szCs w:val="22"/>
        </w:rPr>
        <w:t xml:space="preserve"> </w:t>
      </w:r>
      <w:r>
        <w:rPr>
          <w:rFonts w:cs="Times New Roman"/>
          <w:color w:val="000000"/>
          <w:sz w:val="22"/>
          <w:szCs w:val="22"/>
        </w:rPr>
        <w:t xml:space="preserve">wskaźnika liczby osób pozostających bez pracy na terenie LGD, bezrobocie jest bardzo dużym problemem. Sytuacja ta wynika z bardzo dużej liczby osób pracujących w rolnictwie, w </w:t>
      </w:r>
      <w:r w:rsidR="00C01D05">
        <w:rPr>
          <w:rFonts w:cs="Times New Roman"/>
          <w:color w:val="000000"/>
          <w:sz w:val="22"/>
          <w:szCs w:val="22"/>
        </w:rPr>
        <w:t> </w:t>
      </w:r>
      <w:r>
        <w:rPr>
          <w:rFonts w:cs="Times New Roman"/>
          <w:color w:val="000000"/>
          <w:sz w:val="22"/>
          <w:szCs w:val="22"/>
        </w:rPr>
        <w:t>związku z czym nie są oni rejestrowani w Urzędzie Pracy.</w:t>
      </w:r>
      <w:r w:rsidRPr="00330AC6">
        <w:rPr>
          <w:rFonts w:cs="Times New Roman"/>
          <w:color w:val="000000"/>
          <w:sz w:val="22"/>
          <w:szCs w:val="22"/>
        </w:rPr>
        <w:t xml:space="preserve"> </w:t>
      </w:r>
      <w:r>
        <w:rPr>
          <w:rFonts w:cs="Times New Roman"/>
          <w:color w:val="000000"/>
          <w:sz w:val="22"/>
          <w:szCs w:val="22"/>
        </w:rPr>
        <w:t>Statystyka nie uwzględnia ponadto osób, które wyemigrowały z analizowanego obszaru, mimo iż często formalnie pozostają na nim zameldowani. Migracje maskują zatem fakt, że na lokalnym rynku pracy obserwuje się niską podaż ofert pracy. Inny problem związany jest z  rozpowszechnieniem zatrudnienia na podstawie umów cywilno-prawnych. Osoby zatrudnione w ten sposób pozbawieni są świadczeń i ochrony przynależnej osobom zatrudnionym na podstawie umów o pracę. Konieczne jest zatem tworzenie „pełnowartościowych” miejsc pracy. Lokalna Grupa Działania może w tym kontekście odgrywać rolę podmiotu propagującego dobre praktyki w zakresie tworzenia miejsc pracy</w:t>
      </w:r>
      <w:r w:rsidR="00A01A1B">
        <w:rPr>
          <w:rFonts w:cs="Times New Roman"/>
          <w:color w:val="000000"/>
          <w:sz w:val="22"/>
          <w:szCs w:val="22"/>
        </w:rPr>
        <w:t>.</w:t>
      </w:r>
      <w:r w:rsidR="00B2200E" w:rsidRPr="00B2200E">
        <w:rPr>
          <w:rFonts w:cs="Times New Roman"/>
          <w:sz w:val="22"/>
          <w:szCs w:val="22"/>
        </w:rPr>
        <w:t xml:space="preserve"> </w:t>
      </w:r>
      <w:r w:rsidR="00B2200E">
        <w:rPr>
          <w:rFonts w:cs="Times New Roman"/>
          <w:sz w:val="22"/>
          <w:szCs w:val="22"/>
        </w:rPr>
        <w:t>Osoby młode do 35 roku życia</w:t>
      </w:r>
      <w:r w:rsidR="006C1032">
        <w:rPr>
          <w:rFonts w:cs="Times New Roman"/>
          <w:sz w:val="22"/>
          <w:szCs w:val="22"/>
        </w:rPr>
        <w:t xml:space="preserve"> jak również osoby bezrobotne</w:t>
      </w:r>
      <w:r w:rsidR="00B2200E">
        <w:rPr>
          <w:rFonts w:cs="Times New Roman"/>
          <w:sz w:val="22"/>
          <w:szCs w:val="22"/>
        </w:rPr>
        <w:t xml:space="preserve"> borykają się z trudnościami w zn</w:t>
      </w:r>
      <w:r w:rsidR="006C1032">
        <w:rPr>
          <w:rFonts w:cs="Times New Roman"/>
          <w:sz w:val="22"/>
          <w:szCs w:val="22"/>
        </w:rPr>
        <w:t xml:space="preserve">alezieniu pracy na obszarze LGD, natomiast </w:t>
      </w:r>
      <w:r w:rsidR="006C1032">
        <w:rPr>
          <w:color w:val="000000"/>
          <w:sz w:val="22"/>
          <w:szCs w:val="22"/>
        </w:rPr>
        <w:t xml:space="preserve"> osoby starsze dysponują doświadczeniem życiowym, które nie jest wykorzystywane do rozwoju lokalnej społeczności, a w momencie przekraczania granicy wieku emerytalnego są oni marginalizowani i  stopniowo eliminowani z aktywnego życia zawodowego i społecznego.</w:t>
      </w:r>
    </w:p>
    <w:p w:rsidR="007A2B14" w:rsidRDefault="007A2B14" w:rsidP="007A2B14">
      <w:pPr>
        <w:pStyle w:val="Standard"/>
        <w:ind w:firstLine="709"/>
        <w:jc w:val="both"/>
        <w:rPr>
          <w:rFonts w:cs="Times New Roman"/>
          <w:color w:val="000000"/>
          <w:sz w:val="22"/>
          <w:szCs w:val="22"/>
        </w:rPr>
      </w:pPr>
      <w:r>
        <w:rPr>
          <w:rFonts w:cs="Times New Roman"/>
          <w:color w:val="000000"/>
          <w:sz w:val="22"/>
          <w:szCs w:val="22"/>
        </w:rPr>
        <w:t>Szansą na zmianę tej sytuacji jest powstanie nowych firm, zwłaszcza innowacyjnych, tworzących miejsca pracy</w:t>
      </w:r>
      <w:r w:rsidR="006C1032">
        <w:rPr>
          <w:rFonts w:cs="Times New Roman"/>
          <w:color w:val="000000"/>
          <w:sz w:val="22"/>
          <w:szCs w:val="22"/>
        </w:rPr>
        <w:t xml:space="preserve"> jak również powstawanie miejsc rekreacyjnych dla osób starszych</w:t>
      </w:r>
      <w:r>
        <w:rPr>
          <w:rFonts w:cs="Times New Roman"/>
          <w:color w:val="000000"/>
          <w:sz w:val="22"/>
          <w:szCs w:val="22"/>
        </w:rPr>
        <w:t>. To przyczyni się również do zmniejszenia poziomu migracji i wzrostu poziomu zatrudnienia.  .</w:t>
      </w:r>
    </w:p>
    <w:p w:rsidR="007A2B14" w:rsidRDefault="007A2B14" w:rsidP="007A2B14">
      <w:pPr>
        <w:pStyle w:val="Textbody"/>
        <w:spacing w:after="0"/>
        <w:ind w:firstLine="708"/>
        <w:jc w:val="both"/>
      </w:pPr>
      <w:r>
        <w:rPr>
          <w:color w:val="00000A"/>
          <w:sz w:val="22"/>
          <w:szCs w:val="22"/>
        </w:rPr>
        <w:t>Struktura zatrudnienia w poszczególnych sektorach gospodarki przedstawiała się następująco: 17,4% w  rolnictwie, 29,2% w przemyśle i 53,4% w usługach (dane z GUS za 2013 rok).</w:t>
      </w:r>
    </w:p>
    <w:p w:rsidR="009E615C" w:rsidRPr="007A2B14" w:rsidRDefault="009E615C" w:rsidP="007A2B14">
      <w:pPr>
        <w:pStyle w:val="Nagwek3"/>
        <w:spacing w:before="240" w:after="240"/>
        <w:ind w:left="709"/>
        <w:rPr>
          <w:rFonts w:eastAsia="SimSun"/>
          <w:color w:val="00B0F0"/>
          <w:sz w:val="22"/>
          <w:szCs w:val="22"/>
          <w:lang w:bidi="hi-IN"/>
        </w:rPr>
      </w:pPr>
      <w:bookmarkStart w:id="21" w:name="__RefHeading__7057_1156131553"/>
      <w:bookmarkStart w:id="22" w:name="_Toc450287064"/>
      <w:bookmarkStart w:id="23" w:name="_Toc434325056"/>
      <w:r w:rsidRPr="007A2B14">
        <w:rPr>
          <w:rFonts w:eastAsia="SimSun"/>
          <w:color w:val="00B0F0"/>
          <w:sz w:val="22"/>
          <w:szCs w:val="22"/>
          <w:lang w:bidi="hi-IN"/>
        </w:rPr>
        <w:t>1.4.</w:t>
      </w:r>
      <w:r w:rsidR="007A2B14" w:rsidRPr="007A2B14">
        <w:rPr>
          <w:rFonts w:eastAsia="SimSun"/>
          <w:color w:val="00B0F0"/>
          <w:sz w:val="22"/>
          <w:szCs w:val="22"/>
          <w:lang w:bidi="hi-IN"/>
        </w:rPr>
        <w:tab/>
      </w:r>
      <w:r w:rsidR="00BC7C71" w:rsidRPr="007A2B14">
        <w:rPr>
          <w:rFonts w:eastAsia="SimSun"/>
          <w:color w:val="00B0F0"/>
          <w:sz w:val="22"/>
          <w:szCs w:val="22"/>
          <w:lang w:bidi="hi-IN"/>
        </w:rPr>
        <w:t>Działalność sektora społecznego</w:t>
      </w:r>
      <w:bookmarkEnd w:id="21"/>
      <w:bookmarkEnd w:id="22"/>
    </w:p>
    <w:p w:rsidR="007A2B14" w:rsidRPr="007A2B14" w:rsidRDefault="007A2B14" w:rsidP="007A2B14">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7A2B14">
        <w:rPr>
          <w:rFonts w:ascii="Times New Roman" w:eastAsia="SimSun" w:hAnsi="Times New Roman" w:cs="Mangal"/>
          <w:kern w:val="3"/>
          <w:lang w:eastAsia="zh-CN" w:bidi="hi-IN"/>
        </w:rPr>
        <w:tab/>
        <w:t>Ekonomia społeczna uzupełnia lukę w gospodarce, w której tradycyjne przedsiębiorstwa nie funkcjonują ze względu na brak wystarczającej opłacalności, a instytucje państwowe nie potrafią działać efektywnie. Główną cechą ekonomii społecznej jest zaangażowanie w procesy gospodarcze grup często pomijanych na lokalnych rynkach pracy, tj. osób o niskich lub niewystarczających kwalifikacjach, osób niepełnosprawnych, bezdomnych czy długotrwale bezrobotnych, przeciwdziałając ich marginalizacji i wykluczeniu społecznemu. Nadrzędną funkcją ekonomii społecznej jest przeciwdziałanie wykluczeniu społecznemu.</w:t>
      </w:r>
    </w:p>
    <w:p w:rsidR="007A2B14" w:rsidRPr="007A2B14" w:rsidRDefault="007A2B14" w:rsidP="007A2B14">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7A2B14">
        <w:rPr>
          <w:rFonts w:ascii="Times New Roman" w:eastAsia="SimSun" w:hAnsi="Times New Roman" w:cs="Mangal"/>
          <w:kern w:val="3"/>
          <w:lang w:eastAsia="zh-CN" w:bidi="hi-IN"/>
        </w:rPr>
        <w:t>Na obszarze działania LGD działa szereg instytucji ekonomii społecznej, m.in. Stowarzyszenia, Fundacje, Centrum Integracji Społecznej, spółdzielnie, których działalność jest ściśle związana z ideą budowania społeczeństwa obywatelskiego.</w:t>
      </w:r>
    </w:p>
    <w:p w:rsidR="007A2B14" w:rsidRPr="00093830" w:rsidRDefault="007A2B14" w:rsidP="00093830">
      <w:pPr>
        <w:spacing w:after="0"/>
        <w:ind w:firstLine="708"/>
        <w:jc w:val="both"/>
        <w:rPr>
          <w:rFonts w:ascii="Times New Roman" w:hAnsi="Times New Roman" w:cs="Times New Roman"/>
          <w:lang w:eastAsia="zh-CN" w:bidi="hi-IN"/>
        </w:rPr>
      </w:pPr>
      <w:r w:rsidRPr="00093830">
        <w:rPr>
          <w:rFonts w:ascii="Times New Roman" w:hAnsi="Times New Roman" w:cs="Times New Roman"/>
          <w:lang w:eastAsia="zh-CN" w:bidi="hi-IN"/>
        </w:rPr>
        <w:t>Współcześnie, społeczeństwo obywatelskie to społeczeństwo charakteryzujące się aktywnością obywateli i  zdolnością do samoorganizacji oraz określania i osiągania wyznaczonych celów bez impulsu ze strony władzy państwowej. Społeczeństwo obywatelskie potrafi działać niezależnie od instytucji państwowych; to społeczeństwo, w  którym działalność niezależnych od państwa różnego typu instytucji, organizacji, związków i stowarzyszeń jest podstawą samodzielnego rozwoju obywateli oraz stanowi wyraz ich osobistej aktywności.</w:t>
      </w:r>
    </w:p>
    <w:p w:rsidR="007A2B14" w:rsidRPr="00093830" w:rsidRDefault="007A2B14" w:rsidP="00093830">
      <w:pPr>
        <w:jc w:val="both"/>
        <w:rPr>
          <w:rFonts w:ascii="Times New Roman" w:hAnsi="Times New Roman" w:cs="Times New Roman"/>
          <w:lang w:eastAsia="zh-CN" w:bidi="hi-IN"/>
        </w:rPr>
      </w:pPr>
      <w:r w:rsidRPr="00093830">
        <w:rPr>
          <w:rFonts w:ascii="Times New Roman" w:hAnsi="Times New Roman" w:cs="Times New Roman"/>
          <w:lang w:eastAsia="zh-CN" w:bidi="hi-IN"/>
        </w:rPr>
        <w:t>Liczbę organizacji pozarządowych działających na terenie powiatu jędrzejowskiego przedstawia poniższa tabela.</w:t>
      </w:r>
    </w:p>
    <w:bookmarkEnd w:id="23"/>
    <w:tbl>
      <w:tblPr>
        <w:tblW w:w="10316" w:type="dxa"/>
        <w:jc w:val="center"/>
        <w:tblInd w:w="395" w:type="dxa"/>
        <w:tblLayout w:type="fixed"/>
        <w:tblCellMar>
          <w:left w:w="10" w:type="dxa"/>
          <w:right w:w="10" w:type="dxa"/>
        </w:tblCellMar>
        <w:tblLook w:val="0000" w:firstRow="0" w:lastRow="0" w:firstColumn="0" w:lastColumn="0" w:noHBand="0" w:noVBand="0"/>
      </w:tblPr>
      <w:tblGrid>
        <w:gridCol w:w="1686"/>
        <w:gridCol w:w="1098"/>
        <w:gridCol w:w="941"/>
        <w:gridCol w:w="784"/>
        <w:gridCol w:w="784"/>
        <w:gridCol w:w="1098"/>
        <w:gridCol w:w="1098"/>
        <w:gridCol w:w="941"/>
        <w:gridCol w:w="784"/>
        <w:gridCol w:w="1102"/>
      </w:tblGrid>
      <w:tr w:rsidR="009E615C" w:rsidRPr="009E615C" w:rsidTr="009E615C">
        <w:trPr>
          <w:jc w:val="center"/>
        </w:trPr>
        <w:tc>
          <w:tcPr>
            <w:tcW w:w="1686" w:type="dxa"/>
            <w:vMerge w:val="restart"/>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GMINA</w:t>
            </w:r>
          </w:p>
        </w:tc>
        <w:tc>
          <w:tcPr>
            <w:tcW w:w="1098" w:type="dxa"/>
            <w:vMerge w:val="restart"/>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Ogółem</w:t>
            </w:r>
          </w:p>
        </w:tc>
        <w:tc>
          <w:tcPr>
            <w:tcW w:w="4705" w:type="dxa"/>
            <w:gridSpan w:val="5"/>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Rejestrowane w KRS</w:t>
            </w:r>
          </w:p>
        </w:tc>
        <w:tc>
          <w:tcPr>
            <w:tcW w:w="2827" w:type="dxa"/>
            <w:gridSpan w:val="3"/>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Rejestrowane w Starostwie Powiatowym</w:t>
            </w:r>
          </w:p>
        </w:tc>
      </w:tr>
      <w:tr w:rsidR="009E615C" w:rsidRPr="009E615C" w:rsidTr="009E615C">
        <w:trPr>
          <w:jc w:val="center"/>
        </w:trPr>
        <w:tc>
          <w:tcPr>
            <w:tcW w:w="1686"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098"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941" w:type="dxa"/>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ogółem</w:t>
            </w:r>
          </w:p>
        </w:tc>
        <w:tc>
          <w:tcPr>
            <w:tcW w:w="784" w:type="dxa"/>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OSP</w:t>
            </w:r>
          </w:p>
        </w:tc>
        <w:tc>
          <w:tcPr>
            <w:tcW w:w="784" w:type="dxa"/>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KGW</w:t>
            </w:r>
          </w:p>
        </w:tc>
        <w:tc>
          <w:tcPr>
            <w:tcW w:w="1098" w:type="dxa"/>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b/>
                <w:kern w:val="3"/>
                <w:lang w:eastAsia="zh-CN" w:bidi="hi-IN"/>
              </w:rPr>
            </w:pPr>
          </w:p>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sportowe</w:t>
            </w: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p>
        </w:tc>
        <w:tc>
          <w:tcPr>
            <w:tcW w:w="1098" w:type="dxa"/>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pozostałe</w:t>
            </w:r>
          </w:p>
        </w:tc>
        <w:tc>
          <w:tcPr>
            <w:tcW w:w="941" w:type="dxa"/>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ogółem</w:t>
            </w:r>
          </w:p>
        </w:tc>
        <w:tc>
          <w:tcPr>
            <w:tcW w:w="784" w:type="dxa"/>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KGW</w:t>
            </w:r>
          </w:p>
        </w:tc>
        <w:tc>
          <w:tcPr>
            <w:tcW w:w="1102" w:type="dxa"/>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sportowe</w:t>
            </w:r>
          </w:p>
        </w:tc>
      </w:tr>
      <w:tr w:rsidR="009E615C" w:rsidRPr="009E615C" w:rsidTr="009E615C">
        <w:trPr>
          <w:jc w:val="center"/>
        </w:trPr>
        <w:tc>
          <w:tcPr>
            <w:tcW w:w="1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Imielno</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40</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29</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14</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15</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11</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10</w:t>
            </w:r>
          </w:p>
        </w:tc>
        <w:tc>
          <w:tcPr>
            <w:tcW w:w="1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r>
      <w:tr w:rsidR="009E615C" w:rsidRPr="009E615C" w:rsidTr="009E615C">
        <w:trPr>
          <w:jc w:val="center"/>
        </w:trPr>
        <w:tc>
          <w:tcPr>
            <w:tcW w:w="1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Jędrzejów</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180</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111</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16</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9</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86</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69</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34</w:t>
            </w:r>
          </w:p>
        </w:tc>
        <w:tc>
          <w:tcPr>
            <w:tcW w:w="1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25</w:t>
            </w:r>
          </w:p>
        </w:tc>
      </w:tr>
      <w:tr w:rsidR="009E615C" w:rsidRPr="009E615C" w:rsidTr="009E615C">
        <w:trPr>
          <w:jc w:val="center"/>
        </w:trPr>
        <w:tc>
          <w:tcPr>
            <w:tcW w:w="1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Małogoszcz</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51</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44</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14</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2</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28</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7</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2</w:t>
            </w:r>
          </w:p>
        </w:tc>
        <w:tc>
          <w:tcPr>
            <w:tcW w:w="1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5</w:t>
            </w:r>
          </w:p>
        </w:tc>
      </w:tr>
      <w:tr w:rsidR="009E615C" w:rsidRPr="009E615C" w:rsidTr="009E615C">
        <w:trPr>
          <w:jc w:val="center"/>
        </w:trPr>
        <w:tc>
          <w:tcPr>
            <w:tcW w:w="1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Nagłowice</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43</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32</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13</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19</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11</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8</w:t>
            </w:r>
          </w:p>
        </w:tc>
        <w:tc>
          <w:tcPr>
            <w:tcW w:w="1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2</w:t>
            </w:r>
          </w:p>
        </w:tc>
      </w:tr>
      <w:tr w:rsidR="009E615C" w:rsidRPr="009E615C" w:rsidTr="009E615C">
        <w:trPr>
          <w:jc w:val="center"/>
        </w:trPr>
        <w:tc>
          <w:tcPr>
            <w:tcW w:w="1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Oksa</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33</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28</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10</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2</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16</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5</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4</w:t>
            </w:r>
          </w:p>
        </w:tc>
        <w:tc>
          <w:tcPr>
            <w:tcW w:w="1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w:t>
            </w:r>
          </w:p>
        </w:tc>
      </w:tr>
      <w:tr w:rsidR="009E615C" w:rsidRPr="009E615C" w:rsidTr="009E615C">
        <w:trPr>
          <w:jc w:val="center"/>
        </w:trPr>
        <w:tc>
          <w:tcPr>
            <w:tcW w:w="1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Sędziszów</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58</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38</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12</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25</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20</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17</w:t>
            </w:r>
          </w:p>
        </w:tc>
        <w:tc>
          <w:tcPr>
            <w:tcW w:w="1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2</w:t>
            </w:r>
          </w:p>
        </w:tc>
      </w:tr>
      <w:tr w:rsidR="009E615C" w:rsidRPr="009E615C" w:rsidTr="009E615C">
        <w:trPr>
          <w:jc w:val="center"/>
        </w:trPr>
        <w:tc>
          <w:tcPr>
            <w:tcW w:w="1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Słupia Jędrzejowska</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38</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24</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10</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14</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14</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12</w:t>
            </w:r>
          </w:p>
        </w:tc>
        <w:tc>
          <w:tcPr>
            <w:tcW w:w="1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2</w:t>
            </w:r>
          </w:p>
        </w:tc>
      </w:tr>
      <w:tr w:rsidR="009E615C" w:rsidRPr="009E615C" w:rsidTr="009E615C">
        <w:trPr>
          <w:jc w:val="center"/>
        </w:trPr>
        <w:tc>
          <w:tcPr>
            <w:tcW w:w="1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Sobków</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33</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27</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11</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15</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6</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5</w:t>
            </w:r>
          </w:p>
        </w:tc>
        <w:tc>
          <w:tcPr>
            <w:tcW w:w="1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r>
      <w:tr w:rsidR="009E615C" w:rsidRPr="009E615C" w:rsidTr="009E615C">
        <w:trPr>
          <w:jc w:val="center"/>
        </w:trPr>
        <w:tc>
          <w:tcPr>
            <w:tcW w:w="1686" w:type="dxa"/>
            <w:tcBorders>
              <w:top w:val="single" w:sz="4" w:space="0" w:color="00000A"/>
              <w:left w:val="single" w:sz="4" w:space="0" w:color="00000A"/>
              <w:bottom w:val="single" w:sz="8"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Wodzisław</w:t>
            </w:r>
          </w:p>
        </w:tc>
        <w:tc>
          <w:tcPr>
            <w:tcW w:w="1098" w:type="dxa"/>
            <w:tcBorders>
              <w:top w:val="single" w:sz="4" w:space="0" w:color="00000A"/>
              <w:left w:val="single" w:sz="4" w:space="0" w:color="00000A"/>
              <w:bottom w:val="single" w:sz="8"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57</w:t>
            </w:r>
          </w:p>
        </w:tc>
        <w:tc>
          <w:tcPr>
            <w:tcW w:w="941" w:type="dxa"/>
            <w:tcBorders>
              <w:top w:val="single" w:sz="4" w:space="0" w:color="00000A"/>
              <w:left w:val="single" w:sz="4" w:space="0" w:color="00000A"/>
              <w:bottom w:val="single" w:sz="8"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51</w:t>
            </w:r>
          </w:p>
        </w:tc>
        <w:tc>
          <w:tcPr>
            <w:tcW w:w="784" w:type="dxa"/>
            <w:tcBorders>
              <w:top w:val="single" w:sz="4" w:space="0" w:color="00000A"/>
              <w:left w:val="single" w:sz="4" w:space="0" w:color="00000A"/>
              <w:bottom w:val="single" w:sz="8"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20</w:t>
            </w:r>
          </w:p>
        </w:tc>
        <w:tc>
          <w:tcPr>
            <w:tcW w:w="784" w:type="dxa"/>
            <w:tcBorders>
              <w:top w:val="single" w:sz="4" w:space="0" w:color="00000A"/>
              <w:left w:val="single" w:sz="4" w:space="0" w:color="00000A"/>
              <w:bottom w:val="single" w:sz="8"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c>
          <w:tcPr>
            <w:tcW w:w="1098" w:type="dxa"/>
            <w:tcBorders>
              <w:top w:val="single" w:sz="4" w:space="0" w:color="00000A"/>
              <w:left w:val="single" w:sz="4" w:space="0" w:color="00000A"/>
              <w:bottom w:val="single" w:sz="8"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w:t>
            </w:r>
          </w:p>
        </w:tc>
        <w:tc>
          <w:tcPr>
            <w:tcW w:w="1098" w:type="dxa"/>
            <w:tcBorders>
              <w:top w:val="single" w:sz="4" w:space="0" w:color="00000A"/>
              <w:left w:val="single" w:sz="4" w:space="0" w:color="00000A"/>
              <w:bottom w:val="single" w:sz="8"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30</w:t>
            </w:r>
          </w:p>
        </w:tc>
        <w:tc>
          <w:tcPr>
            <w:tcW w:w="941" w:type="dxa"/>
            <w:tcBorders>
              <w:top w:val="single" w:sz="4" w:space="0" w:color="00000A"/>
              <w:left w:val="single" w:sz="4" w:space="0" w:color="00000A"/>
              <w:bottom w:val="single" w:sz="8"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6</w:t>
            </w:r>
          </w:p>
        </w:tc>
        <w:tc>
          <w:tcPr>
            <w:tcW w:w="784" w:type="dxa"/>
            <w:tcBorders>
              <w:top w:val="single" w:sz="4" w:space="0" w:color="00000A"/>
              <w:left w:val="single" w:sz="4" w:space="0" w:color="00000A"/>
              <w:bottom w:val="single" w:sz="8"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5</w:t>
            </w:r>
          </w:p>
        </w:tc>
        <w:tc>
          <w:tcPr>
            <w:tcW w:w="1102" w:type="dxa"/>
            <w:tcBorders>
              <w:top w:val="single" w:sz="4" w:space="0" w:color="00000A"/>
              <w:left w:val="single" w:sz="4" w:space="0" w:color="00000A"/>
              <w:bottom w:val="single" w:sz="8"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w:t>
            </w:r>
          </w:p>
        </w:tc>
      </w:tr>
      <w:tr w:rsidR="009E615C" w:rsidRPr="009E615C" w:rsidTr="009E615C">
        <w:trPr>
          <w:jc w:val="center"/>
        </w:trPr>
        <w:tc>
          <w:tcPr>
            <w:tcW w:w="1686" w:type="dxa"/>
            <w:tcBorders>
              <w:top w:val="single" w:sz="8"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OBSZAR LGD OGÓŁEM</w:t>
            </w:r>
          </w:p>
        </w:tc>
        <w:tc>
          <w:tcPr>
            <w:tcW w:w="1098" w:type="dxa"/>
            <w:tcBorders>
              <w:top w:val="single" w:sz="8"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533</w:t>
            </w:r>
          </w:p>
        </w:tc>
        <w:tc>
          <w:tcPr>
            <w:tcW w:w="941" w:type="dxa"/>
            <w:tcBorders>
              <w:top w:val="single" w:sz="8"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384</w:t>
            </w:r>
          </w:p>
        </w:tc>
        <w:tc>
          <w:tcPr>
            <w:tcW w:w="784" w:type="dxa"/>
            <w:tcBorders>
              <w:top w:val="single" w:sz="8"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120</w:t>
            </w:r>
          </w:p>
        </w:tc>
        <w:tc>
          <w:tcPr>
            <w:tcW w:w="784" w:type="dxa"/>
            <w:tcBorders>
              <w:top w:val="single" w:sz="8"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2</w:t>
            </w:r>
          </w:p>
        </w:tc>
        <w:tc>
          <w:tcPr>
            <w:tcW w:w="1098" w:type="dxa"/>
            <w:tcBorders>
              <w:top w:val="single" w:sz="8"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44</w:t>
            </w:r>
          </w:p>
        </w:tc>
        <w:tc>
          <w:tcPr>
            <w:tcW w:w="1098" w:type="dxa"/>
            <w:tcBorders>
              <w:top w:val="single" w:sz="8"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218</w:t>
            </w:r>
          </w:p>
        </w:tc>
        <w:tc>
          <w:tcPr>
            <w:tcW w:w="941" w:type="dxa"/>
            <w:tcBorders>
              <w:top w:val="single" w:sz="8"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149</w:t>
            </w:r>
          </w:p>
        </w:tc>
        <w:tc>
          <w:tcPr>
            <w:tcW w:w="784" w:type="dxa"/>
            <w:tcBorders>
              <w:top w:val="single" w:sz="8"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97</w:t>
            </w:r>
          </w:p>
        </w:tc>
        <w:tc>
          <w:tcPr>
            <w:tcW w:w="1102" w:type="dxa"/>
            <w:tcBorders>
              <w:top w:val="single" w:sz="8"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38</w:t>
            </w:r>
          </w:p>
        </w:tc>
      </w:tr>
    </w:tbl>
    <w:p w:rsidR="007A2B14" w:rsidRPr="00093830" w:rsidRDefault="007A2B14" w:rsidP="00093830">
      <w:pPr>
        <w:spacing w:before="200"/>
        <w:ind w:firstLine="709"/>
        <w:jc w:val="both"/>
        <w:rPr>
          <w:rFonts w:ascii="Times New Roman" w:hAnsi="Times New Roman" w:cs="Times New Roman"/>
          <w:b/>
          <w:color w:val="93A299"/>
          <w:lang w:eastAsia="zh-CN" w:bidi="hi-IN"/>
        </w:rPr>
      </w:pPr>
      <w:bookmarkStart w:id="24" w:name="_Toc434325057"/>
      <w:r w:rsidRPr="00093830">
        <w:rPr>
          <w:rFonts w:ascii="Times New Roman" w:hAnsi="Times New Roman" w:cs="Times New Roman"/>
          <w:lang w:eastAsia="zh-CN" w:bidi="hi-IN"/>
        </w:rPr>
        <w:t>Na podstawie powyższych danych można postawić tezę o dość dobrej kondycji sektora pozarządowego w  powiecie jędrzejowskim. W każdej z gmin funkcjonują bowiem liczne organizacje III sektora, spośród których wiele realizuje ważne dla lokalnej społeczności projekty. W ostatnich latach poprawiła się jakość współpracy pomiędzy NGO a  lokalnymi samorządami. Z drugiej strony należy również zwrócić uwagę na problemy organizacji, na które wskazywali ich przedstawiciele biorący udział w przeprowadzonych konsultacjach społecznych. Organizacje pozarządowe ciągle charakteryzują się niskim poziomem profesjonalizacji i jedynie nieliczne z nich prowadzą działalność gospodarczą. Wiele z nich działa „jedynie” kampanijnie. Działania LGD powinny zmierzać w kierunku odwrócenia tych negatywnych trendów</w:t>
      </w:r>
      <w:r w:rsidRPr="00093830">
        <w:rPr>
          <w:rFonts w:ascii="Times New Roman" w:hAnsi="Times New Roman" w:cs="Times New Roman"/>
          <w:b/>
          <w:lang w:eastAsia="zh-CN" w:bidi="hi-IN"/>
        </w:rPr>
        <w:t>.</w:t>
      </w:r>
    </w:p>
    <w:p w:rsidR="009E615C" w:rsidRPr="007A2B14" w:rsidRDefault="009E615C" w:rsidP="007A2B14">
      <w:pPr>
        <w:pStyle w:val="Nagwek3"/>
        <w:spacing w:before="240" w:after="240"/>
        <w:ind w:left="709"/>
        <w:rPr>
          <w:rFonts w:ascii="Times New Roman" w:eastAsia="SimSun" w:hAnsi="Times New Roman"/>
          <w:color w:val="00B0F0"/>
          <w:sz w:val="22"/>
          <w:szCs w:val="22"/>
          <w:lang w:bidi="hi-IN"/>
        </w:rPr>
      </w:pPr>
      <w:bookmarkStart w:id="25" w:name="_Toc450287065"/>
      <w:r w:rsidRPr="007A2B14">
        <w:rPr>
          <w:rFonts w:ascii="Times New Roman" w:eastAsia="SimSun" w:hAnsi="Times New Roman"/>
          <w:color w:val="00B0F0"/>
          <w:sz w:val="22"/>
          <w:szCs w:val="22"/>
          <w:lang w:bidi="hi-IN"/>
        </w:rPr>
        <w:t>1.5.</w:t>
      </w:r>
      <w:r w:rsidR="007A2B14" w:rsidRPr="007A2B14">
        <w:rPr>
          <w:rFonts w:ascii="Times New Roman" w:eastAsia="SimSun" w:hAnsi="Times New Roman"/>
          <w:color w:val="00B0F0"/>
          <w:sz w:val="22"/>
          <w:szCs w:val="22"/>
          <w:lang w:bidi="hi-IN"/>
        </w:rPr>
        <w:tab/>
      </w:r>
      <w:r w:rsidR="00BC7C71" w:rsidRPr="007A2B14">
        <w:rPr>
          <w:rFonts w:ascii="Times New Roman" w:eastAsia="SimSun" w:hAnsi="Times New Roman"/>
          <w:color w:val="00B0F0"/>
          <w:sz w:val="22"/>
          <w:szCs w:val="22"/>
          <w:lang w:bidi="hi-IN"/>
        </w:rPr>
        <w:t>Problemy społeczne obszaru</w:t>
      </w:r>
      <w:bookmarkEnd w:id="24"/>
      <w:bookmarkEnd w:id="25"/>
    </w:p>
    <w:p w:rsidR="007A2B14" w:rsidRDefault="007A2B14" w:rsidP="007A2B14">
      <w:pPr>
        <w:pStyle w:val="Standard"/>
        <w:ind w:firstLine="709"/>
        <w:jc w:val="both"/>
        <w:rPr>
          <w:sz w:val="22"/>
          <w:szCs w:val="22"/>
        </w:rPr>
      </w:pPr>
      <w:r>
        <w:rPr>
          <w:sz w:val="22"/>
          <w:szCs w:val="22"/>
        </w:rPr>
        <w:t>Jak zostało to już wskazane powyżej bezrobocie jest największym problemem społecznym na obszarze LGD. Jego faktyczny stan nie odzwierciedla rzeczywistej sytuacji. Brakuje stabilnych i trwałych miejsc pracy, a  konsekwencje tego w największym stopniu ponoszą osoby młode.</w:t>
      </w:r>
    </w:p>
    <w:p w:rsid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p>
    <w:p w:rsidR="00480560" w:rsidRDefault="00480560"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p>
    <w:p w:rsidR="00480560" w:rsidRPr="009E615C" w:rsidRDefault="00480560"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Mangal"/>
          <w:b/>
          <w:kern w:val="3"/>
          <w:lang w:eastAsia="zh-CN" w:bidi="hi-IN"/>
        </w:rPr>
        <w:t>Bezrobocie na terenie powiatu jędrzejowskiego wśród osób młodych</w:t>
      </w:r>
    </w:p>
    <w:tbl>
      <w:tblPr>
        <w:tblStyle w:val="Tabela-Siatka"/>
        <w:tblW w:w="0" w:type="auto"/>
        <w:tblInd w:w="392" w:type="dxa"/>
        <w:tblLook w:val="04A0" w:firstRow="1" w:lastRow="0" w:firstColumn="1" w:lastColumn="0" w:noHBand="0" w:noVBand="1"/>
      </w:tblPr>
      <w:tblGrid>
        <w:gridCol w:w="709"/>
        <w:gridCol w:w="3402"/>
        <w:gridCol w:w="1758"/>
        <w:gridCol w:w="1758"/>
        <w:gridCol w:w="1759"/>
      </w:tblGrid>
      <w:tr w:rsidR="009E615C" w:rsidRPr="009E615C" w:rsidTr="009E615C">
        <w:trPr>
          <w:trHeight w:val="507"/>
        </w:trPr>
        <w:tc>
          <w:tcPr>
            <w:tcW w:w="709" w:type="dxa"/>
            <w:vMerge w:val="restart"/>
            <w:tcBorders>
              <w:top w:val="single" w:sz="12" w:space="0" w:color="auto"/>
              <w:left w:val="single" w:sz="12" w:space="0" w:color="auto"/>
              <w:right w:val="single" w:sz="12" w:space="0" w:color="auto"/>
            </w:tcBorders>
            <w:shd w:val="clear" w:color="auto" w:fill="95B3D7" w:themeFill="accent1" w:themeFillTint="99"/>
            <w:vAlign w:val="center"/>
          </w:tcPr>
          <w:p w:rsidR="009E615C" w:rsidRPr="009E615C" w:rsidRDefault="009E615C" w:rsidP="009E615C">
            <w:pPr>
              <w:suppressAutoHyphens/>
              <w:jc w:val="center"/>
              <w:rPr>
                <w:b/>
              </w:rPr>
            </w:pPr>
            <w:r w:rsidRPr="009E615C">
              <w:rPr>
                <w:b/>
              </w:rPr>
              <w:t>LP</w:t>
            </w:r>
          </w:p>
        </w:tc>
        <w:tc>
          <w:tcPr>
            <w:tcW w:w="3402" w:type="dxa"/>
            <w:vMerge w:val="restart"/>
            <w:tcBorders>
              <w:top w:val="single" w:sz="12" w:space="0" w:color="auto"/>
              <w:left w:val="single" w:sz="12" w:space="0" w:color="auto"/>
              <w:right w:val="single" w:sz="12" w:space="0" w:color="auto"/>
            </w:tcBorders>
            <w:shd w:val="clear" w:color="auto" w:fill="95B3D7" w:themeFill="accent1" w:themeFillTint="99"/>
            <w:vAlign w:val="center"/>
          </w:tcPr>
          <w:p w:rsidR="009E615C" w:rsidRPr="009E615C" w:rsidRDefault="009E615C" w:rsidP="009E615C">
            <w:pPr>
              <w:suppressAutoHyphens/>
              <w:jc w:val="center"/>
              <w:rPr>
                <w:b/>
              </w:rPr>
            </w:pPr>
            <w:r w:rsidRPr="009E615C">
              <w:rPr>
                <w:b/>
              </w:rPr>
              <w:t>Województwo Świętokrzyskie</w:t>
            </w:r>
          </w:p>
        </w:tc>
        <w:tc>
          <w:tcPr>
            <w:tcW w:w="5275" w:type="dxa"/>
            <w:gridSpan w:val="3"/>
            <w:tcBorders>
              <w:top w:val="single" w:sz="12" w:space="0" w:color="auto"/>
              <w:left w:val="single" w:sz="12" w:space="0" w:color="auto"/>
              <w:right w:val="single" w:sz="12" w:space="0" w:color="auto"/>
            </w:tcBorders>
            <w:shd w:val="clear" w:color="auto" w:fill="95B3D7" w:themeFill="accent1" w:themeFillTint="99"/>
            <w:vAlign w:val="center"/>
          </w:tcPr>
          <w:p w:rsidR="009E615C" w:rsidRPr="009E615C" w:rsidRDefault="009E615C" w:rsidP="009E615C">
            <w:pPr>
              <w:suppressAutoHyphens/>
              <w:jc w:val="center"/>
              <w:rPr>
                <w:b/>
              </w:rPr>
            </w:pPr>
            <w:r w:rsidRPr="009E615C">
              <w:rPr>
                <w:b/>
              </w:rPr>
              <w:t>Liczba bezrobotnych w wieku 25 – 34 lata</w:t>
            </w:r>
          </w:p>
        </w:tc>
      </w:tr>
      <w:tr w:rsidR="009E615C" w:rsidRPr="009E615C" w:rsidTr="009E615C">
        <w:trPr>
          <w:trHeight w:val="545"/>
        </w:trPr>
        <w:tc>
          <w:tcPr>
            <w:tcW w:w="709" w:type="dxa"/>
            <w:vMerge/>
            <w:tcBorders>
              <w:left w:val="single" w:sz="12" w:space="0" w:color="auto"/>
              <w:bottom w:val="single" w:sz="12" w:space="0" w:color="auto"/>
              <w:right w:val="single" w:sz="12" w:space="0" w:color="auto"/>
            </w:tcBorders>
            <w:shd w:val="clear" w:color="auto" w:fill="95B3D7" w:themeFill="accent1" w:themeFillTint="99"/>
            <w:vAlign w:val="center"/>
          </w:tcPr>
          <w:p w:rsidR="009E615C" w:rsidRPr="009E615C" w:rsidRDefault="009E615C" w:rsidP="009E615C">
            <w:pPr>
              <w:suppressAutoHyphens/>
              <w:jc w:val="center"/>
              <w:rPr>
                <w:b/>
              </w:rPr>
            </w:pPr>
          </w:p>
        </w:tc>
        <w:tc>
          <w:tcPr>
            <w:tcW w:w="3402" w:type="dxa"/>
            <w:vMerge/>
            <w:tcBorders>
              <w:left w:val="single" w:sz="12" w:space="0" w:color="auto"/>
              <w:bottom w:val="single" w:sz="12" w:space="0" w:color="auto"/>
              <w:right w:val="single" w:sz="12" w:space="0" w:color="auto"/>
            </w:tcBorders>
            <w:shd w:val="clear" w:color="auto" w:fill="95B3D7" w:themeFill="accent1" w:themeFillTint="99"/>
            <w:vAlign w:val="center"/>
          </w:tcPr>
          <w:p w:rsidR="009E615C" w:rsidRPr="009E615C" w:rsidRDefault="009E615C" w:rsidP="009E615C">
            <w:pPr>
              <w:suppressAutoHyphens/>
              <w:jc w:val="center"/>
              <w:rPr>
                <w:b/>
              </w:rPr>
            </w:pPr>
          </w:p>
        </w:tc>
        <w:tc>
          <w:tcPr>
            <w:tcW w:w="1758" w:type="dxa"/>
            <w:tcBorders>
              <w:left w:val="single" w:sz="12" w:space="0" w:color="auto"/>
              <w:bottom w:val="single" w:sz="12" w:space="0" w:color="auto"/>
            </w:tcBorders>
            <w:shd w:val="clear" w:color="auto" w:fill="95B3D7" w:themeFill="accent1" w:themeFillTint="99"/>
            <w:vAlign w:val="center"/>
          </w:tcPr>
          <w:p w:rsidR="009E615C" w:rsidRPr="009E615C" w:rsidRDefault="009E615C" w:rsidP="009E615C">
            <w:pPr>
              <w:suppressAutoHyphens/>
              <w:jc w:val="center"/>
              <w:rPr>
                <w:b/>
              </w:rPr>
            </w:pPr>
            <w:r w:rsidRPr="009E615C">
              <w:rPr>
                <w:b/>
              </w:rPr>
              <w:t>2011 r.</w:t>
            </w:r>
          </w:p>
        </w:tc>
        <w:tc>
          <w:tcPr>
            <w:tcW w:w="1758" w:type="dxa"/>
            <w:tcBorders>
              <w:bottom w:val="single" w:sz="12" w:space="0" w:color="auto"/>
            </w:tcBorders>
            <w:shd w:val="clear" w:color="auto" w:fill="95B3D7" w:themeFill="accent1" w:themeFillTint="99"/>
            <w:vAlign w:val="center"/>
          </w:tcPr>
          <w:p w:rsidR="009E615C" w:rsidRPr="009E615C" w:rsidRDefault="009E615C" w:rsidP="009E615C">
            <w:pPr>
              <w:suppressAutoHyphens/>
              <w:jc w:val="center"/>
              <w:rPr>
                <w:b/>
              </w:rPr>
            </w:pPr>
            <w:r w:rsidRPr="009E615C">
              <w:rPr>
                <w:b/>
              </w:rPr>
              <w:t>2012 r.</w:t>
            </w:r>
          </w:p>
        </w:tc>
        <w:tc>
          <w:tcPr>
            <w:tcW w:w="1759" w:type="dxa"/>
            <w:tcBorders>
              <w:bottom w:val="single" w:sz="12" w:space="0" w:color="auto"/>
              <w:right w:val="single" w:sz="12" w:space="0" w:color="auto"/>
            </w:tcBorders>
            <w:shd w:val="clear" w:color="auto" w:fill="95B3D7" w:themeFill="accent1" w:themeFillTint="99"/>
            <w:vAlign w:val="center"/>
          </w:tcPr>
          <w:p w:rsidR="009E615C" w:rsidRPr="009E615C" w:rsidRDefault="009E615C" w:rsidP="009E615C">
            <w:pPr>
              <w:suppressAutoHyphens/>
              <w:jc w:val="center"/>
              <w:rPr>
                <w:b/>
              </w:rPr>
            </w:pPr>
            <w:r w:rsidRPr="009E615C">
              <w:rPr>
                <w:b/>
              </w:rPr>
              <w:t>2012 r.</w:t>
            </w:r>
          </w:p>
        </w:tc>
      </w:tr>
      <w:tr w:rsidR="009E615C" w:rsidRPr="009E615C" w:rsidTr="009E615C">
        <w:tc>
          <w:tcPr>
            <w:tcW w:w="709" w:type="dxa"/>
            <w:tcBorders>
              <w:top w:val="single" w:sz="12" w:space="0" w:color="auto"/>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1.</w:t>
            </w:r>
          </w:p>
        </w:tc>
        <w:tc>
          <w:tcPr>
            <w:tcW w:w="3402" w:type="dxa"/>
            <w:tcBorders>
              <w:top w:val="single" w:sz="12" w:space="0" w:color="auto"/>
              <w:left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kielecki</w:t>
            </w:r>
          </w:p>
        </w:tc>
        <w:tc>
          <w:tcPr>
            <w:tcW w:w="1758" w:type="dxa"/>
            <w:tcBorders>
              <w:top w:val="single" w:sz="12" w:space="0" w:color="auto"/>
              <w:left w:val="single" w:sz="12" w:space="0" w:color="auto"/>
            </w:tcBorders>
          </w:tcPr>
          <w:p w:rsidR="009E615C" w:rsidRPr="009E615C" w:rsidRDefault="009E615C" w:rsidP="009E615C">
            <w:pPr>
              <w:suppressAutoHyphens/>
              <w:jc w:val="right"/>
              <w:rPr>
                <w:rFonts w:cs="Times New Roman"/>
              </w:rPr>
            </w:pPr>
            <w:r w:rsidRPr="009E615C">
              <w:rPr>
                <w:rFonts w:cs="Times New Roman"/>
              </w:rPr>
              <w:t>4231</w:t>
            </w:r>
          </w:p>
        </w:tc>
        <w:tc>
          <w:tcPr>
            <w:tcW w:w="1758" w:type="dxa"/>
            <w:tcBorders>
              <w:top w:val="single" w:sz="12" w:space="0" w:color="auto"/>
            </w:tcBorders>
          </w:tcPr>
          <w:p w:rsidR="009E615C" w:rsidRPr="009E615C" w:rsidRDefault="009E615C" w:rsidP="009E615C">
            <w:pPr>
              <w:suppressAutoHyphens/>
              <w:jc w:val="right"/>
              <w:rPr>
                <w:rFonts w:cs="Times New Roman"/>
              </w:rPr>
            </w:pPr>
            <w:r w:rsidRPr="009E615C">
              <w:rPr>
                <w:rFonts w:cs="Times New Roman"/>
              </w:rPr>
              <w:t>4579</w:t>
            </w:r>
          </w:p>
        </w:tc>
        <w:tc>
          <w:tcPr>
            <w:tcW w:w="1759" w:type="dxa"/>
            <w:tcBorders>
              <w:top w:val="single" w:sz="12" w:space="0" w:color="auto"/>
              <w:right w:val="single" w:sz="12" w:space="0" w:color="auto"/>
            </w:tcBorders>
          </w:tcPr>
          <w:p w:rsidR="009E615C" w:rsidRPr="009E615C" w:rsidRDefault="009E615C" w:rsidP="009E615C">
            <w:pPr>
              <w:suppressAutoHyphens/>
              <w:jc w:val="right"/>
            </w:pPr>
            <w:r w:rsidRPr="009E615C">
              <w:t>4616</w:t>
            </w:r>
          </w:p>
        </w:tc>
      </w:tr>
      <w:tr w:rsidR="009E615C" w:rsidRPr="009E615C" w:rsidTr="009E615C">
        <w:tc>
          <w:tcPr>
            <w:tcW w:w="709"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2.</w:t>
            </w:r>
          </w:p>
        </w:tc>
        <w:tc>
          <w:tcPr>
            <w:tcW w:w="3402" w:type="dxa"/>
            <w:tcBorders>
              <w:left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ostrowiecki</w:t>
            </w:r>
          </w:p>
        </w:tc>
        <w:tc>
          <w:tcPr>
            <w:tcW w:w="1758" w:type="dxa"/>
            <w:tcBorders>
              <w:left w:val="single" w:sz="12" w:space="0" w:color="auto"/>
            </w:tcBorders>
          </w:tcPr>
          <w:p w:rsidR="009E615C" w:rsidRPr="009E615C" w:rsidRDefault="009E615C" w:rsidP="009E615C">
            <w:pPr>
              <w:suppressAutoHyphens/>
              <w:jc w:val="right"/>
              <w:rPr>
                <w:rFonts w:cs="Times New Roman"/>
              </w:rPr>
            </w:pPr>
            <w:r w:rsidRPr="009E615C">
              <w:rPr>
                <w:rFonts w:cs="Times New Roman"/>
              </w:rPr>
              <w:t>2824</w:t>
            </w:r>
          </w:p>
        </w:tc>
        <w:tc>
          <w:tcPr>
            <w:tcW w:w="1758" w:type="dxa"/>
          </w:tcPr>
          <w:p w:rsidR="009E615C" w:rsidRPr="009E615C" w:rsidRDefault="009E615C" w:rsidP="009E615C">
            <w:pPr>
              <w:suppressAutoHyphens/>
              <w:jc w:val="right"/>
              <w:rPr>
                <w:rFonts w:cs="Times New Roman"/>
              </w:rPr>
            </w:pPr>
            <w:r w:rsidRPr="009E615C">
              <w:rPr>
                <w:rFonts w:cs="Times New Roman"/>
              </w:rPr>
              <w:t>2832</w:t>
            </w:r>
          </w:p>
        </w:tc>
        <w:tc>
          <w:tcPr>
            <w:tcW w:w="1759" w:type="dxa"/>
            <w:tcBorders>
              <w:right w:val="single" w:sz="12" w:space="0" w:color="auto"/>
            </w:tcBorders>
          </w:tcPr>
          <w:p w:rsidR="009E615C" w:rsidRPr="009E615C" w:rsidRDefault="009E615C" w:rsidP="009E615C">
            <w:pPr>
              <w:suppressAutoHyphens/>
              <w:jc w:val="right"/>
            </w:pPr>
            <w:r w:rsidRPr="009E615C">
              <w:t>2769</w:t>
            </w:r>
          </w:p>
        </w:tc>
      </w:tr>
      <w:tr w:rsidR="009E615C" w:rsidRPr="009E615C" w:rsidTr="009E615C">
        <w:tc>
          <w:tcPr>
            <w:tcW w:w="709"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3.</w:t>
            </w:r>
          </w:p>
        </w:tc>
        <w:tc>
          <w:tcPr>
            <w:tcW w:w="3402" w:type="dxa"/>
            <w:tcBorders>
              <w:left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starachowicki</w:t>
            </w:r>
          </w:p>
        </w:tc>
        <w:tc>
          <w:tcPr>
            <w:tcW w:w="1758" w:type="dxa"/>
            <w:tcBorders>
              <w:left w:val="single" w:sz="12" w:space="0" w:color="auto"/>
            </w:tcBorders>
          </w:tcPr>
          <w:p w:rsidR="009E615C" w:rsidRPr="009E615C" w:rsidRDefault="009E615C" w:rsidP="009E615C">
            <w:pPr>
              <w:suppressAutoHyphens/>
              <w:jc w:val="right"/>
              <w:rPr>
                <w:rFonts w:cs="Times New Roman"/>
              </w:rPr>
            </w:pPr>
            <w:r w:rsidRPr="009E615C">
              <w:rPr>
                <w:rFonts w:cs="Times New Roman"/>
              </w:rPr>
              <w:t>1956</w:t>
            </w:r>
          </w:p>
        </w:tc>
        <w:tc>
          <w:tcPr>
            <w:tcW w:w="1758" w:type="dxa"/>
          </w:tcPr>
          <w:p w:rsidR="009E615C" w:rsidRPr="009E615C" w:rsidRDefault="009E615C" w:rsidP="009E615C">
            <w:pPr>
              <w:suppressAutoHyphens/>
              <w:jc w:val="right"/>
              <w:rPr>
                <w:rFonts w:cs="Times New Roman"/>
              </w:rPr>
            </w:pPr>
            <w:r w:rsidRPr="009E615C">
              <w:rPr>
                <w:rFonts w:cs="Times New Roman"/>
              </w:rPr>
              <w:t>2012</w:t>
            </w:r>
          </w:p>
        </w:tc>
        <w:tc>
          <w:tcPr>
            <w:tcW w:w="1759" w:type="dxa"/>
            <w:tcBorders>
              <w:right w:val="single" w:sz="12" w:space="0" w:color="auto"/>
            </w:tcBorders>
          </w:tcPr>
          <w:p w:rsidR="009E615C" w:rsidRPr="009E615C" w:rsidRDefault="009E615C" w:rsidP="009E615C">
            <w:pPr>
              <w:suppressAutoHyphens/>
              <w:jc w:val="right"/>
            </w:pPr>
            <w:r w:rsidRPr="009E615C">
              <w:t>1895</w:t>
            </w:r>
          </w:p>
        </w:tc>
      </w:tr>
      <w:tr w:rsidR="009E615C" w:rsidRPr="009E615C" w:rsidTr="009E615C">
        <w:tc>
          <w:tcPr>
            <w:tcW w:w="709"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4.</w:t>
            </w:r>
          </w:p>
        </w:tc>
        <w:tc>
          <w:tcPr>
            <w:tcW w:w="3402" w:type="dxa"/>
            <w:tcBorders>
              <w:left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jędrzejowski</w:t>
            </w:r>
          </w:p>
        </w:tc>
        <w:tc>
          <w:tcPr>
            <w:tcW w:w="1758" w:type="dxa"/>
            <w:tcBorders>
              <w:left w:val="single" w:sz="12" w:space="0" w:color="auto"/>
            </w:tcBorders>
          </w:tcPr>
          <w:p w:rsidR="009E615C" w:rsidRPr="009E615C" w:rsidRDefault="009E615C" w:rsidP="009E615C">
            <w:pPr>
              <w:suppressAutoHyphens/>
              <w:jc w:val="right"/>
              <w:rPr>
                <w:rFonts w:cs="Times New Roman"/>
              </w:rPr>
            </w:pPr>
            <w:r w:rsidRPr="009E615C">
              <w:rPr>
                <w:rFonts w:cs="Times New Roman"/>
              </w:rPr>
              <w:t>1587</w:t>
            </w:r>
          </w:p>
        </w:tc>
        <w:tc>
          <w:tcPr>
            <w:tcW w:w="1758" w:type="dxa"/>
          </w:tcPr>
          <w:p w:rsidR="009E615C" w:rsidRPr="009E615C" w:rsidRDefault="009E615C" w:rsidP="009E615C">
            <w:pPr>
              <w:suppressAutoHyphens/>
              <w:jc w:val="right"/>
              <w:rPr>
                <w:rFonts w:cs="Times New Roman"/>
              </w:rPr>
            </w:pPr>
            <w:r w:rsidRPr="009E615C">
              <w:rPr>
                <w:rFonts w:cs="Times New Roman"/>
              </w:rPr>
              <w:t>1548</w:t>
            </w:r>
          </w:p>
        </w:tc>
        <w:tc>
          <w:tcPr>
            <w:tcW w:w="1759" w:type="dxa"/>
            <w:tcBorders>
              <w:right w:val="single" w:sz="12" w:space="0" w:color="auto"/>
            </w:tcBorders>
          </w:tcPr>
          <w:p w:rsidR="009E615C" w:rsidRPr="009E615C" w:rsidRDefault="009E615C" w:rsidP="009E615C">
            <w:pPr>
              <w:suppressAutoHyphens/>
              <w:jc w:val="right"/>
            </w:pPr>
            <w:r w:rsidRPr="009E615C">
              <w:t>1668</w:t>
            </w:r>
          </w:p>
        </w:tc>
      </w:tr>
      <w:tr w:rsidR="009E615C" w:rsidRPr="009E615C" w:rsidTr="009E615C">
        <w:tc>
          <w:tcPr>
            <w:tcW w:w="709"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5.</w:t>
            </w:r>
          </w:p>
        </w:tc>
        <w:tc>
          <w:tcPr>
            <w:tcW w:w="3402" w:type="dxa"/>
            <w:tcBorders>
              <w:left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konecki</w:t>
            </w:r>
          </w:p>
        </w:tc>
        <w:tc>
          <w:tcPr>
            <w:tcW w:w="1758" w:type="dxa"/>
            <w:tcBorders>
              <w:left w:val="single" w:sz="12" w:space="0" w:color="auto"/>
            </w:tcBorders>
          </w:tcPr>
          <w:p w:rsidR="009E615C" w:rsidRPr="009E615C" w:rsidRDefault="009E615C" w:rsidP="009E615C">
            <w:pPr>
              <w:suppressAutoHyphens/>
              <w:jc w:val="right"/>
              <w:rPr>
                <w:rFonts w:cs="Times New Roman"/>
              </w:rPr>
            </w:pPr>
            <w:r w:rsidRPr="009E615C">
              <w:rPr>
                <w:rFonts w:cs="Times New Roman"/>
              </w:rPr>
              <w:t>2093</w:t>
            </w:r>
          </w:p>
        </w:tc>
        <w:tc>
          <w:tcPr>
            <w:tcW w:w="1758" w:type="dxa"/>
          </w:tcPr>
          <w:p w:rsidR="009E615C" w:rsidRPr="009E615C" w:rsidRDefault="009E615C" w:rsidP="009E615C">
            <w:pPr>
              <w:suppressAutoHyphens/>
              <w:jc w:val="right"/>
              <w:rPr>
                <w:rFonts w:cs="Times New Roman"/>
              </w:rPr>
            </w:pPr>
            <w:r w:rsidRPr="009E615C">
              <w:rPr>
                <w:rFonts w:cs="Times New Roman"/>
              </w:rPr>
              <w:t>2053</w:t>
            </w:r>
          </w:p>
        </w:tc>
        <w:tc>
          <w:tcPr>
            <w:tcW w:w="1759" w:type="dxa"/>
            <w:tcBorders>
              <w:right w:val="single" w:sz="12" w:space="0" w:color="auto"/>
            </w:tcBorders>
          </w:tcPr>
          <w:p w:rsidR="009E615C" w:rsidRPr="009E615C" w:rsidRDefault="009E615C" w:rsidP="009E615C">
            <w:pPr>
              <w:suppressAutoHyphens/>
              <w:jc w:val="right"/>
            </w:pPr>
            <w:r w:rsidRPr="009E615C">
              <w:t>2192</w:t>
            </w:r>
          </w:p>
        </w:tc>
      </w:tr>
      <w:tr w:rsidR="009E615C" w:rsidRPr="009E615C" w:rsidTr="009E615C">
        <w:tc>
          <w:tcPr>
            <w:tcW w:w="709"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6.</w:t>
            </w:r>
          </w:p>
        </w:tc>
        <w:tc>
          <w:tcPr>
            <w:tcW w:w="3402" w:type="dxa"/>
            <w:tcBorders>
              <w:left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skarżyski</w:t>
            </w:r>
          </w:p>
        </w:tc>
        <w:tc>
          <w:tcPr>
            <w:tcW w:w="1758" w:type="dxa"/>
            <w:tcBorders>
              <w:left w:val="single" w:sz="12" w:space="0" w:color="auto"/>
            </w:tcBorders>
          </w:tcPr>
          <w:p w:rsidR="009E615C" w:rsidRPr="009E615C" w:rsidRDefault="009E615C" w:rsidP="009E615C">
            <w:pPr>
              <w:suppressAutoHyphens/>
              <w:jc w:val="right"/>
              <w:rPr>
                <w:rFonts w:cs="Times New Roman"/>
              </w:rPr>
            </w:pPr>
            <w:r w:rsidRPr="009E615C">
              <w:rPr>
                <w:rFonts w:cs="Times New Roman"/>
              </w:rPr>
              <w:t>2110</w:t>
            </w:r>
          </w:p>
        </w:tc>
        <w:tc>
          <w:tcPr>
            <w:tcW w:w="1758" w:type="dxa"/>
          </w:tcPr>
          <w:p w:rsidR="009E615C" w:rsidRPr="009E615C" w:rsidRDefault="009E615C" w:rsidP="009E615C">
            <w:pPr>
              <w:suppressAutoHyphens/>
              <w:jc w:val="right"/>
              <w:rPr>
                <w:rFonts w:cs="Times New Roman"/>
              </w:rPr>
            </w:pPr>
            <w:r w:rsidRPr="009E615C">
              <w:rPr>
                <w:rFonts w:cs="Times New Roman"/>
              </w:rPr>
              <w:t>2194</w:t>
            </w:r>
          </w:p>
        </w:tc>
        <w:tc>
          <w:tcPr>
            <w:tcW w:w="1759" w:type="dxa"/>
            <w:tcBorders>
              <w:right w:val="single" w:sz="12" w:space="0" w:color="auto"/>
            </w:tcBorders>
          </w:tcPr>
          <w:p w:rsidR="009E615C" w:rsidRPr="009E615C" w:rsidRDefault="009E615C" w:rsidP="009E615C">
            <w:pPr>
              <w:suppressAutoHyphens/>
              <w:jc w:val="right"/>
            </w:pPr>
            <w:r w:rsidRPr="009E615C">
              <w:t>2098</w:t>
            </w:r>
          </w:p>
        </w:tc>
      </w:tr>
      <w:tr w:rsidR="009E615C" w:rsidRPr="009E615C" w:rsidTr="009E615C">
        <w:tc>
          <w:tcPr>
            <w:tcW w:w="709"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7.</w:t>
            </w:r>
          </w:p>
        </w:tc>
        <w:tc>
          <w:tcPr>
            <w:tcW w:w="3402" w:type="dxa"/>
            <w:tcBorders>
              <w:left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sandomierski</w:t>
            </w:r>
          </w:p>
        </w:tc>
        <w:tc>
          <w:tcPr>
            <w:tcW w:w="1758" w:type="dxa"/>
            <w:tcBorders>
              <w:left w:val="single" w:sz="12" w:space="0" w:color="auto"/>
            </w:tcBorders>
          </w:tcPr>
          <w:p w:rsidR="009E615C" w:rsidRPr="009E615C" w:rsidRDefault="009E615C" w:rsidP="009E615C">
            <w:pPr>
              <w:suppressAutoHyphens/>
              <w:jc w:val="right"/>
              <w:rPr>
                <w:rFonts w:cs="Times New Roman"/>
              </w:rPr>
            </w:pPr>
            <w:r w:rsidRPr="009E615C">
              <w:rPr>
                <w:rFonts w:cs="Times New Roman"/>
              </w:rPr>
              <w:t>1668</w:t>
            </w:r>
          </w:p>
        </w:tc>
        <w:tc>
          <w:tcPr>
            <w:tcW w:w="1758" w:type="dxa"/>
          </w:tcPr>
          <w:p w:rsidR="009E615C" w:rsidRPr="009E615C" w:rsidRDefault="009E615C" w:rsidP="009E615C">
            <w:pPr>
              <w:suppressAutoHyphens/>
              <w:jc w:val="right"/>
              <w:rPr>
                <w:rFonts w:cs="Times New Roman"/>
              </w:rPr>
            </w:pPr>
            <w:r w:rsidRPr="009E615C">
              <w:rPr>
                <w:rFonts w:cs="Times New Roman"/>
              </w:rPr>
              <w:t>1741</w:t>
            </w:r>
          </w:p>
        </w:tc>
        <w:tc>
          <w:tcPr>
            <w:tcW w:w="1759" w:type="dxa"/>
            <w:tcBorders>
              <w:right w:val="single" w:sz="12" w:space="0" w:color="auto"/>
            </w:tcBorders>
          </w:tcPr>
          <w:p w:rsidR="009E615C" w:rsidRPr="009E615C" w:rsidRDefault="009E615C" w:rsidP="009E615C">
            <w:pPr>
              <w:suppressAutoHyphens/>
              <w:jc w:val="right"/>
            </w:pPr>
            <w:r w:rsidRPr="009E615C">
              <w:t>1774</w:t>
            </w:r>
          </w:p>
        </w:tc>
      </w:tr>
      <w:tr w:rsidR="009E615C" w:rsidRPr="009E615C" w:rsidTr="009E615C">
        <w:tc>
          <w:tcPr>
            <w:tcW w:w="709"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8.</w:t>
            </w:r>
          </w:p>
        </w:tc>
        <w:tc>
          <w:tcPr>
            <w:tcW w:w="3402" w:type="dxa"/>
            <w:tcBorders>
              <w:left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staszowski</w:t>
            </w:r>
          </w:p>
        </w:tc>
        <w:tc>
          <w:tcPr>
            <w:tcW w:w="1758" w:type="dxa"/>
            <w:tcBorders>
              <w:left w:val="single" w:sz="12" w:space="0" w:color="auto"/>
            </w:tcBorders>
          </w:tcPr>
          <w:p w:rsidR="009E615C" w:rsidRPr="009E615C" w:rsidRDefault="009E615C" w:rsidP="009E615C">
            <w:pPr>
              <w:suppressAutoHyphens/>
              <w:jc w:val="right"/>
              <w:rPr>
                <w:rFonts w:cs="Times New Roman"/>
              </w:rPr>
            </w:pPr>
            <w:r w:rsidRPr="009E615C">
              <w:rPr>
                <w:rFonts w:cs="Times New Roman"/>
              </w:rPr>
              <w:t>1273</w:t>
            </w:r>
          </w:p>
        </w:tc>
        <w:tc>
          <w:tcPr>
            <w:tcW w:w="1758" w:type="dxa"/>
          </w:tcPr>
          <w:p w:rsidR="009E615C" w:rsidRPr="009E615C" w:rsidRDefault="009E615C" w:rsidP="009E615C">
            <w:pPr>
              <w:suppressAutoHyphens/>
              <w:jc w:val="right"/>
              <w:rPr>
                <w:rFonts w:cs="Times New Roman"/>
              </w:rPr>
            </w:pPr>
            <w:r w:rsidRPr="009E615C">
              <w:rPr>
                <w:rFonts w:cs="Times New Roman"/>
              </w:rPr>
              <w:t>1399</w:t>
            </w:r>
          </w:p>
        </w:tc>
        <w:tc>
          <w:tcPr>
            <w:tcW w:w="1759" w:type="dxa"/>
            <w:tcBorders>
              <w:right w:val="single" w:sz="12" w:space="0" w:color="auto"/>
            </w:tcBorders>
          </w:tcPr>
          <w:p w:rsidR="009E615C" w:rsidRPr="009E615C" w:rsidRDefault="009E615C" w:rsidP="009E615C">
            <w:pPr>
              <w:suppressAutoHyphens/>
              <w:jc w:val="right"/>
            </w:pPr>
            <w:r w:rsidRPr="009E615C">
              <w:t>1358</w:t>
            </w:r>
          </w:p>
        </w:tc>
      </w:tr>
      <w:tr w:rsidR="009E615C" w:rsidRPr="009E615C" w:rsidTr="009E615C">
        <w:tc>
          <w:tcPr>
            <w:tcW w:w="709"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9.</w:t>
            </w:r>
          </w:p>
        </w:tc>
        <w:tc>
          <w:tcPr>
            <w:tcW w:w="3402" w:type="dxa"/>
            <w:tcBorders>
              <w:left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buski</w:t>
            </w:r>
          </w:p>
        </w:tc>
        <w:tc>
          <w:tcPr>
            <w:tcW w:w="1758" w:type="dxa"/>
            <w:tcBorders>
              <w:left w:val="single" w:sz="12" w:space="0" w:color="auto"/>
            </w:tcBorders>
          </w:tcPr>
          <w:p w:rsidR="009E615C" w:rsidRPr="009E615C" w:rsidRDefault="009E615C" w:rsidP="009E615C">
            <w:pPr>
              <w:suppressAutoHyphens/>
              <w:jc w:val="right"/>
              <w:rPr>
                <w:rFonts w:cs="Times New Roman"/>
              </w:rPr>
            </w:pPr>
            <w:r w:rsidRPr="009E615C">
              <w:rPr>
                <w:rFonts w:cs="Times New Roman"/>
              </w:rPr>
              <w:t>1062</w:t>
            </w:r>
          </w:p>
        </w:tc>
        <w:tc>
          <w:tcPr>
            <w:tcW w:w="1758" w:type="dxa"/>
          </w:tcPr>
          <w:p w:rsidR="009E615C" w:rsidRPr="009E615C" w:rsidRDefault="009E615C" w:rsidP="009E615C">
            <w:pPr>
              <w:suppressAutoHyphens/>
              <w:jc w:val="right"/>
              <w:rPr>
                <w:rFonts w:cs="Times New Roman"/>
              </w:rPr>
            </w:pPr>
            <w:r w:rsidRPr="009E615C">
              <w:rPr>
                <w:rFonts w:cs="Times New Roman"/>
              </w:rPr>
              <w:t>1108</w:t>
            </w:r>
          </w:p>
        </w:tc>
        <w:tc>
          <w:tcPr>
            <w:tcW w:w="1759" w:type="dxa"/>
            <w:tcBorders>
              <w:right w:val="single" w:sz="12" w:space="0" w:color="auto"/>
            </w:tcBorders>
          </w:tcPr>
          <w:p w:rsidR="009E615C" w:rsidRPr="009E615C" w:rsidRDefault="009E615C" w:rsidP="009E615C">
            <w:pPr>
              <w:suppressAutoHyphens/>
              <w:jc w:val="right"/>
            </w:pPr>
            <w:r w:rsidRPr="009E615C">
              <w:t>1093</w:t>
            </w:r>
          </w:p>
        </w:tc>
      </w:tr>
      <w:tr w:rsidR="009E615C" w:rsidRPr="009E615C" w:rsidTr="009E615C">
        <w:tc>
          <w:tcPr>
            <w:tcW w:w="709"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10.</w:t>
            </w:r>
          </w:p>
        </w:tc>
        <w:tc>
          <w:tcPr>
            <w:tcW w:w="3402" w:type="dxa"/>
            <w:tcBorders>
              <w:left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opatowski</w:t>
            </w:r>
          </w:p>
        </w:tc>
        <w:tc>
          <w:tcPr>
            <w:tcW w:w="1758" w:type="dxa"/>
            <w:tcBorders>
              <w:left w:val="single" w:sz="12" w:space="0" w:color="auto"/>
            </w:tcBorders>
          </w:tcPr>
          <w:p w:rsidR="009E615C" w:rsidRPr="009E615C" w:rsidRDefault="009E615C" w:rsidP="009E615C">
            <w:pPr>
              <w:suppressAutoHyphens/>
              <w:jc w:val="right"/>
              <w:rPr>
                <w:rFonts w:cs="Times New Roman"/>
              </w:rPr>
            </w:pPr>
            <w:r w:rsidRPr="009E615C">
              <w:rPr>
                <w:rFonts w:cs="Times New Roman"/>
              </w:rPr>
              <w:t>1677</w:t>
            </w:r>
          </w:p>
        </w:tc>
        <w:tc>
          <w:tcPr>
            <w:tcW w:w="1758" w:type="dxa"/>
          </w:tcPr>
          <w:p w:rsidR="009E615C" w:rsidRPr="009E615C" w:rsidRDefault="009E615C" w:rsidP="009E615C">
            <w:pPr>
              <w:suppressAutoHyphens/>
              <w:jc w:val="right"/>
              <w:rPr>
                <w:rFonts w:cs="Times New Roman"/>
              </w:rPr>
            </w:pPr>
            <w:r w:rsidRPr="009E615C">
              <w:rPr>
                <w:rFonts w:cs="Times New Roman"/>
              </w:rPr>
              <w:t>1802</w:t>
            </w:r>
          </w:p>
        </w:tc>
        <w:tc>
          <w:tcPr>
            <w:tcW w:w="1759" w:type="dxa"/>
            <w:tcBorders>
              <w:right w:val="single" w:sz="12" w:space="0" w:color="auto"/>
            </w:tcBorders>
          </w:tcPr>
          <w:p w:rsidR="009E615C" w:rsidRPr="009E615C" w:rsidRDefault="009E615C" w:rsidP="009E615C">
            <w:pPr>
              <w:suppressAutoHyphens/>
              <w:jc w:val="right"/>
            </w:pPr>
            <w:r w:rsidRPr="009E615C">
              <w:t>1772</w:t>
            </w:r>
          </w:p>
        </w:tc>
      </w:tr>
      <w:tr w:rsidR="009E615C" w:rsidRPr="009E615C" w:rsidTr="009E615C">
        <w:tc>
          <w:tcPr>
            <w:tcW w:w="709"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11.</w:t>
            </w:r>
          </w:p>
        </w:tc>
        <w:tc>
          <w:tcPr>
            <w:tcW w:w="3402" w:type="dxa"/>
            <w:tcBorders>
              <w:left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staszowski</w:t>
            </w:r>
          </w:p>
        </w:tc>
        <w:tc>
          <w:tcPr>
            <w:tcW w:w="1758" w:type="dxa"/>
            <w:tcBorders>
              <w:left w:val="single" w:sz="12" w:space="0" w:color="auto"/>
            </w:tcBorders>
          </w:tcPr>
          <w:p w:rsidR="009E615C" w:rsidRPr="009E615C" w:rsidRDefault="009E615C" w:rsidP="009E615C">
            <w:pPr>
              <w:suppressAutoHyphens/>
              <w:jc w:val="right"/>
              <w:rPr>
                <w:rFonts w:cs="Times New Roman"/>
              </w:rPr>
            </w:pPr>
            <w:r w:rsidRPr="009E615C">
              <w:rPr>
                <w:rFonts w:cs="Times New Roman"/>
              </w:rPr>
              <w:t>848</w:t>
            </w:r>
          </w:p>
        </w:tc>
        <w:tc>
          <w:tcPr>
            <w:tcW w:w="1758" w:type="dxa"/>
          </w:tcPr>
          <w:p w:rsidR="009E615C" w:rsidRPr="009E615C" w:rsidRDefault="009E615C" w:rsidP="009E615C">
            <w:pPr>
              <w:suppressAutoHyphens/>
              <w:jc w:val="right"/>
              <w:rPr>
                <w:rFonts w:cs="Times New Roman"/>
              </w:rPr>
            </w:pPr>
            <w:r w:rsidRPr="009E615C">
              <w:rPr>
                <w:rFonts w:cs="Times New Roman"/>
              </w:rPr>
              <w:t>853</w:t>
            </w:r>
          </w:p>
        </w:tc>
        <w:tc>
          <w:tcPr>
            <w:tcW w:w="1759" w:type="dxa"/>
            <w:tcBorders>
              <w:right w:val="single" w:sz="12" w:space="0" w:color="auto"/>
            </w:tcBorders>
          </w:tcPr>
          <w:p w:rsidR="009E615C" w:rsidRPr="009E615C" w:rsidRDefault="009E615C" w:rsidP="009E615C">
            <w:pPr>
              <w:suppressAutoHyphens/>
              <w:jc w:val="right"/>
            </w:pPr>
            <w:r w:rsidRPr="009E615C">
              <w:t>903</w:t>
            </w:r>
          </w:p>
        </w:tc>
      </w:tr>
      <w:tr w:rsidR="009E615C" w:rsidRPr="009E615C" w:rsidTr="009E615C">
        <w:tc>
          <w:tcPr>
            <w:tcW w:w="709"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12.</w:t>
            </w:r>
          </w:p>
        </w:tc>
        <w:tc>
          <w:tcPr>
            <w:tcW w:w="3402" w:type="dxa"/>
            <w:tcBorders>
              <w:left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pińczowski</w:t>
            </w:r>
          </w:p>
        </w:tc>
        <w:tc>
          <w:tcPr>
            <w:tcW w:w="1758" w:type="dxa"/>
            <w:tcBorders>
              <w:left w:val="single" w:sz="12" w:space="0" w:color="auto"/>
            </w:tcBorders>
          </w:tcPr>
          <w:p w:rsidR="009E615C" w:rsidRPr="009E615C" w:rsidRDefault="009E615C" w:rsidP="009E615C">
            <w:pPr>
              <w:suppressAutoHyphens/>
              <w:jc w:val="right"/>
              <w:rPr>
                <w:rFonts w:cs="Times New Roman"/>
              </w:rPr>
            </w:pPr>
            <w:r w:rsidRPr="009E615C">
              <w:rPr>
                <w:rFonts w:cs="Times New Roman"/>
              </w:rPr>
              <w:t>530</w:t>
            </w:r>
          </w:p>
        </w:tc>
        <w:tc>
          <w:tcPr>
            <w:tcW w:w="1758" w:type="dxa"/>
          </w:tcPr>
          <w:p w:rsidR="009E615C" w:rsidRPr="009E615C" w:rsidRDefault="009E615C" w:rsidP="009E615C">
            <w:pPr>
              <w:suppressAutoHyphens/>
              <w:jc w:val="right"/>
              <w:rPr>
                <w:rFonts w:cs="Times New Roman"/>
              </w:rPr>
            </w:pPr>
            <w:r w:rsidRPr="009E615C">
              <w:rPr>
                <w:rFonts w:cs="Times New Roman"/>
              </w:rPr>
              <w:t>527</w:t>
            </w:r>
          </w:p>
        </w:tc>
        <w:tc>
          <w:tcPr>
            <w:tcW w:w="1759" w:type="dxa"/>
            <w:tcBorders>
              <w:right w:val="single" w:sz="12" w:space="0" w:color="auto"/>
            </w:tcBorders>
          </w:tcPr>
          <w:p w:rsidR="009E615C" w:rsidRPr="009E615C" w:rsidRDefault="009E615C" w:rsidP="009E615C">
            <w:pPr>
              <w:suppressAutoHyphens/>
              <w:jc w:val="right"/>
            </w:pPr>
            <w:r w:rsidRPr="009E615C">
              <w:t>550</w:t>
            </w:r>
          </w:p>
        </w:tc>
      </w:tr>
      <w:tr w:rsidR="009E615C" w:rsidRPr="009E615C" w:rsidTr="009E615C">
        <w:tc>
          <w:tcPr>
            <w:tcW w:w="709" w:type="dxa"/>
            <w:tcBorders>
              <w:left w:val="single" w:sz="12" w:space="0" w:color="auto"/>
              <w:bottom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13.</w:t>
            </w:r>
          </w:p>
        </w:tc>
        <w:tc>
          <w:tcPr>
            <w:tcW w:w="3402" w:type="dxa"/>
            <w:tcBorders>
              <w:left w:val="single" w:sz="12" w:space="0" w:color="auto"/>
              <w:bottom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kazimierski</w:t>
            </w:r>
          </w:p>
        </w:tc>
        <w:tc>
          <w:tcPr>
            <w:tcW w:w="1758" w:type="dxa"/>
            <w:tcBorders>
              <w:left w:val="single" w:sz="12" w:space="0" w:color="auto"/>
              <w:bottom w:val="single" w:sz="12" w:space="0" w:color="auto"/>
            </w:tcBorders>
          </w:tcPr>
          <w:p w:rsidR="009E615C" w:rsidRPr="009E615C" w:rsidRDefault="009E615C" w:rsidP="009E615C">
            <w:pPr>
              <w:suppressAutoHyphens/>
              <w:jc w:val="right"/>
              <w:rPr>
                <w:rFonts w:cs="Times New Roman"/>
              </w:rPr>
            </w:pPr>
            <w:r w:rsidRPr="009E615C">
              <w:rPr>
                <w:rFonts w:cs="Times New Roman"/>
              </w:rPr>
              <w:t>682</w:t>
            </w:r>
          </w:p>
        </w:tc>
        <w:tc>
          <w:tcPr>
            <w:tcW w:w="1758" w:type="dxa"/>
            <w:tcBorders>
              <w:bottom w:val="single" w:sz="12" w:space="0" w:color="auto"/>
            </w:tcBorders>
          </w:tcPr>
          <w:p w:rsidR="009E615C" w:rsidRPr="009E615C" w:rsidRDefault="009E615C" w:rsidP="009E615C">
            <w:pPr>
              <w:suppressAutoHyphens/>
              <w:jc w:val="right"/>
              <w:rPr>
                <w:rFonts w:cs="Times New Roman"/>
              </w:rPr>
            </w:pPr>
            <w:r w:rsidRPr="009E615C">
              <w:rPr>
                <w:rFonts w:cs="Times New Roman"/>
              </w:rPr>
              <w:t>651</w:t>
            </w:r>
          </w:p>
        </w:tc>
        <w:tc>
          <w:tcPr>
            <w:tcW w:w="1759" w:type="dxa"/>
            <w:tcBorders>
              <w:bottom w:val="single" w:sz="12" w:space="0" w:color="auto"/>
              <w:right w:val="single" w:sz="12" w:space="0" w:color="auto"/>
            </w:tcBorders>
          </w:tcPr>
          <w:p w:rsidR="009E615C" w:rsidRPr="009E615C" w:rsidRDefault="009E615C" w:rsidP="009E615C">
            <w:pPr>
              <w:suppressAutoHyphens/>
              <w:jc w:val="right"/>
            </w:pPr>
            <w:r w:rsidRPr="009E615C">
              <w:t>709</w:t>
            </w:r>
          </w:p>
        </w:tc>
      </w:tr>
    </w:tbl>
    <w:p w:rsidR="007A2B14" w:rsidRDefault="007A2B14" w:rsidP="007A2B14">
      <w:pPr>
        <w:pStyle w:val="Standard"/>
        <w:spacing w:before="240"/>
        <w:ind w:firstLine="709"/>
        <w:jc w:val="both"/>
        <w:rPr>
          <w:sz w:val="22"/>
          <w:szCs w:val="22"/>
        </w:rPr>
      </w:pPr>
      <w:r>
        <w:rPr>
          <w:sz w:val="22"/>
          <w:szCs w:val="22"/>
        </w:rPr>
        <w:t>Migracja jest negatywnym zjawiskiem silnie związanym z problemem bezrobocia. Silna presja migracyjna, którą odczuwają młode osoby związana jest także z oddziaływaniem lepiej rozwijających się regionów Polski i Europy, które oferują lepsze warunki życia. Migracje powodują osłabienie lokalnej tożsamości, zaburzanie międzypokoleniowej transmisji wartości.</w:t>
      </w:r>
    </w:p>
    <w:p w:rsidR="009E615C" w:rsidRPr="009E615C" w:rsidRDefault="007A2B14" w:rsidP="007A2B14">
      <w:pPr>
        <w:widowControl w:val="0"/>
        <w:suppressAutoHyphens/>
        <w:autoSpaceDN w:val="0"/>
        <w:spacing w:before="240" w:after="0" w:line="240" w:lineRule="auto"/>
        <w:jc w:val="both"/>
        <w:textAlignment w:val="baseline"/>
        <w:rPr>
          <w:rFonts w:ascii="Times New Roman" w:eastAsia="SimSun" w:hAnsi="Times New Roman" w:cs="Mangal"/>
          <w:kern w:val="3"/>
          <w:lang w:eastAsia="zh-CN" w:bidi="hi-IN"/>
        </w:rPr>
      </w:pPr>
      <w:r>
        <w:rPr>
          <w:rFonts w:ascii="Times New Roman" w:eastAsia="SimSun" w:hAnsi="Times New Roman" w:cs="Mangal"/>
          <w:b/>
          <w:kern w:val="3"/>
          <w:lang w:eastAsia="zh-CN" w:bidi="hi-IN"/>
        </w:rPr>
        <w:tab/>
      </w:r>
      <w:r>
        <w:rPr>
          <w:rFonts w:ascii="Times New Roman" w:eastAsia="SimSun" w:hAnsi="Times New Roman" w:cs="Mangal"/>
          <w:b/>
          <w:kern w:val="3"/>
          <w:lang w:eastAsia="zh-CN" w:bidi="hi-IN"/>
        </w:rPr>
        <w:tab/>
      </w:r>
      <w:r w:rsidR="009E615C" w:rsidRPr="009E615C">
        <w:rPr>
          <w:rFonts w:ascii="Times New Roman" w:eastAsia="SimSun" w:hAnsi="Times New Roman" w:cs="Mangal"/>
          <w:b/>
          <w:kern w:val="3"/>
          <w:lang w:eastAsia="zh-CN" w:bidi="hi-IN"/>
        </w:rPr>
        <w:t>Saldo migracji na terenie powiatu jędrzejowskiego w latach 2011 – 2013</w:t>
      </w:r>
    </w:p>
    <w:tbl>
      <w:tblPr>
        <w:tblStyle w:val="Tabela-Siatka"/>
        <w:tblW w:w="0" w:type="auto"/>
        <w:tblInd w:w="95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111"/>
        <w:gridCol w:w="992"/>
        <w:gridCol w:w="1238"/>
        <w:gridCol w:w="1239"/>
        <w:gridCol w:w="1239"/>
      </w:tblGrid>
      <w:tr w:rsidR="009E615C" w:rsidRPr="009E615C" w:rsidTr="009E615C">
        <w:trPr>
          <w:trHeight w:val="603"/>
        </w:trPr>
        <w:tc>
          <w:tcPr>
            <w:tcW w:w="5103" w:type="dxa"/>
            <w:gridSpan w:val="2"/>
            <w:shd w:val="clear" w:color="auto" w:fill="95B3D7" w:themeFill="accent1" w:themeFillTint="99"/>
            <w:vAlign w:val="center"/>
          </w:tcPr>
          <w:p w:rsidR="009E615C" w:rsidRPr="009E615C" w:rsidRDefault="009E615C" w:rsidP="009E615C">
            <w:pPr>
              <w:suppressAutoHyphens/>
              <w:jc w:val="center"/>
              <w:rPr>
                <w:b/>
              </w:rPr>
            </w:pPr>
            <w:r w:rsidRPr="009E615C">
              <w:rPr>
                <w:b/>
              </w:rPr>
              <w:t>Saldo migracji na pobyt stały</w:t>
            </w:r>
          </w:p>
        </w:tc>
        <w:tc>
          <w:tcPr>
            <w:tcW w:w="1238" w:type="dxa"/>
            <w:shd w:val="clear" w:color="auto" w:fill="95B3D7" w:themeFill="accent1" w:themeFillTint="99"/>
            <w:vAlign w:val="center"/>
          </w:tcPr>
          <w:p w:rsidR="009E615C" w:rsidRPr="009E615C" w:rsidRDefault="009E615C" w:rsidP="009E615C">
            <w:pPr>
              <w:suppressAutoHyphens/>
              <w:jc w:val="center"/>
              <w:rPr>
                <w:b/>
              </w:rPr>
            </w:pPr>
            <w:r w:rsidRPr="009E615C">
              <w:rPr>
                <w:b/>
              </w:rPr>
              <w:t>2011</w:t>
            </w:r>
          </w:p>
        </w:tc>
        <w:tc>
          <w:tcPr>
            <w:tcW w:w="1239" w:type="dxa"/>
            <w:shd w:val="clear" w:color="auto" w:fill="95B3D7" w:themeFill="accent1" w:themeFillTint="99"/>
            <w:vAlign w:val="center"/>
          </w:tcPr>
          <w:p w:rsidR="009E615C" w:rsidRPr="009E615C" w:rsidRDefault="009E615C" w:rsidP="009E615C">
            <w:pPr>
              <w:suppressAutoHyphens/>
              <w:jc w:val="center"/>
              <w:rPr>
                <w:b/>
              </w:rPr>
            </w:pPr>
            <w:r w:rsidRPr="009E615C">
              <w:rPr>
                <w:b/>
              </w:rPr>
              <w:t>2012</w:t>
            </w:r>
          </w:p>
        </w:tc>
        <w:tc>
          <w:tcPr>
            <w:tcW w:w="1239" w:type="dxa"/>
            <w:shd w:val="clear" w:color="auto" w:fill="95B3D7" w:themeFill="accent1" w:themeFillTint="99"/>
            <w:vAlign w:val="center"/>
          </w:tcPr>
          <w:p w:rsidR="009E615C" w:rsidRPr="009E615C" w:rsidRDefault="009E615C" w:rsidP="009E615C">
            <w:pPr>
              <w:suppressAutoHyphens/>
              <w:jc w:val="center"/>
              <w:rPr>
                <w:b/>
              </w:rPr>
            </w:pPr>
            <w:r w:rsidRPr="009E615C">
              <w:rPr>
                <w:b/>
              </w:rPr>
              <w:t>2013</w:t>
            </w:r>
          </w:p>
        </w:tc>
      </w:tr>
      <w:tr w:rsidR="009E615C" w:rsidRPr="009E615C" w:rsidTr="009E615C">
        <w:trPr>
          <w:trHeight w:val="409"/>
        </w:trPr>
        <w:tc>
          <w:tcPr>
            <w:tcW w:w="4111" w:type="dxa"/>
            <w:tcBorders>
              <w:right w:val="single" w:sz="12" w:space="0" w:color="auto"/>
            </w:tcBorders>
          </w:tcPr>
          <w:p w:rsidR="009E615C" w:rsidRPr="009E615C" w:rsidRDefault="009E615C" w:rsidP="009E615C">
            <w:pPr>
              <w:suppressAutoHyphens/>
              <w:jc w:val="both"/>
            </w:pPr>
            <w:r w:rsidRPr="009E615C">
              <w:t>Saldo migracji gminnych wewnętrznych</w:t>
            </w:r>
          </w:p>
        </w:tc>
        <w:tc>
          <w:tcPr>
            <w:tcW w:w="992" w:type="dxa"/>
            <w:tcBorders>
              <w:top w:val="single" w:sz="12" w:space="0" w:color="auto"/>
              <w:left w:val="single" w:sz="12" w:space="0" w:color="auto"/>
              <w:bottom w:val="single" w:sz="4" w:space="0" w:color="auto"/>
              <w:right w:val="single" w:sz="12" w:space="0" w:color="auto"/>
            </w:tcBorders>
          </w:tcPr>
          <w:p w:rsidR="009E615C" w:rsidRPr="009E615C" w:rsidRDefault="009E615C" w:rsidP="009E615C">
            <w:pPr>
              <w:suppressAutoHyphens/>
              <w:jc w:val="both"/>
            </w:pPr>
            <w:r w:rsidRPr="009E615C">
              <w:t>osoba</w:t>
            </w:r>
          </w:p>
        </w:tc>
        <w:tc>
          <w:tcPr>
            <w:tcW w:w="1238" w:type="dxa"/>
            <w:tcBorders>
              <w:left w:val="single" w:sz="12" w:space="0" w:color="auto"/>
            </w:tcBorders>
          </w:tcPr>
          <w:p w:rsidR="009E615C" w:rsidRPr="009E615C" w:rsidRDefault="009E615C" w:rsidP="009E615C">
            <w:pPr>
              <w:suppressAutoHyphens/>
              <w:jc w:val="right"/>
            </w:pPr>
            <w:r w:rsidRPr="009E615C">
              <w:t>-182</w:t>
            </w:r>
          </w:p>
        </w:tc>
        <w:tc>
          <w:tcPr>
            <w:tcW w:w="1239" w:type="dxa"/>
          </w:tcPr>
          <w:p w:rsidR="009E615C" w:rsidRPr="009E615C" w:rsidRDefault="009E615C" w:rsidP="009E615C">
            <w:pPr>
              <w:suppressAutoHyphens/>
              <w:jc w:val="right"/>
            </w:pPr>
            <w:r w:rsidRPr="009E615C">
              <w:t>-207</w:t>
            </w:r>
          </w:p>
        </w:tc>
        <w:tc>
          <w:tcPr>
            <w:tcW w:w="1239" w:type="dxa"/>
          </w:tcPr>
          <w:p w:rsidR="009E615C" w:rsidRPr="009E615C" w:rsidRDefault="009E615C" w:rsidP="009E615C">
            <w:pPr>
              <w:suppressAutoHyphens/>
              <w:jc w:val="right"/>
            </w:pPr>
            <w:r w:rsidRPr="009E615C">
              <w:t>-162</w:t>
            </w:r>
          </w:p>
        </w:tc>
      </w:tr>
      <w:tr w:rsidR="009E615C" w:rsidRPr="009E615C" w:rsidTr="009E615C">
        <w:trPr>
          <w:trHeight w:val="409"/>
        </w:trPr>
        <w:tc>
          <w:tcPr>
            <w:tcW w:w="4111" w:type="dxa"/>
            <w:tcBorders>
              <w:right w:val="single" w:sz="12" w:space="0" w:color="auto"/>
            </w:tcBorders>
          </w:tcPr>
          <w:p w:rsidR="009E615C" w:rsidRPr="009E615C" w:rsidRDefault="009E615C" w:rsidP="009E615C">
            <w:pPr>
              <w:suppressAutoHyphens/>
              <w:jc w:val="both"/>
            </w:pPr>
            <w:r w:rsidRPr="009E615C">
              <w:t>Saldo migracji zagranicznych</w:t>
            </w:r>
          </w:p>
        </w:tc>
        <w:tc>
          <w:tcPr>
            <w:tcW w:w="992" w:type="dxa"/>
            <w:tcBorders>
              <w:top w:val="single" w:sz="4" w:space="0" w:color="auto"/>
              <w:left w:val="single" w:sz="12" w:space="0" w:color="auto"/>
              <w:bottom w:val="single" w:sz="12" w:space="0" w:color="auto"/>
              <w:right w:val="single" w:sz="12" w:space="0" w:color="auto"/>
            </w:tcBorders>
          </w:tcPr>
          <w:p w:rsidR="009E615C" w:rsidRPr="009E615C" w:rsidRDefault="009E615C" w:rsidP="009E615C">
            <w:pPr>
              <w:suppressAutoHyphens/>
              <w:jc w:val="both"/>
            </w:pPr>
            <w:r w:rsidRPr="009E615C">
              <w:t>osoba</w:t>
            </w:r>
          </w:p>
        </w:tc>
        <w:tc>
          <w:tcPr>
            <w:tcW w:w="1238" w:type="dxa"/>
            <w:tcBorders>
              <w:left w:val="single" w:sz="12" w:space="0" w:color="auto"/>
            </w:tcBorders>
          </w:tcPr>
          <w:p w:rsidR="009E615C" w:rsidRPr="009E615C" w:rsidRDefault="009E615C" w:rsidP="009E615C">
            <w:pPr>
              <w:suppressAutoHyphens/>
              <w:jc w:val="right"/>
            </w:pPr>
            <w:r w:rsidRPr="009E615C">
              <w:t>4</w:t>
            </w:r>
          </w:p>
        </w:tc>
        <w:tc>
          <w:tcPr>
            <w:tcW w:w="1239" w:type="dxa"/>
          </w:tcPr>
          <w:p w:rsidR="009E615C" w:rsidRPr="009E615C" w:rsidRDefault="009E615C" w:rsidP="009E615C">
            <w:pPr>
              <w:suppressAutoHyphens/>
              <w:jc w:val="right"/>
            </w:pPr>
            <w:r w:rsidRPr="009E615C">
              <w:t>6</w:t>
            </w:r>
          </w:p>
        </w:tc>
        <w:tc>
          <w:tcPr>
            <w:tcW w:w="1239" w:type="dxa"/>
          </w:tcPr>
          <w:p w:rsidR="009E615C" w:rsidRPr="009E615C" w:rsidRDefault="009E615C" w:rsidP="009E615C">
            <w:pPr>
              <w:suppressAutoHyphens/>
              <w:jc w:val="right"/>
            </w:pPr>
            <w:r w:rsidRPr="009E615C">
              <w:t>-9</w:t>
            </w:r>
          </w:p>
        </w:tc>
      </w:tr>
    </w:tbl>
    <w:p w:rsidR="007A2B14" w:rsidRDefault="007A2B14" w:rsidP="007A2B14">
      <w:pPr>
        <w:pStyle w:val="Standard"/>
        <w:spacing w:before="240"/>
        <w:ind w:firstLine="709"/>
        <w:jc w:val="both"/>
        <w:rPr>
          <w:sz w:val="22"/>
          <w:szCs w:val="22"/>
        </w:rPr>
      </w:pPr>
      <w:r>
        <w:rPr>
          <w:sz w:val="22"/>
          <w:szCs w:val="22"/>
        </w:rPr>
        <w:t>Istotną kwestią społeczną jest niż demograficzny. Podobnie jak w całej Polsce, w powiecie jędrzejowskim obserwuje się obniżenie poziomu dzietności. Jest to bardzo istotne zagrożenie dla regionu. Zmniejszająca się liczba ludności wprost przekłada się na niższe dochody gmin. Samorządy pozbawione środków na inwestycje nie mają instrumentów, które pozwoliłyby im odwrócić ten negatywny trend.</w:t>
      </w:r>
    </w:p>
    <w:p w:rsidR="009E615C" w:rsidRPr="009E615C" w:rsidRDefault="009E615C" w:rsidP="007A2B14">
      <w:pPr>
        <w:widowControl w:val="0"/>
        <w:suppressAutoHyphens/>
        <w:autoSpaceDN w:val="0"/>
        <w:spacing w:before="240"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b/>
          <w:kern w:val="3"/>
          <w:lang w:eastAsia="zh-CN" w:bidi="hi-IN"/>
        </w:rPr>
        <w:t>Wskaźniki obciążenia demograficznego na terenie powiatu jędrzejowskiego w latach 2011 - 2013</w:t>
      </w:r>
    </w:p>
    <w:tbl>
      <w:tblPr>
        <w:tblStyle w:val="Tabela-Siatka"/>
        <w:tblW w:w="0" w:type="auto"/>
        <w:tblInd w:w="503"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495"/>
        <w:gridCol w:w="992"/>
        <w:gridCol w:w="1097"/>
        <w:gridCol w:w="1097"/>
        <w:gridCol w:w="1097"/>
      </w:tblGrid>
      <w:tr w:rsidR="009E615C" w:rsidRPr="009E615C" w:rsidTr="00867CC0">
        <w:trPr>
          <w:trHeight w:val="784"/>
        </w:trPr>
        <w:tc>
          <w:tcPr>
            <w:tcW w:w="6487" w:type="dxa"/>
            <w:gridSpan w:val="2"/>
            <w:tcBorders>
              <w:top w:val="single" w:sz="12" w:space="0" w:color="auto"/>
              <w:bottom w:val="single" w:sz="12" w:space="0" w:color="auto"/>
            </w:tcBorders>
            <w:shd w:val="clear" w:color="auto" w:fill="95B3D7" w:themeFill="accent1" w:themeFillTint="99"/>
            <w:vAlign w:val="center"/>
          </w:tcPr>
          <w:p w:rsidR="009E615C" w:rsidRPr="009E615C" w:rsidRDefault="009E615C" w:rsidP="009E615C">
            <w:pPr>
              <w:suppressAutoHyphens/>
              <w:jc w:val="center"/>
              <w:rPr>
                <w:b/>
              </w:rPr>
            </w:pPr>
            <w:r w:rsidRPr="009E615C">
              <w:rPr>
                <w:b/>
              </w:rPr>
              <w:t>Wskaźniki obciążenia demograficznego</w:t>
            </w:r>
          </w:p>
        </w:tc>
        <w:tc>
          <w:tcPr>
            <w:tcW w:w="1097" w:type="dxa"/>
            <w:tcBorders>
              <w:top w:val="single" w:sz="12" w:space="0" w:color="auto"/>
              <w:bottom w:val="single" w:sz="12" w:space="0" w:color="auto"/>
            </w:tcBorders>
            <w:shd w:val="clear" w:color="auto" w:fill="95B3D7" w:themeFill="accent1" w:themeFillTint="99"/>
            <w:vAlign w:val="center"/>
          </w:tcPr>
          <w:p w:rsidR="009E615C" w:rsidRPr="009E615C" w:rsidRDefault="009E615C" w:rsidP="009E615C">
            <w:pPr>
              <w:suppressAutoHyphens/>
              <w:jc w:val="center"/>
              <w:rPr>
                <w:b/>
              </w:rPr>
            </w:pPr>
            <w:r w:rsidRPr="009E615C">
              <w:rPr>
                <w:b/>
              </w:rPr>
              <w:t>2011</w:t>
            </w:r>
          </w:p>
        </w:tc>
        <w:tc>
          <w:tcPr>
            <w:tcW w:w="1097" w:type="dxa"/>
            <w:tcBorders>
              <w:top w:val="single" w:sz="12" w:space="0" w:color="auto"/>
              <w:bottom w:val="single" w:sz="12" w:space="0" w:color="auto"/>
            </w:tcBorders>
            <w:shd w:val="clear" w:color="auto" w:fill="95B3D7" w:themeFill="accent1" w:themeFillTint="99"/>
            <w:vAlign w:val="center"/>
          </w:tcPr>
          <w:p w:rsidR="009E615C" w:rsidRPr="009E615C" w:rsidRDefault="009E615C" w:rsidP="009E615C">
            <w:pPr>
              <w:suppressAutoHyphens/>
              <w:jc w:val="center"/>
              <w:rPr>
                <w:b/>
              </w:rPr>
            </w:pPr>
            <w:r w:rsidRPr="009E615C">
              <w:rPr>
                <w:b/>
              </w:rPr>
              <w:t>2012</w:t>
            </w:r>
          </w:p>
        </w:tc>
        <w:tc>
          <w:tcPr>
            <w:tcW w:w="1097" w:type="dxa"/>
            <w:tcBorders>
              <w:top w:val="single" w:sz="12" w:space="0" w:color="auto"/>
              <w:bottom w:val="single" w:sz="12" w:space="0" w:color="auto"/>
            </w:tcBorders>
            <w:shd w:val="clear" w:color="auto" w:fill="95B3D7" w:themeFill="accent1" w:themeFillTint="99"/>
            <w:vAlign w:val="center"/>
          </w:tcPr>
          <w:p w:rsidR="009E615C" w:rsidRPr="009E615C" w:rsidRDefault="009E615C" w:rsidP="009E615C">
            <w:pPr>
              <w:suppressAutoHyphens/>
              <w:jc w:val="center"/>
              <w:rPr>
                <w:b/>
              </w:rPr>
            </w:pPr>
            <w:r w:rsidRPr="009E615C">
              <w:rPr>
                <w:b/>
              </w:rPr>
              <w:t>2013</w:t>
            </w:r>
          </w:p>
        </w:tc>
      </w:tr>
      <w:tr w:rsidR="009E615C" w:rsidRPr="009E615C" w:rsidTr="00867CC0">
        <w:tc>
          <w:tcPr>
            <w:tcW w:w="5495" w:type="dxa"/>
            <w:tcBorders>
              <w:top w:val="single" w:sz="12" w:space="0" w:color="auto"/>
              <w:right w:val="single" w:sz="12" w:space="0" w:color="auto"/>
            </w:tcBorders>
          </w:tcPr>
          <w:p w:rsidR="009E615C" w:rsidRPr="009E615C" w:rsidRDefault="009E615C" w:rsidP="009E615C">
            <w:pPr>
              <w:suppressAutoHyphens/>
              <w:jc w:val="both"/>
            </w:pPr>
            <w:r w:rsidRPr="009E615C">
              <w:t>Ludność w wieku nieprodukcyjnym na 100 osób w wieku produkcyjnym</w:t>
            </w:r>
          </w:p>
        </w:tc>
        <w:tc>
          <w:tcPr>
            <w:tcW w:w="992" w:type="dxa"/>
            <w:tcBorders>
              <w:top w:val="single" w:sz="12" w:space="0" w:color="auto"/>
              <w:left w:val="single" w:sz="12" w:space="0" w:color="auto"/>
              <w:bottom w:val="single" w:sz="4" w:space="0" w:color="auto"/>
              <w:right w:val="single" w:sz="12" w:space="0" w:color="auto"/>
            </w:tcBorders>
          </w:tcPr>
          <w:p w:rsidR="009E615C" w:rsidRPr="009E615C" w:rsidRDefault="009E615C" w:rsidP="009E615C">
            <w:pPr>
              <w:suppressAutoHyphens/>
              <w:jc w:val="both"/>
            </w:pPr>
            <w:r w:rsidRPr="009E615C">
              <w:t>osoba</w:t>
            </w:r>
          </w:p>
        </w:tc>
        <w:tc>
          <w:tcPr>
            <w:tcW w:w="1097" w:type="dxa"/>
            <w:tcBorders>
              <w:top w:val="single" w:sz="12" w:space="0" w:color="auto"/>
              <w:left w:val="single" w:sz="12" w:space="0" w:color="auto"/>
            </w:tcBorders>
          </w:tcPr>
          <w:p w:rsidR="009E615C" w:rsidRPr="009E615C" w:rsidRDefault="009E615C" w:rsidP="009E615C">
            <w:pPr>
              <w:suppressAutoHyphens/>
              <w:jc w:val="right"/>
            </w:pPr>
            <w:r w:rsidRPr="009E615C">
              <w:t>59,6</w:t>
            </w:r>
          </w:p>
        </w:tc>
        <w:tc>
          <w:tcPr>
            <w:tcW w:w="1097" w:type="dxa"/>
            <w:tcBorders>
              <w:top w:val="single" w:sz="12" w:space="0" w:color="auto"/>
            </w:tcBorders>
          </w:tcPr>
          <w:p w:rsidR="009E615C" w:rsidRPr="009E615C" w:rsidRDefault="009E615C" w:rsidP="009E615C">
            <w:pPr>
              <w:suppressAutoHyphens/>
              <w:jc w:val="right"/>
            </w:pPr>
            <w:r w:rsidRPr="009E615C">
              <w:t>60,3</w:t>
            </w:r>
          </w:p>
        </w:tc>
        <w:tc>
          <w:tcPr>
            <w:tcW w:w="1097" w:type="dxa"/>
            <w:tcBorders>
              <w:top w:val="single" w:sz="12" w:space="0" w:color="auto"/>
            </w:tcBorders>
          </w:tcPr>
          <w:p w:rsidR="009E615C" w:rsidRPr="009E615C" w:rsidRDefault="009E615C" w:rsidP="009E615C">
            <w:pPr>
              <w:suppressAutoHyphens/>
              <w:jc w:val="right"/>
            </w:pPr>
            <w:r w:rsidRPr="009E615C">
              <w:t>61,0</w:t>
            </w:r>
          </w:p>
        </w:tc>
      </w:tr>
      <w:tr w:rsidR="009E615C" w:rsidRPr="009E615C" w:rsidTr="00867CC0">
        <w:tc>
          <w:tcPr>
            <w:tcW w:w="5495" w:type="dxa"/>
            <w:tcBorders>
              <w:right w:val="single" w:sz="12" w:space="0" w:color="auto"/>
            </w:tcBorders>
          </w:tcPr>
          <w:p w:rsidR="009E615C" w:rsidRPr="009E615C" w:rsidRDefault="009E615C" w:rsidP="009E615C">
            <w:pPr>
              <w:suppressAutoHyphens/>
              <w:jc w:val="both"/>
            </w:pPr>
            <w:r w:rsidRPr="009E615C">
              <w:t>Ludność w wieku poprodukcyjnym na 100 osób w wieku przedprodukcyjnym</w:t>
            </w:r>
          </w:p>
        </w:tc>
        <w:tc>
          <w:tcPr>
            <w:tcW w:w="992" w:type="dxa"/>
            <w:tcBorders>
              <w:top w:val="single" w:sz="4" w:space="0" w:color="auto"/>
              <w:left w:val="single" w:sz="12" w:space="0" w:color="auto"/>
              <w:bottom w:val="single" w:sz="4" w:space="0" w:color="auto"/>
              <w:right w:val="single" w:sz="12" w:space="0" w:color="auto"/>
            </w:tcBorders>
          </w:tcPr>
          <w:p w:rsidR="009E615C" w:rsidRPr="009E615C" w:rsidRDefault="009E615C" w:rsidP="009E615C">
            <w:pPr>
              <w:suppressAutoHyphens/>
              <w:jc w:val="both"/>
            </w:pPr>
            <w:r w:rsidRPr="009E615C">
              <w:t>osoba</w:t>
            </w:r>
          </w:p>
        </w:tc>
        <w:tc>
          <w:tcPr>
            <w:tcW w:w="1097" w:type="dxa"/>
            <w:tcBorders>
              <w:left w:val="single" w:sz="12" w:space="0" w:color="auto"/>
            </w:tcBorders>
          </w:tcPr>
          <w:p w:rsidR="009E615C" w:rsidRPr="009E615C" w:rsidRDefault="009E615C" w:rsidP="009E615C">
            <w:pPr>
              <w:suppressAutoHyphens/>
              <w:jc w:val="right"/>
            </w:pPr>
            <w:r w:rsidRPr="009E615C">
              <w:t>97,0</w:t>
            </w:r>
          </w:p>
        </w:tc>
        <w:tc>
          <w:tcPr>
            <w:tcW w:w="1097" w:type="dxa"/>
          </w:tcPr>
          <w:p w:rsidR="009E615C" w:rsidRPr="009E615C" w:rsidRDefault="009E615C" w:rsidP="009E615C">
            <w:pPr>
              <w:suppressAutoHyphens/>
              <w:jc w:val="right"/>
            </w:pPr>
            <w:r w:rsidRPr="009E615C">
              <w:t>101,4</w:t>
            </w:r>
          </w:p>
        </w:tc>
        <w:tc>
          <w:tcPr>
            <w:tcW w:w="1097" w:type="dxa"/>
          </w:tcPr>
          <w:p w:rsidR="009E615C" w:rsidRPr="009E615C" w:rsidRDefault="009E615C" w:rsidP="009E615C">
            <w:pPr>
              <w:suppressAutoHyphens/>
              <w:jc w:val="right"/>
            </w:pPr>
            <w:r w:rsidRPr="009E615C">
              <w:t>106,6</w:t>
            </w:r>
          </w:p>
        </w:tc>
      </w:tr>
      <w:tr w:rsidR="009E615C" w:rsidRPr="009E615C" w:rsidTr="00867CC0">
        <w:tc>
          <w:tcPr>
            <w:tcW w:w="5495" w:type="dxa"/>
            <w:tcBorders>
              <w:right w:val="single" w:sz="12" w:space="0" w:color="auto"/>
            </w:tcBorders>
          </w:tcPr>
          <w:p w:rsidR="009E615C" w:rsidRPr="009E615C" w:rsidRDefault="009E615C" w:rsidP="009E615C">
            <w:pPr>
              <w:suppressAutoHyphens/>
              <w:jc w:val="both"/>
            </w:pPr>
            <w:r w:rsidRPr="009E615C">
              <w:t>Ludność w wieku poprodukcyjnym na 100 osób w wieku produkcyjnym</w:t>
            </w:r>
          </w:p>
        </w:tc>
        <w:tc>
          <w:tcPr>
            <w:tcW w:w="992" w:type="dxa"/>
            <w:tcBorders>
              <w:top w:val="single" w:sz="4" w:space="0" w:color="auto"/>
              <w:left w:val="single" w:sz="12" w:space="0" w:color="auto"/>
              <w:bottom w:val="single" w:sz="4" w:space="0" w:color="auto"/>
              <w:right w:val="single" w:sz="12" w:space="0" w:color="auto"/>
            </w:tcBorders>
          </w:tcPr>
          <w:p w:rsidR="009E615C" w:rsidRPr="009E615C" w:rsidRDefault="009E615C" w:rsidP="009E615C">
            <w:pPr>
              <w:suppressAutoHyphens/>
              <w:jc w:val="both"/>
            </w:pPr>
            <w:r w:rsidRPr="009E615C">
              <w:t>osoba</w:t>
            </w:r>
          </w:p>
        </w:tc>
        <w:tc>
          <w:tcPr>
            <w:tcW w:w="1097" w:type="dxa"/>
            <w:tcBorders>
              <w:left w:val="single" w:sz="12" w:space="0" w:color="auto"/>
            </w:tcBorders>
          </w:tcPr>
          <w:p w:rsidR="009E615C" w:rsidRPr="009E615C" w:rsidRDefault="009E615C" w:rsidP="009E615C">
            <w:pPr>
              <w:suppressAutoHyphens/>
              <w:jc w:val="right"/>
            </w:pPr>
            <w:r w:rsidRPr="009E615C">
              <w:t>29,4</w:t>
            </w:r>
          </w:p>
        </w:tc>
        <w:tc>
          <w:tcPr>
            <w:tcW w:w="1097" w:type="dxa"/>
          </w:tcPr>
          <w:p w:rsidR="009E615C" w:rsidRPr="009E615C" w:rsidRDefault="009E615C" w:rsidP="009E615C">
            <w:pPr>
              <w:suppressAutoHyphens/>
              <w:jc w:val="right"/>
            </w:pPr>
            <w:r w:rsidRPr="009E615C">
              <w:t>30,4</w:t>
            </w:r>
          </w:p>
        </w:tc>
        <w:tc>
          <w:tcPr>
            <w:tcW w:w="1097" w:type="dxa"/>
          </w:tcPr>
          <w:p w:rsidR="009E615C" w:rsidRPr="009E615C" w:rsidRDefault="009E615C" w:rsidP="009E615C">
            <w:pPr>
              <w:suppressAutoHyphens/>
              <w:jc w:val="right"/>
            </w:pPr>
            <w:r w:rsidRPr="009E615C">
              <w:t>31,5</w:t>
            </w:r>
          </w:p>
        </w:tc>
      </w:tr>
      <w:tr w:rsidR="009E615C" w:rsidRPr="009E615C" w:rsidTr="00867CC0">
        <w:tc>
          <w:tcPr>
            <w:tcW w:w="5495" w:type="dxa"/>
            <w:tcBorders>
              <w:right w:val="single" w:sz="12" w:space="0" w:color="auto"/>
            </w:tcBorders>
          </w:tcPr>
          <w:p w:rsidR="009E615C" w:rsidRPr="009E615C" w:rsidRDefault="009E615C" w:rsidP="009E615C">
            <w:pPr>
              <w:suppressAutoHyphens/>
              <w:jc w:val="both"/>
            </w:pPr>
            <w:r w:rsidRPr="009E615C">
              <w:t>Zgony na 1000 ludności</w:t>
            </w:r>
          </w:p>
        </w:tc>
        <w:tc>
          <w:tcPr>
            <w:tcW w:w="992" w:type="dxa"/>
            <w:tcBorders>
              <w:top w:val="single" w:sz="4" w:space="0" w:color="auto"/>
              <w:left w:val="single" w:sz="12" w:space="0" w:color="auto"/>
              <w:bottom w:val="single" w:sz="4" w:space="0" w:color="auto"/>
              <w:right w:val="single" w:sz="12" w:space="0" w:color="auto"/>
            </w:tcBorders>
          </w:tcPr>
          <w:p w:rsidR="009E615C" w:rsidRPr="009E615C" w:rsidRDefault="009E615C" w:rsidP="009E615C">
            <w:pPr>
              <w:suppressAutoHyphens/>
              <w:jc w:val="both"/>
            </w:pPr>
            <w:r w:rsidRPr="009E615C">
              <w:t>-</w:t>
            </w:r>
          </w:p>
        </w:tc>
        <w:tc>
          <w:tcPr>
            <w:tcW w:w="1097" w:type="dxa"/>
            <w:tcBorders>
              <w:left w:val="single" w:sz="12" w:space="0" w:color="auto"/>
            </w:tcBorders>
          </w:tcPr>
          <w:p w:rsidR="009E615C" w:rsidRPr="009E615C" w:rsidRDefault="009E615C" w:rsidP="009E615C">
            <w:pPr>
              <w:suppressAutoHyphens/>
              <w:jc w:val="right"/>
            </w:pPr>
            <w:r w:rsidRPr="009E615C">
              <w:t>11,41</w:t>
            </w:r>
          </w:p>
        </w:tc>
        <w:tc>
          <w:tcPr>
            <w:tcW w:w="1097" w:type="dxa"/>
          </w:tcPr>
          <w:p w:rsidR="009E615C" w:rsidRPr="009E615C" w:rsidRDefault="009E615C" w:rsidP="009E615C">
            <w:pPr>
              <w:suppressAutoHyphens/>
              <w:jc w:val="right"/>
            </w:pPr>
            <w:r w:rsidRPr="009E615C">
              <w:t>11,46</w:t>
            </w:r>
          </w:p>
        </w:tc>
        <w:tc>
          <w:tcPr>
            <w:tcW w:w="1097" w:type="dxa"/>
          </w:tcPr>
          <w:p w:rsidR="009E615C" w:rsidRPr="009E615C" w:rsidRDefault="009E615C" w:rsidP="009E615C">
            <w:pPr>
              <w:suppressAutoHyphens/>
              <w:jc w:val="right"/>
            </w:pPr>
            <w:r w:rsidRPr="009E615C">
              <w:t>11,36</w:t>
            </w:r>
          </w:p>
        </w:tc>
      </w:tr>
      <w:tr w:rsidR="009E615C" w:rsidRPr="009E615C" w:rsidTr="00867CC0">
        <w:tc>
          <w:tcPr>
            <w:tcW w:w="5495" w:type="dxa"/>
            <w:tcBorders>
              <w:right w:val="single" w:sz="12" w:space="0" w:color="auto"/>
            </w:tcBorders>
          </w:tcPr>
          <w:p w:rsidR="009E615C" w:rsidRPr="009E615C" w:rsidRDefault="009E615C" w:rsidP="009E615C">
            <w:pPr>
              <w:suppressAutoHyphens/>
              <w:jc w:val="both"/>
            </w:pPr>
            <w:r w:rsidRPr="009E615C">
              <w:t>Przyrost naturalny na 1000 ludności</w:t>
            </w:r>
          </w:p>
        </w:tc>
        <w:tc>
          <w:tcPr>
            <w:tcW w:w="992" w:type="dxa"/>
            <w:tcBorders>
              <w:top w:val="single" w:sz="4" w:space="0" w:color="auto"/>
              <w:left w:val="single" w:sz="12" w:space="0" w:color="auto"/>
              <w:bottom w:val="single" w:sz="12" w:space="0" w:color="auto"/>
              <w:right w:val="single" w:sz="12" w:space="0" w:color="auto"/>
            </w:tcBorders>
          </w:tcPr>
          <w:p w:rsidR="009E615C" w:rsidRPr="009E615C" w:rsidRDefault="009E615C" w:rsidP="009E615C">
            <w:pPr>
              <w:suppressAutoHyphens/>
              <w:jc w:val="both"/>
            </w:pPr>
            <w:r w:rsidRPr="009E615C">
              <w:t>-</w:t>
            </w:r>
          </w:p>
        </w:tc>
        <w:tc>
          <w:tcPr>
            <w:tcW w:w="1097" w:type="dxa"/>
            <w:tcBorders>
              <w:left w:val="single" w:sz="12" w:space="0" w:color="auto"/>
            </w:tcBorders>
          </w:tcPr>
          <w:p w:rsidR="009E615C" w:rsidRPr="009E615C" w:rsidRDefault="009E615C" w:rsidP="009E615C">
            <w:pPr>
              <w:suppressAutoHyphens/>
              <w:jc w:val="right"/>
            </w:pPr>
            <w:r w:rsidRPr="009E615C">
              <w:t>-1,5</w:t>
            </w:r>
          </w:p>
        </w:tc>
        <w:tc>
          <w:tcPr>
            <w:tcW w:w="1097" w:type="dxa"/>
          </w:tcPr>
          <w:p w:rsidR="009E615C" w:rsidRPr="009E615C" w:rsidRDefault="009E615C" w:rsidP="009E615C">
            <w:pPr>
              <w:suppressAutoHyphens/>
              <w:jc w:val="right"/>
            </w:pPr>
            <w:r w:rsidRPr="009E615C">
              <w:t>-1,4</w:t>
            </w:r>
          </w:p>
        </w:tc>
        <w:tc>
          <w:tcPr>
            <w:tcW w:w="1097" w:type="dxa"/>
          </w:tcPr>
          <w:p w:rsidR="009E615C" w:rsidRPr="009E615C" w:rsidRDefault="009E615C" w:rsidP="009E615C">
            <w:pPr>
              <w:suppressAutoHyphens/>
              <w:jc w:val="right"/>
            </w:pPr>
            <w:r w:rsidRPr="009E615C">
              <w:t>-2,2</w:t>
            </w:r>
          </w:p>
        </w:tc>
      </w:tr>
    </w:tbl>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7A2B14" w:rsidRPr="007A2B14" w:rsidRDefault="007A2B14" w:rsidP="007A2B14">
      <w:pPr>
        <w:widowControl w:val="0"/>
        <w:suppressAutoHyphens/>
        <w:autoSpaceDN w:val="0"/>
        <w:spacing w:after="0" w:line="240" w:lineRule="auto"/>
        <w:ind w:firstLine="567"/>
        <w:jc w:val="both"/>
        <w:textAlignment w:val="baseline"/>
        <w:rPr>
          <w:rFonts w:ascii="Times New Roman" w:eastAsia="SimSun" w:hAnsi="Times New Roman" w:cs="Mangal"/>
          <w:kern w:val="3"/>
          <w:lang w:eastAsia="zh-CN" w:bidi="hi-IN"/>
        </w:rPr>
      </w:pPr>
      <w:r w:rsidRPr="007A2B14">
        <w:rPr>
          <w:rFonts w:ascii="Times New Roman" w:eastAsia="SimSun" w:hAnsi="Times New Roman" w:cs="Mangal"/>
          <w:kern w:val="3"/>
          <w:lang w:eastAsia="zh-CN" w:bidi="hi-IN"/>
        </w:rPr>
        <w:t>Niska dzietność w powiecie oraz starzenie się społeczeństwa przekładają się na ujemny przyrost naturalny. W  świetle powyższego następują niekorzystne proporcje pomiędzy osobami w wieku produkcyjnym a nieprodukcyjnym, co w konsekwencji powoduje: większe obciążenie osób pracujących i wyjątkowo niekorzystnie wpływa na rozwój obszaru LGD.</w:t>
      </w:r>
    </w:p>
    <w:p w:rsidR="007A2B14" w:rsidRPr="007A2B14" w:rsidRDefault="007A2B14" w:rsidP="007A2B14">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7A2B14">
        <w:rPr>
          <w:rFonts w:ascii="Times New Roman" w:eastAsia="SimSun" w:hAnsi="Times New Roman" w:cs="Mangal"/>
          <w:color w:val="000000"/>
          <w:kern w:val="3"/>
          <w:lang w:eastAsia="zh-CN" w:bidi="hi-IN"/>
        </w:rPr>
        <w:t>Wszystkie wyżej wymienione problemy są wywołane nie tylko przez czynniki wewnętrzne, ale także przez zewnętrzne. Z tego względu za słabą stronę obszaru można uznać brak skutecznych sposobów przeciwdziałania tym problemom, podczas gdy ich istotne przyczyny mogą być uznane za zewnętrzne zagrożenia dla obszaru LGD</w:t>
      </w:r>
    </w:p>
    <w:p w:rsidR="007A2B14" w:rsidRPr="007A2B14" w:rsidRDefault="007A2B14" w:rsidP="007A2B14">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7A2B14">
        <w:rPr>
          <w:rFonts w:ascii="Times New Roman" w:eastAsia="SimSun" w:hAnsi="Times New Roman" w:cs="Mangal"/>
          <w:kern w:val="3"/>
          <w:lang w:eastAsia="zh-CN" w:bidi="hi-IN"/>
        </w:rPr>
        <w:t>Brak integracji międzypokoleniowej jest konsekwencją opisanych powyżej zjawisk. W ostatnich latach nałożyło się na siebie oddziaływanie kilku czynników takich, jak znaczne wydłużenie życia osób starszych, zmniejszająca się liczba młodzieży, migracje, rozpad więzi społecznych. Brakuje wzorców aktywnej starości, co przekłada się niską aktywność społeczną seniorów. Z drugiej strony zmiany kulturowe oraz presja migracyjna spowodowały, że osoby starsze często nie mają możliwości realizacji wzorca rodziny wielopokoleniowej. Brak integracji międzypokoleniowej objawia się także tym, że lokalna społeczność w niewielkim stopniu wykorzystuje wiedzę i doświadczenie seniorów. Dobitnie świadczy o tym fakt, że przy samorządach na obszarze LGD nie funkcjonują Rady Seniorów.</w:t>
      </w:r>
    </w:p>
    <w:p w:rsidR="007A2B14" w:rsidRPr="007A2B14" w:rsidRDefault="007A2B14" w:rsidP="007A2B14">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7A2B14">
        <w:rPr>
          <w:rFonts w:ascii="Times New Roman" w:eastAsia="SimSun" w:hAnsi="Times New Roman" w:cs="Mangal"/>
          <w:kern w:val="3"/>
          <w:lang w:eastAsia="zh-CN" w:bidi="hi-IN"/>
        </w:rPr>
        <w:t>Bardzo ważnym atutem obszaru LGD jest czyste środowisko. Zasoby przyrodnicze są jednak coraz bardziej zagrożone. Z jednej strony problemem są dzikie wysypiska czy przedostawanie się zanieczyszczeń z gospodarstw domowych do otoczenia. Z drugiej strony istnieje zagrożenie związane z rozwojem gospodarczym obszaru. Przedsiębiorcy podejmujący czy tez rozwijający swoja działalność nie zawsze biorą pod uwagę kwestie związane z  ochroną środowiska. Potrzebne są zatem inicjatywy, które podwyższą wiedzę mieszkańców powiatu jędrzejowskiego w  zakresie ochrony środowiska i przeciwdziałaniu zmianom klimatu. Przyczynią się one do zachowania istotnyc</w:t>
      </w:r>
      <w:r w:rsidR="00480560">
        <w:rPr>
          <w:rFonts w:ascii="Times New Roman" w:eastAsia="SimSun" w:hAnsi="Times New Roman" w:cs="Mangal"/>
          <w:kern w:val="3"/>
          <w:lang w:eastAsia="zh-CN" w:bidi="hi-IN"/>
        </w:rPr>
        <w:t>h zasobów lokalnej społeczności: dziedzictwa kulturowego, historycznego, kulinarnego itp.</w:t>
      </w:r>
    </w:p>
    <w:p w:rsidR="009E615C" w:rsidRPr="00093830" w:rsidRDefault="00BC7C71" w:rsidP="007A2B14">
      <w:pPr>
        <w:pStyle w:val="Nagwek3"/>
        <w:spacing w:before="240" w:after="240"/>
        <w:ind w:left="709"/>
        <w:rPr>
          <w:rFonts w:ascii="Times New Roman" w:eastAsia="SimSun" w:hAnsi="Times New Roman"/>
          <w:color w:val="00B0F0"/>
          <w:sz w:val="22"/>
          <w:szCs w:val="22"/>
          <w:lang w:bidi="hi-IN"/>
        </w:rPr>
      </w:pPr>
      <w:bookmarkStart w:id="26" w:name="_Toc450287066"/>
      <w:r w:rsidRPr="00093830">
        <w:rPr>
          <w:rFonts w:ascii="Times New Roman" w:eastAsia="SimSun" w:hAnsi="Times New Roman"/>
          <w:color w:val="00B0F0"/>
          <w:sz w:val="22"/>
          <w:szCs w:val="22"/>
          <w:lang w:bidi="hi-IN"/>
        </w:rPr>
        <w:t xml:space="preserve">1.6. Wewnętrzna spójność obszaru </w:t>
      </w:r>
      <w:r>
        <w:rPr>
          <w:rFonts w:ascii="Times New Roman" w:eastAsia="SimSun" w:hAnsi="Times New Roman"/>
          <w:color w:val="00B0F0"/>
          <w:sz w:val="22"/>
          <w:szCs w:val="22"/>
          <w:lang w:bidi="hi-IN"/>
        </w:rPr>
        <w:t>LSR</w:t>
      </w:r>
      <w:bookmarkEnd w:id="26"/>
    </w:p>
    <w:p w:rsidR="005C40BD" w:rsidRPr="005C40BD" w:rsidRDefault="005C40BD" w:rsidP="005C40BD">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5C40BD">
        <w:rPr>
          <w:rFonts w:ascii="Times New Roman" w:eastAsia="SimSun" w:hAnsi="Times New Roman" w:cs="Mangal"/>
          <w:kern w:val="3"/>
          <w:lang w:eastAsia="zh-CN" w:bidi="hi-IN"/>
        </w:rPr>
        <w:t>W Rozdziale I zwrócono uwagę na spójność terytorialną obszaru LGD. Warto wskazać, że obszar jest spójny także pod względem kulturowym. Świadczy o tym fakt, że w społeczności lokalnej funkcjonuje pojęcie ziemi jędrzejowskiej. Wynika ono nie tylko z podziału administracyjnego, ale także z wielowiekowych uwarunkowań historycznych.</w:t>
      </w:r>
    </w:p>
    <w:p w:rsidR="005C40BD" w:rsidRPr="005C40BD" w:rsidRDefault="005C40BD" w:rsidP="005C40BD">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5C40BD">
        <w:rPr>
          <w:rFonts w:ascii="Times New Roman" w:eastAsia="SimSun" w:hAnsi="Times New Roman" w:cs="Mangal"/>
          <w:color w:val="000000"/>
          <w:kern w:val="3"/>
          <w:lang w:eastAsia="zh-CN" w:bidi="hi-IN"/>
        </w:rPr>
        <w:t>Powiat Jędrzejowski to przede wszystkim region o charakterze rolniczym. Rolniczy charakter regionu sprzyja przetwórstwu rolno-spożywczemu. Dodatkowym atutem jest bliskie sąsiedztwo z gminami, specjalizującymi się w  produkcji owocowo-warzywnej. Dobrze rozwinięta jest hodowla drobiu i trzody chlewnej. Coraz częstszą formą działalności jest agroturystyka, która ze względu na ekologiczne walory regionu staje się coraz bardziej popularna. W  powiecie jędrzejowskim nie można pominąć obiektów zabytkowych, które przyciągają rzesze turystów z całej Polski. Do nich należy przede wszystkim Muzeum im. Przypkowskich w Jędrzejowie, które posiada w swych zbiorach wyjątkowo cenne eksponaty, oraz Archiopactwo O.O. Cystersów w Jędrzejowie, gdzie co roku organizowane są "Międzynarodowe Koncerty Muzyki Organowej". Niewątpliwą atrakcją turystyczną w sezonie letnim jest również przejazd zabytkową Kolejką Wąskotorową "Express Ponidzie". Ciekawym miejscem jest Zajazd w Sobkowie, który mieści się w zabytkowej fortalicji z XVI wieku, ruiny zamku w Mokrsku, zabytkowe kościoły parafialne, dworek Mikołaja Reja w Nagłowicach i wiele innych. Powiat jędrzejowski to region o wyjątkowo bogatej przeszłości historycznej, kulturowej i urzekającym krajobrazie.</w:t>
      </w:r>
    </w:p>
    <w:p w:rsidR="005C40BD" w:rsidRPr="005C40BD" w:rsidRDefault="005C40BD" w:rsidP="005C40BD">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5C40BD">
        <w:rPr>
          <w:rFonts w:ascii="Times New Roman" w:eastAsia="SimSun" w:hAnsi="Times New Roman" w:cs="Mangal"/>
          <w:kern w:val="3"/>
          <w:lang w:eastAsia="zh-CN" w:bidi="hi-IN"/>
        </w:rPr>
        <w:t>O spójności obszaru świadczy również fakt, że wszystkie gminy powiatu jędrzejowskiego borykają się z  podobnymi problemami. Lokalna Grupa Działania „Ziemia Jędrzejowska – Gryf” jest w tym sensie tworem powstałym oddolnie, wyrosła ona bowiem z realnego poczucia mieszkańców, że mogą wspólnie rozwiązywać lokalne problemy wspierając się nawzajem poprzez aktywny udział w działaniach podejmowanych przez LGD. Sprzyja temu fakt, że przed wszystkimi gminami stoją podobne szanse i zagrożenia oraz, że dysponują one podobnymi, często wspólnymi zasobami, które mogą zostać wykorzystane do rozwiązywania lokalnych problemów.</w:t>
      </w:r>
    </w:p>
    <w:p w:rsidR="009E615C" w:rsidRPr="00147A8A" w:rsidRDefault="00BC7C71" w:rsidP="005C40BD">
      <w:pPr>
        <w:pStyle w:val="Nagwek3"/>
        <w:spacing w:before="240" w:after="240"/>
        <w:ind w:left="709"/>
        <w:rPr>
          <w:rFonts w:ascii="Times New Roman" w:eastAsia="SimSun" w:hAnsi="Times New Roman"/>
          <w:color w:val="00B0F0"/>
          <w:sz w:val="22"/>
          <w:szCs w:val="22"/>
          <w:lang w:bidi="hi-IN"/>
        </w:rPr>
      </w:pPr>
      <w:bookmarkStart w:id="27" w:name="_Toc450287067"/>
      <w:r w:rsidRPr="00147A8A">
        <w:rPr>
          <w:rFonts w:ascii="Times New Roman" w:eastAsia="SimSun" w:hAnsi="Times New Roman"/>
          <w:color w:val="00B0F0"/>
          <w:sz w:val="22"/>
          <w:szCs w:val="22"/>
          <w:lang w:bidi="hi-IN"/>
        </w:rPr>
        <w:t>1.7. Charakterystyka obszarów atrakcyjnych turystycznie</w:t>
      </w:r>
      <w:bookmarkEnd w:id="27"/>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Turystyka na arenie międzynarodowej została uznana za jeden z najszybciej rozwijających się sektorów i jedną z  nielicznych dziedzin, w której wzrost wpływów przekłada się na tworzenie realnych miejsc pracy. Jest jednocześnie potężnym instrumentem polityki regionalnej, pozwalającym na wyrównywanie różnic społeczno-ekonomicznych. Posiada również bardzo istotną wartość dodaną w zakresie pobudzania i podnoszenia morale społeczności lokalnych. Turystyka pozwala zjednywać zwaśnione narody, przełamywać stereotypy, wzbogacać wiedzę, rozwijać się intelektualnie. Jest doskonałą podstawą do aktywizacji społeczeństw lokalnych i rozwoju regionów. Rozwój turystyki zależy zarówno od czynników społecznych, jak i technologicznych. Wraz z bogaceniem się społeczeństw rośnie popyt na produkty turystyczne. Również rozwój ekonomiczno-społeczny, istnienie międzynarodowych powiązań gospodarczych, globalnej konkurencji i globalnych rynków wymuszają na ludziach potrzebę podróżowania w celach służbowych.</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Strategia rozwoju jest podstawowym i niezbędnym dokumentem w procesie planowania i prognozowania kierunków rozwoju kraju, województwa, miasta, powiatu lub gminy, dla podmiotów zewnętrznych stanowi, bowiem nie tylko swego rodzaju kompendium wiedzy na temat obszaru, ale również wskazuje jego mocne strony i szanse, identyfikuje problemy i zagrożenia, określa cele oraz metody ich realizacji.</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Wiele gmin traktuje obecnie turystykę jako niezwykle istotny czynnik aktywizacji gospodarczej oraz swoisty stymulator rozwoju gospodarczego. Jest to szczególnie widoczne na obszarach charakteryzujących się wysoką atrakcyjnością turystyczną, którą determinują w sposób komplementarny: walory turystyczne, dostępność komunikacyjna oraz stan zagospodarowania turystycznego.</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Do najważniejszych atrakcji turystycznych na obszarze działania LGD należą:</w:t>
      </w:r>
    </w:p>
    <w:p w:rsidR="009E615C" w:rsidRPr="009E615C" w:rsidRDefault="009E615C" w:rsidP="009E615C">
      <w:pPr>
        <w:autoSpaceDN w:val="0"/>
        <w:spacing w:after="0" w:line="240" w:lineRule="auto"/>
        <w:ind w:firstLine="709"/>
        <w:jc w:val="both"/>
        <w:rPr>
          <w:rFonts w:ascii="Times New Roman" w:eastAsia="Times New Roman" w:hAnsi="Times New Roman" w:cs="Times New Roman"/>
          <w:sz w:val="24"/>
          <w:szCs w:val="24"/>
          <w:lang w:eastAsia="pl-PL"/>
        </w:rPr>
      </w:pPr>
      <w:r w:rsidRPr="009E615C">
        <w:rPr>
          <w:rFonts w:ascii="Times New Roman" w:eastAsia="Times New Roman" w:hAnsi="Times New Roman" w:cs="Times New Roman"/>
          <w:b/>
          <w:bCs/>
          <w:lang w:eastAsia="pl-PL"/>
        </w:rPr>
        <w:t>Archiopactwo Cystersów w Jędrzejowie</w:t>
      </w:r>
      <w:r w:rsidRPr="009E615C">
        <w:rPr>
          <w:rFonts w:ascii="Times New Roman" w:eastAsia="Times New Roman" w:hAnsi="Times New Roman" w:cs="Times New Roman"/>
          <w:lang w:eastAsia="pl-PL"/>
        </w:rPr>
        <w:t xml:space="preserve">, najstarszy klasztor cysterski w Polsce. </w:t>
      </w:r>
      <w:r w:rsidRPr="009E615C">
        <w:rPr>
          <w:rFonts w:ascii="Times New Roman" w:eastAsia="Times New Roman" w:hAnsi="Times New Roman" w:cs="Times New Roman"/>
          <w:b/>
          <w:bCs/>
          <w:lang w:eastAsia="pl-PL"/>
        </w:rPr>
        <w:t xml:space="preserve">Muzeum im. Przypkowskich w Jędrzejowie, </w:t>
      </w:r>
      <w:r w:rsidRPr="009E615C">
        <w:rPr>
          <w:rFonts w:ascii="Times New Roman" w:eastAsia="Times New Roman" w:hAnsi="Times New Roman" w:cs="Times New Roman"/>
          <w:bCs/>
          <w:lang w:eastAsia="pl-PL"/>
        </w:rPr>
        <w:t xml:space="preserve">które </w:t>
      </w:r>
      <w:r w:rsidRPr="009E615C">
        <w:rPr>
          <w:rFonts w:ascii="Times New Roman" w:eastAsia="Times New Roman" w:hAnsi="Times New Roman" w:cs="Times New Roman"/>
          <w:lang w:eastAsia="pl-PL"/>
        </w:rPr>
        <w:t xml:space="preserve">posiada trzecią co do wielkości na świecie kolekcję zegarów słonecznych, przyrządów astronomicznych oraz biblioteki starodruków. </w:t>
      </w:r>
      <w:r w:rsidRPr="009E615C">
        <w:rPr>
          <w:rFonts w:ascii="Times New Roman" w:eastAsia="Times New Roman" w:hAnsi="Times New Roman" w:cs="Times New Roman"/>
          <w:b/>
          <w:bCs/>
          <w:lang w:eastAsia="pl-PL"/>
        </w:rPr>
        <w:t>Muzeum Dworek Mikołaja Reja w Nagłowicach</w:t>
      </w:r>
      <w:r w:rsidRPr="009E615C">
        <w:rPr>
          <w:rFonts w:ascii="Times New Roman" w:eastAsia="Times New Roman" w:hAnsi="Times New Roman" w:cs="Times New Roman"/>
          <w:lang w:eastAsia="pl-PL"/>
        </w:rPr>
        <w:t>, który wybudowała ok. 1800 r. rodzina Walewskich.</w:t>
      </w:r>
      <w:r w:rsidR="00480560">
        <w:rPr>
          <w:rFonts w:ascii="Times New Roman" w:eastAsia="Times New Roman" w:hAnsi="Times New Roman" w:cs="Times New Roman"/>
          <w:lang w:eastAsia="pl-PL"/>
        </w:rPr>
        <w:t xml:space="preserve"> </w:t>
      </w:r>
      <w:r w:rsidR="00480560" w:rsidRPr="00480560">
        <w:rPr>
          <w:rFonts w:ascii="Times New Roman" w:eastAsia="Times New Roman" w:hAnsi="Times New Roman" w:cs="Times New Roman"/>
          <w:b/>
          <w:lang w:eastAsia="pl-PL"/>
        </w:rPr>
        <w:t>Ciuchcia Expres Ponidzie,</w:t>
      </w:r>
      <w:r w:rsidR="00480560">
        <w:rPr>
          <w:rFonts w:ascii="Times New Roman" w:eastAsia="Times New Roman" w:hAnsi="Times New Roman" w:cs="Times New Roman"/>
          <w:lang w:eastAsia="pl-PL"/>
        </w:rPr>
        <w:t xml:space="preserve"> która w 2015 roku obchodzi 100-lecie istnienia, </w:t>
      </w:r>
      <w:r w:rsidRPr="009E615C">
        <w:rPr>
          <w:rFonts w:ascii="Times New Roman" w:eastAsia="Times New Roman" w:hAnsi="Times New Roman" w:cs="Times New Roman"/>
          <w:lang w:eastAsia="pl-PL"/>
        </w:rPr>
        <w:t xml:space="preserve"> Niewątpliwie cennymi zabytkami są: kościół p. w. św. Mikołaja w Imielnie, swymi początkami sięga on I poł. XIII w., w Motkowicach pozostałości zespołu dworskiego Lanckorońskich, również w </w:t>
      </w:r>
      <w:r w:rsidR="00346586">
        <w:rPr>
          <w:rFonts w:ascii="Times New Roman" w:eastAsia="Times New Roman" w:hAnsi="Times New Roman" w:cs="Times New Roman"/>
          <w:lang w:eastAsia="pl-PL"/>
        </w:rPr>
        <w:t> </w:t>
      </w:r>
      <w:r w:rsidRPr="009E615C">
        <w:rPr>
          <w:rFonts w:ascii="Times New Roman" w:eastAsia="Times New Roman" w:hAnsi="Times New Roman" w:cs="Times New Roman"/>
          <w:lang w:eastAsia="pl-PL"/>
        </w:rPr>
        <w:t>Motkowicach Cmentarz Austriacki z czasów I wojny światowej, dworki z przełomu XVIII w. w miejscowościach: Stawy, Grudzyny oraz Opatkowice Murowane.</w:t>
      </w:r>
    </w:p>
    <w:p w:rsidR="009E615C" w:rsidRPr="009E615C" w:rsidRDefault="009E615C" w:rsidP="009E615C">
      <w:pPr>
        <w:autoSpaceDN w:val="0"/>
        <w:spacing w:after="0" w:line="240" w:lineRule="auto"/>
        <w:ind w:firstLine="709"/>
        <w:jc w:val="both"/>
        <w:rPr>
          <w:rFonts w:ascii="Times New Roman" w:eastAsia="Times New Roman" w:hAnsi="Times New Roman" w:cs="Times New Roman"/>
          <w:sz w:val="24"/>
          <w:szCs w:val="24"/>
          <w:lang w:eastAsia="pl-PL"/>
        </w:rPr>
      </w:pPr>
      <w:r w:rsidRPr="009E615C">
        <w:rPr>
          <w:rFonts w:ascii="Times New Roman" w:eastAsia="Times New Roman" w:hAnsi="Times New Roman" w:cs="Times New Roman"/>
          <w:lang w:eastAsia="pl-PL"/>
        </w:rPr>
        <w:t>W gminie Małogoszcz godny zobaczenia jest: kościół wybudowany w latach 1591-1595, drewniana dzwonnica z  XIX w, dworzec kolejowy wybudowany w 1890 r., kościół w Złotnikach, z którym związana jest osoba księdza Stanisława Konarskiego. Ośrodki wypoczynkowe w Bocheńcu usytuowane są w pięknym sosnowym lesie, będącym rajem dla grzybiarzy, a Łososina - "Wierna rzeka" Żeromskiego łowiskiem dla wędkarzy. W odległości około 4 km od Małogoszcza w Bolminie znajduje się duży zbiornik wodny z oznaczonym kąpieliskiem i zagospodarowanym polem namiotowym.</w:t>
      </w:r>
    </w:p>
    <w:p w:rsidR="009E615C" w:rsidRPr="009E615C" w:rsidRDefault="009E615C" w:rsidP="009E615C">
      <w:pPr>
        <w:autoSpaceDN w:val="0"/>
        <w:spacing w:after="0" w:line="240" w:lineRule="auto"/>
        <w:ind w:firstLine="709"/>
        <w:jc w:val="both"/>
        <w:rPr>
          <w:rFonts w:ascii="Times New Roman" w:eastAsia="Times New Roman" w:hAnsi="Times New Roman" w:cs="Times New Roman"/>
          <w:sz w:val="24"/>
          <w:szCs w:val="24"/>
          <w:lang w:eastAsia="pl-PL"/>
        </w:rPr>
      </w:pPr>
      <w:r w:rsidRPr="009E615C">
        <w:rPr>
          <w:rFonts w:ascii="Times New Roman" w:eastAsia="Times New Roman" w:hAnsi="Times New Roman" w:cs="Times New Roman"/>
          <w:lang w:eastAsia="pl-PL"/>
        </w:rPr>
        <w:t>Do najważniejszych i godnych uwagi zabytków gminy Oksa można zaliczyć: kościół parafialny. w Oksie p.w.</w:t>
      </w:r>
      <w:r w:rsidR="005C40BD">
        <w:rPr>
          <w:rFonts w:ascii="Times New Roman" w:eastAsia="Times New Roman" w:hAnsi="Times New Roman" w:cs="Times New Roman"/>
          <w:lang w:eastAsia="pl-PL"/>
        </w:rPr>
        <w:t> </w:t>
      </w:r>
      <w:r w:rsidRPr="009E615C">
        <w:rPr>
          <w:rFonts w:ascii="Times New Roman" w:eastAsia="Times New Roman" w:hAnsi="Times New Roman" w:cs="Times New Roman"/>
          <w:lang w:eastAsia="pl-PL"/>
        </w:rPr>
        <w:t>św. Mikołaja murowano-drewniany z 1570 roku, gruntownie remontowany w latach 1762-1763; kościół parafialny w  Węgleszynie p.w. św. Andrzeja wymurowany w 1367 r. remontowany i przebudowany przed poł. XVIII w. Przed kilku laty archeologowie natrafili na fundamenty renesansowej rezydencji M. Reja w Oksie, który właśnie tu miał swoją rodową siedzibę.</w:t>
      </w:r>
    </w:p>
    <w:p w:rsidR="009E615C" w:rsidRPr="009E615C" w:rsidRDefault="009E615C" w:rsidP="009E615C">
      <w:pPr>
        <w:autoSpaceDN w:val="0"/>
        <w:spacing w:after="0" w:line="240" w:lineRule="auto"/>
        <w:ind w:firstLine="709"/>
        <w:jc w:val="both"/>
        <w:rPr>
          <w:rFonts w:ascii="Times New Roman" w:eastAsia="Times New Roman" w:hAnsi="Times New Roman" w:cs="Times New Roman"/>
          <w:sz w:val="24"/>
          <w:szCs w:val="24"/>
          <w:lang w:eastAsia="pl-PL"/>
        </w:rPr>
      </w:pPr>
      <w:r w:rsidRPr="009E615C">
        <w:rPr>
          <w:rFonts w:ascii="Times New Roman" w:eastAsia="Times New Roman" w:hAnsi="Times New Roman" w:cs="Times New Roman"/>
          <w:lang w:eastAsia="pl-PL"/>
        </w:rPr>
        <w:t xml:space="preserve">Najciekawszymi zabytkami Sędziszowa są:  kościół pod wezwaniem św. Piotra i Pawła wzniesiony w latach 1771 - 1786, a w nim obraz Matki Boskiej Sędziszowskiej (przywieziony z Rzymu w latach 1625-1630 przez o. Wojciecha prowincjała zakonu Karmelitów Bosych), ołtarz boczny "Ukrzyżowanie" pochodzący z XVII w., chrzcielnica murowana z okresu baroku, rokokowe ławki kolatorskie, epitafia: Stanisława Oraczewskiego, Urszuli Dembińskiej, Ignacego Oraczewskiego, Antoniego Badeniego. Ponadto interesujące zabytki znajdują się także w Krzelowie – zespół dworski, w </w:t>
      </w:r>
      <w:r w:rsidR="005C40BD">
        <w:rPr>
          <w:rFonts w:ascii="Times New Roman" w:eastAsia="Times New Roman" w:hAnsi="Times New Roman" w:cs="Times New Roman"/>
          <w:lang w:eastAsia="pl-PL"/>
        </w:rPr>
        <w:t> </w:t>
      </w:r>
      <w:r w:rsidRPr="009E615C">
        <w:rPr>
          <w:rFonts w:ascii="Times New Roman" w:eastAsia="Times New Roman" w:hAnsi="Times New Roman" w:cs="Times New Roman"/>
          <w:lang w:eastAsia="pl-PL"/>
        </w:rPr>
        <w:t xml:space="preserve">tym dwór z XIX w.(1831 r.) z wykorzystaniem części dworu z XVIII w., przebudowany w 1889 r i remontowany w </w:t>
      </w:r>
      <w:r w:rsidR="005C40BD">
        <w:rPr>
          <w:rFonts w:ascii="Times New Roman" w:eastAsia="Times New Roman" w:hAnsi="Times New Roman" w:cs="Times New Roman"/>
          <w:lang w:eastAsia="pl-PL"/>
        </w:rPr>
        <w:t> </w:t>
      </w:r>
      <w:r w:rsidRPr="009E615C">
        <w:rPr>
          <w:rFonts w:ascii="Times New Roman" w:eastAsia="Times New Roman" w:hAnsi="Times New Roman" w:cs="Times New Roman"/>
          <w:lang w:eastAsia="pl-PL"/>
        </w:rPr>
        <w:t>1974 r. – oraz w Krzcięcicach – kościół p.w. św. Prokopa z 1542 r., wzniesiony z fundacji Jakuba Niemsty-Kuli, ceglany, w stylu późnogotyckim, nie ma odpowiednika w regionie jędrzejowskim – surowością stylu przypomina budowle wnoszone na terenie Polski północno-zachodniej. Wewnątrz renesansowy nagrobek fundatora w kaplicy bocznej, w formie płaskorzeźby z postacią leżącego rycerza.</w:t>
      </w:r>
    </w:p>
    <w:p w:rsidR="009E615C" w:rsidRPr="009E615C" w:rsidRDefault="009E615C" w:rsidP="009E615C">
      <w:pPr>
        <w:autoSpaceDN w:val="0"/>
        <w:spacing w:after="0" w:line="240" w:lineRule="auto"/>
        <w:ind w:firstLine="709"/>
        <w:jc w:val="both"/>
        <w:rPr>
          <w:rFonts w:ascii="Times New Roman" w:eastAsia="Times New Roman" w:hAnsi="Times New Roman" w:cs="Times New Roman"/>
          <w:sz w:val="24"/>
          <w:szCs w:val="24"/>
          <w:lang w:eastAsia="pl-PL"/>
        </w:rPr>
      </w:pPr>
      <w:r w:rsidRPr="009E615C">
        <w:rPr>
          <w:rFonts w:ascii="Times New Roman" w:eastAsia="Times New Roman" w:hAnsi="Times New Roman" w:cs="Times New Roman"/>
          <w:lang w:eastAsia="pl-PL"/>
        </w:rPr>
        <w:t xml:space="preserve">W gminie Sobków na uwagę zasługują liczne obiekty zabytkowe o znaczących walorach historycznych, kulturalnych i poznawczych, m.in.: - grodzisko średniowieczne z XIV w., zlokalizowane w Mokrsku, - Zamek Kmitów w </w:t>
      </w:r>
      <w:r w:rsidR="005C40BD">
        <w:rPr>
          <w:rFonts w:ascii="Times New Roman" w:eastAsia="Times New Roman" w:hAnsi="Times New Roman" w:cs="Times New Roman"/>
          <w:lang w:eastAsia="pl-PL"/>
        </w:rPr>
        <w:t> </w:t>
      </w:r>
      <w:r w:rsidRPr="009E615C">
        <w:rPr>
          <w:rFonts w:ascii="Times New Roman" w:eastAsia="Times New Roman" w:hAnsi="Times New Roman" w:cs="Times New Roman"/>
          <w:lang w:eastAsia="pl-PL"/>
        </w:rPr>
        <w:t>Mokrsku z XVI w., gdzie zachowały się jeszcze renesansowe elementy, np. okno od strony zachodniej, zbliżone do architektury Wawelu, - Zespół fortalicji w Sobkowie z XVI-wieczną zabudową, jej obronny charakter przypomina dwory obronne na polskich kresach płd.-wsch., obecnie zaadoptowany do celów turystycznych. W Sobkowie ponadto można wziąć udział w organizowanych tutaj spływach kajakami i gondolami</w:t>
      </w:r>
    </w:p>
    <w:p w:rsidR="009E615C" w:rsidRPr="009E615C" w:rsidRDefault="009E615C" w:rsidP="009E615C">
      <w:pPr>
        <w:autoSpaceDN w:val="0"/>
        <w:spacing w:after="0" w:line="240" w:lineRule="auto"/>
        <w:ind w:firstLine="709"/>
        <w:jc w:val="both"/>
        <w:rPr>
          <w:rFonts w:ascii="Times New Roman" w:eastAsia="Times New Roman" w:hAnsi="Times New Roman" w:cs="Times New Roman"/>
          <w:sz w:val="24"/>
          <w:szCs w:val="24"/>
          <w:lang w:eastAsia="pl-PL"/>
        </w:rPr>
      </w:pPr>
      <w:r w:rsidRPr="009E615C">
        <w:rPr>
          <w:rFonts w:ascii="Times New Roman" w:eastAsia="Times New Roman" w:hAnsi="Times New Roman" w:cs="Times New Roman"/>
          <w:lang w:eastAsia="pl-PL"/>
        </w:rPr>
        <w:t xml:space="preserve">Gmina Słupia może pochwalić się również licznymi zabytkami architektury, czego przykładem jest m. in.: w </w:t>
      </w:r>
      <w:r w:rsidR="005C40BD">
        <w:rPr>
          <w:rFonts w:ascii="Times New Roman" w:eastAsia="Times New Roman" w:hAnsi="Times New Roman" w:cs="Times New Roman"/>
          <w:lang w:eastAsia="pl-PL"/>
        </w:rPr>
        <w:t> </w:t>
      </w:r>
      <w:r w:rsidRPr="009E615C">
        <w:rPr>
          <w:rFonts w:ascii="Times New Roman" w:eastAsia="Times New Roman" w:hAnsi="Times New Roman" w:cs="Times New Roman"/>
          <w:lang w:eastAsia="pl-PL"/>
        </w:rPr>
        <w:t>Słupi odrestaurowany na siedzibę gminy XIX-wieczny pałac oraz XVIII-wieczny kościół z pięknym wyposażeniem wnętrza, w Dąbrowicy zachowana częściowo drewniana zabudowa wsi, w Raszkowie zespół dworski z końca XVIII w.</w:t>
      </w:r>
    </w:p>
    <w:p w:rsidR="009E615C" w:rsidRPr="009E615C" w:rsidRDefault="009E615C" w:rsidP="009E615C">
      <w:pPr>
        <w:autoSpaceDN w:val="0"/>
        <w:spacing w:after="0" w:line="240" w:lineRule="auto"/>
        <w:ind w:firstLine="709"/>
        <w:jc w:val="both"/>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Zabytki, które przetrwały na terenie gminy Wodzisław, to zwłaszcza architektura sakralna: najstarszym zabytkiem jest kościół parafialny pod wezwaniem św. Jakuba w Mieronicach, który powstał prawdopodobnie w końcu XIII w. Kościół w Wodzisławiu pod wezwaniem św. Marcina należy do najbardziej okazałych budowli z pierwszej poł. XVII w. Powstał on za sprawą Samuela Lanckorońskiego. Synagoga w Wodzisławiu jest jedną z nielicznych zachowanych w Polsce, powstała w poł. XVI wieku jest obecnie w stanie ruiny. W okolicach Wodzisławia zachowało się także kilka interesujących kapliczek i figur przydrożnych.</w:t>
      </w:r>
    </w:p>
    <w:p w:rsidR="006C1032" w:rsidRDefault="006C1032">
      <w:pPr>
        <w:rPr>
          <w:rFonts w:ascii="Times New Roman" w:eastAsia="SimSun" w:hAnsi="Times New Roman" w:cs="Times New Roman"/>
          <w:b/>
          <w:bCs/>
          <w:color w:val="002060"/>
          <w:sz w:val="26"/>
          <w:szCs w:val="26"/>
          <w:lang w:eastAsia="pl-PL" w:bidi="hi-IN"/>
        </w:rPr>
      </w:pPr>
      <w:r>
        <w:rPr>
          <w:rFonts w:ascii="Times New Roman" w:eastAsia="SimSun" w:hAnsi="Times New Roman"/>
          <w:color w:val="002060"/>
          <w:sz w:val="26"/>
          <w:szCs w:val="26"/>
          <w:lang w:bidi="hi-IN"/>
        </w:rPr>
        <w:br w:type="page"/>
      </w:r>
    </w:p>
    <w:p w:rsidR="009E615C" w:rsidRPr="00B82A77" w:rsidRDefault="009E615C" w:rsidP="005C40BD">
      <w:pPr>
        <w:pStyle w:val="Nagwek1"/>
        <w:spacing w:after="240"/>
        <w:rPr>
          <w:rFonts w:ascii="Times New Roman" w:eastAsia="SimSun" w:hAnsi="Times New Roman"/>
          <w:color w:val="002060"/>
          <w:sz w:val="22"/>
          <w:szCs w:val="22"/>
          <w:lang w:bidi="hi-IN"/>
        </w:rPr>
      </w:pPr>
      <w:bookmarkStart w:id="28" w:name="_Toc450287068"/>
      <w:r w:rsidRPr="00B82A77">
        <w:rPr>
          <w:rFonts w:ascii="Times New Roman" w:eastAsia="SimSun" w:hAnsi="Times New Roman"/>
          <w:color w:val="002060"/>
          <w:sz w:val="22"/>
          <w:szCs w:val="22"/>
          <w:lang w:bidi="hi-IN"/>
        </w:rPr>
        <w:t xml:space="preserve">ROZDZIAŁ IV </w:t>
      </w:r>
      <w:r w:rsidRPr="00B82A77">
        <w:rPr>
          <w:rFonts w:ascii="Times New Roman" w:eastAsia="SimSun" w:hAnsi="Times New Roman"/>
          <w:color w:val="002060"/>
          <w:sz w:val="22"/>
          <w:szCs w:val="22"/>
          <w:lang w:bidi="hi-IN"/>
        </w:rPr>
        <w:tab/>
        <w:t>ANALIZA SWOT</w:t>
      </w:r>
      <w:bookmarkEnd w:id="28"/>
    </w:p>
    <w:p w:rsidR="009E615C" w:rsidRPr="009E615C" w:rsidRDefault="009E615C" w:rsidP="009E615C">
      <w:pPr>
        <w:widowControl w:val="0"/>
        <w:suppressAutoHyphens/>
        <w:autoSpaceDN w:val="0"/>
        <w:spacing w:after="0" w:line="240" w:lineRule="auto"/>
        <w:ind w:firstLine="360"/>
        <w:jc w:val="both"/>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Analiza SWOT została przeprowadzona z udziałem społeczności lokalnej. Konsultacje społeczne prowadzone na tym kluczowym etapie przygotowania strategii dotyczyły wszystkich kroków podejmowanych w ramach analizy:</w:t>
      </w:r>
    </w:p>
    <w:p w:rsidR="009E615C" w:rsidRPr="009E615C" w:rsidRDefault="009E615C" w:rsidP="00864F56">
      <w:pPr>
        <w:widowControl w:val="0"/>
        <w:numPr>
          <w:ilvl w:val="0"/>
          <w:numId w:val="13"/>
        </w:numPr>
        <w:suppressAutoHyphens/>
        <w:autoSpaceDN w:val="0"/>
        <w:spacing w:after="0" w:line="240" w:lineRule="auto"/>
        <w:jc w:val="both"/>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Określenie silnych stron, atutów, zasobów obszaru LGD</w:t>
      </w:r>
    </w:p>
    <w:p w:rsidR="009E615C" w:rsidRPr="009E615C" w:rsidRDefault="009E615C" w:rsidP="00864F56">
      <w:pPr>
        <w:widowControl w:val="0"/>
        <w:numPr>
          <w:ilvl w:val="0"/>
          <w:numId w:val="13"/>
        </w:numPr>
        <w:suppressAutoHyphens/>
        <w:autoSpaceDN w:val="0"/>
        <w:spacing w:after="0" w:line="240" w:lineRule="auto"/>
        <w:jc w:val="both"/>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Określenie słabych stron obszaru LGD</w:t>
      </w:r>
    </w:p>
    <w:p w:rsidR="009E615C" w:rsidRPr="009E615C" w:rsidRDefault="009E615C" w:rsidP="00864F56">
      <w:pPr>
        <w:widowControl w:val="0"/>
        <w:numPr>
          <w:ilvl w:val="0"/>
          <w:numId w:val="13"/>
        </w:numPr>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Times New Roman"/>
          <w:kern w:val="3"/>
          <w:lang w:eastAsia="zh-CN" w:bidi="hi-IN"/>
        </w:rPr>
        <w:t>Skompletowanie listy czynników zewnętrznych będących szansą bądź zagrożeniem dla rozwoju obszaru LGD</w:t>
      </w:r>
    </w:p>
    <w:p w:rsidR="009E615C" w:rsidRPr="009E615C" w:rsidRDefault="009E615C" w:rsidP="00864F56">
      <w:pPr>
        <w:widowControl w:val="0"/>
        <w:numPr>
          <w:ilvl w:val="0"/>
          <w:numId w:val="13"/>
        </w:numPr>
        <w:suppressAutoHyphens/>
        <w:autoSpaceDN w:val="0"/>
        <w:spacing w:after="0" w:line="240" w:lineRule="auto"/>
        <w:jc w:val="both"/>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Określenie stopnia powiązań pomiędzy poszczególnymi zdiagnozowanymi zjawiskami</w:t>
      </w:r>
    </w:p>
    <w:p w:rsidR="009E615C" w:rsidRPr="009E615C" w:rsidRDefault="009E615C" w:rsidP="00864F56">
      <w:pPr>
        <w:widowControl w:val="0"/>
        <w:numPr>
          <w:ilvl w:val="0"/>
          <w:numId w:val="13"/>
        </w:numPr>
        <w:suppressAutoHyphens/>
        <w:autoSpaceDN w:val="0"/>
        <w:spacing w:after="0" w:line="240" w:lineRule="auto"/>
        <w:jc w:val="both"/>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Sformułowanie zestawu problemów, do których rozwiązania powinno przyczynić się wdrożenie Lokalnej Strategii Rozwoju. Określenie wyzwań rozwojowych, na które odpowiedzią powinny być realizowane przedsięwzięcia.</w:t>
      </w:r>
    </w:p>
    <w:p w:rsidR="009E615C" w:rsidRPr="009E615C" w:rsidRDefault="009E615C" w:rsidP="009E615C">
      <w:pPr>
        <w:widowControl w:val="0"/>
        <w:suppressAutoHyphens/>
        <w:autoSpaceDN w:val="0"/>
        <w:spacing w:after="0" w:line="240" w:lineRule="auto"/>
        <w:ind w:firstLine="360"/>
        <w:jc w:val="both"/>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 xml:space="preserve">W poniższej tabeli przedstawiono sposób powiązania elementów analizy SWOT z diagnozą obszaru. Wykorzystane w </w:t>
      </w:r>
      <w:r w:rsidR="005C40BD">
        <w:rPr>
          <w:rFonts w:ascii="Times New Roman" w:eastAsia="SimSun" w:hAnsi="Times New Roman" w:cs="Times New Roman"/>
          <w:kern w:val="3"/>
          <w:lang w:eastAsia="zh-CN" w:bidi="hi-IN"/>
        </w:rPr>
        <w:t> </w:t>
      </w:r>
      <w:r w:rsidRPr="009E615C">
        <w:rPr>
          <w:rFonts w:ascii="Times New Roman" w:eastAsia="SimSun" w:hAnsi="Times New Roman" w:cs="Times New Roman"/>
          <w:kern w:val="3"/>
          <w:lang w:eastAsia="zh-CN" w:bidi="hi-IN"/>
        </w:rPr>
        <w:t>analizie SWOT dane zostały w niej zestawione z częściami diagnozy, w których zostały one szerzej opisane. Należy zwrócić uwagę, że zaprezentowane pozycje mają charakter przykładowy, mający ukazać logikę prac nad diagnozą i  analizą SWOT. Skrótowy charakter tabeli wynika z faktu, że wszystkie zawarte w niej elementy odnoszą się do diagnozy obszaru, a prezentacja tych powiązań musiałaby zająć wiele stron. Zainteresowane osoby mogą z łatwością zidentyfikować wszystkie powiązania konfrontując zaprezentowane na następnych stronach dane i wnioski z analizy SWOT z zawartą w Rozdzia</w:t>
      </w:r>
      <w:r w:rsidR="00480560">
        <w:rPr>
          <w:rFonts w:ascii="Times New Roman" w:eastAsia="SimSun" w:hAnsi="Times New Roman" w:cs="Times New Roman"/>
          <w:kern w:val="3"/>
          <w:lang w:eastAsia="zh-CN" w:bidi="hi-IN"/>
        </w:rPr>
        <w:t>le III Diagnozą</w:t>
      </w:r>
      <w:r w:rsidRPr="009E615C">
        <w:rPr>
          <w:rFonts w:ascii="Times New Roman" w:eastAsia="SimSun" w:hAnsi="Times New Roman" w:cs="Times New Roman"/>
          <w:kern w:val="3"/>
          <w:lang w:eastAsia="zh-CN" w:bidi="hi-IN"/>
        </w:rPr>
        <w:t xml:space="preserve"> obszaru. </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p>
    <w:tbl>
      <w:tblPr>
        <w:tblStyle w:val="Tabela-Siatka"/>
        <w:tblW w:w="9777" w:type="dxa"/>
        <w:tblLook w:val="0000" w:firstRow="0" w:lastRow="0" w:firstColumn="0" w:lastColumn="0" w:noHBand="0" w:noVBand="0"/>
      </w:tblPr>
      <w:tblGrid>
        <w:gridCol w:w="2444"/>
        <w:gridCol w:w="2444"/>
        <w:gridCol w:w="2444"/>
        <w:gridCol w:w="2445"/>
      </w:tblGrid>
      <w:tr w:rsidR="009E615C" w:rsidRPr="009E615C" w:rsidTr="009E615C">
        <w:tc>
          <w:tcPr>
            <w:tcW w:w="2444" w:type="dxa"/>
            <w:shd w:val="clear" w:color="auto" w:fill="95B3D7" w:themeFill="accent1" w:themeFillTint="99"/>
          </w:tcPr>
          <w:p w:rsidR="009E615C" w:rsidRPr="009E615C" w:rsidRDefault="009E615C" w:rsidP="009E615C">
            <w:pPr>
              <w:suppressAutoHyphens/>
              <w:spacing w:after="120"/>
              <w:jc w:val="center"/>
              <w:rPr>
                <w:rFonts w:eastAsia="Arial" w:cs="Times New Roman"/>
                <w:b/>
              </w:rPr>
            </w:pPr>
            <w:r w:rsidRPr="009E615C">
              <w:rPr>
                <w:rFonts w:eastAsia="Arial" w:cs="Times New Roman"/>
                <w:b/>
              </w:rPr>
              <w:t>Silne strony</w:t>
            </w:r>
          </w:p>
        </w:tc>
        <w:tc>
          <w:tcPr>
            <w:tcW w:w="2444" w:type="dxa"/>
            <w:shd w:val="clear" w:color="auto" w:fill="95B3D7" w:themeFill="accent1" w:themeFillTint="99"/>
          </w:tcPr>
          <w:p w:rsidR="009E615C" w:rsidRPr="009E615C" w:rsidRDefault="009E615C" w:rsidP="009E615C">
            <w:pPr>
              <w:suppressAutoHyphens/>
              <w:spacing w:after="120"/>
              <w:jc w:val="center"/>
              <w:rPr>
                <w:rFonts w:eastAsia="Arial" w:cs="Times New Roman"/>
                <w:b/>
              </w:rPr>
            </w:pPr>
            <w:r w:rsidRPr="009E615C">
              <w:rPr>
                <w:rFonts w:eastAsia="Arial" w:cs="Times New Roman"/>
                <w:b/>
              </w:rPr>
              <w:t>Część diagnozy</w:t>
            </w:r>
          </w:p>
        </w:tc>
        <w:tc>
          <w:tcPr>
            <w:tcW w:w="2444" w:type="dxa"/>
            <w:shd w:val="clear" w:color="auto" w:fill="95B3D7" w:themeFill="accent1" w:themeFillTint="99"/>
          </w:tcPr>
          <w:p w:rsidR="009E615C" w:rsidRPr="009E615C" w:rsidRDefault="009E615C" w:rsidP="009E615C">
            <w:pPr>
              <w:suppressAutoHyphens/>
              <w:spacing w:after="120"/>
              <w:jc w:val="center"/>
              <w:rPr>
                <w:rFonts w:eastAsia="Arial" w:cs="Times New Roman"/>
                <w:b/>
              </w:rPr>
            </w:pPr>
            <w:r w:rsidRPr="009E615C">
              <w:rPr>
                <w:rFonts w:eastAsia="Arial" w:cs="Times New Roman"/>
                <w:b/>
              </w:rPr>
              <w:t>Słabe strony</w:t>
            </w:r>
          </w:p>
        </w:tc>
        <w:tc>
          <w:tcPr>
            <w:tcW w:w="2445" w:type="dxa"/>
            <w:shd w:val="clear" w:color="auto" w:fill="95B3D7" w:themeFill="accent1" w:themeFillTint="99"/>
          </w:tcPr>
          <w:p w:rsidR="009E615C" w:rsidRPr="009E615C" w:rsidRDefault="009E615C" w:rsidP="009E615C">
            <w:pPr>
              <w:suppressAutoHyphens/>
              <w:spacing w:after="120"/>
              <w:jc w:val="center"/>
              <w:rPr>
                <w:rFonts w:eastAsia="Arial" w:cs="Times New Roman"/>
                <w:b/>
              </w:rPr>
            </w:pPr>
            <w:r w:rsidRPr="009E615C">
              <w:rPr>
                <w:rFonts w:eastAsia="Arial" w:cs="Times New Roman"/>
                <w:b/>
              </w:rPr>
              <w:t>Część diagnozy</w:t>
            </w:r>
          </w:p>
        </w:tc>
      </w:tr>
      <w:tr w:rsidR="009E615C" w:rsidRPr="009E615C" w:rsidTr="009E615C">
        <w:tc>
          <w:tcPr>
            <w:tcW w:w="2444" w:type="dxa"/>
          </w:tcPr>
          <w:p w:rsidR="009E615C" w:rsidRPr="009E615C" w:rsidRDefault="009E615C" w:rsidP="009E615C">
            <w:pPr>
              <w:suppressAutoHyphens/>
              <w:spacing w:after="120"/>
              <w:rPr>
                <w:rFonts w:eastAsia="Arial" w:cs="Times New Roman"/>
              </w:rPr>
            </w:pPr>
            <w:r w:rsidRPr="009E615C">
              <w:rPr>
                <w:rFonts w:eastAsia="Arial" w:cs="Times New Roman"/>
              </w:rPr>
              <w:t>Czyste środowisko naturalne</w:t>
            </w:r>
          </w:p>
        </w:tc>
        <w:tc>
          <w:tcPr>
            <w:tcW w:w="2444" w:type="dxa"/>
          </w:tcPr>
          <w:p w:rsidR="009E615C" w:rsidRPr="009E615C" w:rsidRDefault="009E615C" w:rsidP="009E615C">
            <w:pPr>
              <w:suppressAutoHyphens/>
              <w:spacing w:after="120"/>
              <w:rPr>
                <w:rFonts w:eastAsia="Arial" w:cs="Times New Roman"/>
              </w:rPr>
            </w:pPr>
            <w:r w:rsidRPr="009E615C">
              <w:rPr>
                <w:rFonts w:eastAsia="Arial" w:cs="Times New Roman"/>
              </w:rPr>
              <w:t>Problemy społeczne</w:t>
            </w:r>
          </w:p>
        </w:tc>
        <w:tc>
          <w:tcPr>
            <w:tcW w:w="2444" w:type="dxa"/>
          </w:tcPr>
          <w:p w:rsidR="009E615C" w:rsidRPr="009E615C" w:rsidRDefault="009E615C" w:rsidP="009E615C">
            <w:pPr>
              <w:suppressAutoHyphens/>
              <w:spacing w:after="120"/>
              <w:rPr>
                <w:rFonts w:eastAsia="Arial" w:cs="Times New Roman"/>
              </w:rPr>
            </w:pPr>
            <w:r w:rsidRPr="009E615C">
              <w:rPr>
                <w:rFonts w:eastAsia="Arial" w:cs="Times New Roman"/>
              </w:rPr>
              <w:t>Bezrobocie, szczególnie młodych osób</w:t>
            </w:r>
          </w:p>
        </w:tc>
        <w:tc>
          <w:tcPr>
            <w:tcW w:w="2445" w:type="dxa"/>
          </w:tcPr>
          <w:p w:rsidR="009E615C" w:rsidRPr="009E615C" w:rsidRDefault="009E615C" w:rsidP="009E615C">
            <w:pPr>
              <w:suppressAutoHyphens/>
              <w:spacing w:after="120"/>
              <w:rPr>
                <w:rFonts w:eastAsia="Arial" w:cs="Times New Roman"/>
              </w:rPr>
            </w:pPr>
            <w:r w:rsidRPr="009E615C">
              <w:rPr>
                <w:rFonts w:eastAsia="Arial" w:cs="Times New Roman"/>
              </w:rPr>
              <w:t>Grupy docelowe</w:t>
            </w:r>
          </w:p>
        </w:tc>
      </w:tr>
      <w:tr w:rsidR="009E615C" w:rsidRPr="009E615C" w:rsidTr="009E615C">
        <w:tc>
          <w:tcPr>
            <w:tcW w:w="2444" w:type="dxa"/>
          </w:tcPr>
          <w:p w:rsidR="009E615C" w:rsidRPr="009E615C" w:rsidRDefault="009E615C" w:rsidP="009E615C">
            <w:pPr>
              <w:suppressAutoHyphens/>
              <w:spacing w:after="120"/>
              <w:rPr>
                <w:rFonts w:eastAsia="Arial" w:cs="Times New Roman"/>
              </w:rPr>
            </w:pPr>
            <w:r w:rsidRPr="009E615C">
              <w:rPr>
                <w:rFonts w:eastAsia="Arial" w:cs="Times New Roman"/>
              </w:rPr>
              <w:t>Współpraca organizacji pozarządowych z samorządami</w:t>
            </w:r>
          </w:p>
        </w:tc>
        <w:tc>
          <w:tcPr>
            <w:tcW w:w="2444" w:type="dxa"/>
          </w:tcPr>
          <w:p w:rsidR="009E615C" w:rsidRPr="009E615C" w:rsidRDefault="009E615C" w:rsidP="009E615C">
            <w:pPr>
              <w:suppressAutoHyphens/>
              <w:spacing w:after="120"/>
              <w:rPr>
                <w:rFonts w:eastAsia="Arial" w:cs="Times New Roman"/>
              </w:rPr>
            </w:pPr>
            <w:r w:rsidRPr="009E615C">
              <w:rPr>
                <w:rFonts w:eastAsia="Arial" w:cs="Times New Roman"/>
              </w:rPr>
              <w:t>Działalność sektora społecznego</w:t>
            </w:r>
          </w:p>
        </w:tc>
        <w:tc>
          <w:tcPr>
            <w:tcW w:w="2444" w:type="dxa"/>
          </w:tcPr>
          <w:p w:rsidR="009E615C" w:rsidRPr="009E615C" w:rsidRDefault="009E615C" w:rsidP="009E615C">
            <w:pPr>
              <w:suppressAutoHyphens/>
              <w:spacing w:after="120"/>
              <w:rPr>
                <w:rFonts w:eastAsia="Arial" w:cs="Times New Roman"/>
              </w:rPr>
            </w:pPr>
            <w:r w:rsidRPr="009E615C">
              <w:rPr>
                <w:rFonts w:eastAsia="Arial" w:cs="Times New Roman"/>
              </w:rPr>
              <w:t>Brak usług opiekuńczych, oferty zajęć i kursów dla seniorów</w:t>
            </w:r>
          </w:p>
        </w:tc>
        <w:tc>
          <w:tcPr>
            <w:tcW w:w="2445" w:type="dxa"/>
          </w:tcPr>
          <w:p w:rsidR="009E615C" w:rsidRPr="009E615C" w:rsidRDefault="009E615C" w:rsidP="009E615C">
            <w:pPr>
              <w:suppressAutoHyphens/>
              <w:spacing w:after="120"/>
              <w:rPr>
                <w:rFonts w:eastAsia="Arial" w:cs="Times New Roman"/>
              </w:rPr>
            </w:pPr>
            <w:r w:rsidRPr="009E615C">
              <w:rPr>
                <w:rFonts w:eastAsia="Arial" w:cs="Times New Roman"/>
              </w:rPr>
              <w:t>Charakterystyka gospodarki</w:t>
            </w:r>
          </w:p>
        </w:tc>
      </w:tr>
      <w:tr w:rsidR="009E615C" w:rsidRPr="009E615C" w:rsidTr="009E615C">
        <w:tc>
          <w:tcPr>
            <w:tcW w:w="2444" w:type="dxa"/>
            <w:shd w:val="clear" w:color="auto" w:fill="95B3D7" w:themeFill="accent1" w:themeFillTint="99"/>
          </w:tcPr>
          <w:p w:rsidR="009E615C" w:rsidRPr="009E615C" w:rsidRDefault="009E615C" w:rsidP="009E615C">
            <w:pPr>
              <w:suppressAutoHyphens/>
              <w:spacing w:after="120"/>
              <w:jc w:val="center"/>
              <w:rPr>
                <w:rFonts w:eastAsia="Arial" w:cs="Times New Roman"/>
                <w:b/>
              </w:rPr>
            </w:pPr>
            <w:r w:rsidRPr="009E615C">
              <w:rPr>
                <w:rFonts w:eastAsia="Arial" w:cs="Times New Roman"/>
                <w:b/>
              </w:rPr>
              <w:t>Szanse</w:t>
            </w:r>
          </w:p>
        </w:tc>
        <w:tc>
          <w:tcPr>
            <w:tcW w:w="2444" w:type="dxa"/>
            <w:shd w:val="clear" w:color="auto" w:fill="95B3D7" w:themeFill="accent1" w:themeFillTint="99"/>
          </w:tcPr>
          <w:p w:rsidR="009E615C" w:rsidRPr="009E615C" w:rsidRDefault="009E615C" w:rsidP="009E615C">
            <w:pPr>
              <w:suppressAutoHyphens/>
              <w:spacing w:after="120"/>
              <w:jc w:val="center"/>
              <w:rPr>
                <w:rFonts w:eastAsia="Arial" w:cs="Times New Roman"/>
                <w:b/>
              </w:rPr>
            </w:pPr>
            <w:r w:rsidRPr="009E615C">
              <w:rPr>
                <w:rFonts w:eastAsia="Arial" w:cs="Times New Roman"/>
                <w:b/>
              </w:rPr>
              <w:t>Część diagnozy</w:t>
            </w:r>
          </w:p>
        </w:tc>
        <w:tc>
          <w:tcPr>
            <w:tcW w:w="2444" w:type="dxa"/>
            <w:shd w:val="clear" w:color="auto" w:fill="95B3D7" w:themeFill="accent1" w:themeFillTint="99"/>
          </w:tcPr>
          <w:p w:rsidR="009E615C" w:rsidRPr="009E615C" w:rsidRDefault="009E615C" w:rsidP="009E615C">
            <w:pPr>
              <w:suppressAutoHyphens/>
              <w:spacing w:after="120"/>
              <w:jc w:val="center"/>
              <w:rPr>
                <w:rFonts w:eastAsia="Arial" w:cs="Times New Roman"/>
                <w:b/>
              </w:rPr>
            </w:pPr>
            <w:r w:rsidRPr="009E615C">
              <w:rPr>
                <w:rFonts w:eastAsia="Arial" w:cs="Times New Roman"/>
                <w:b/>
              </w:rPr>
              <w:t>Zagrożenia</w:t>
            </w:r>
          </w:p>
        </w:tc>
        <w:tc>
          <w:tcPr>
            <w:tcW w:w="2445" w:type="dxa"/>
            <w:shd w:val="clear" w:color="auto" w:fill="95B3D7" w:themeFill="accent1" w:themeFillTint="99"/>
          </w:tcPr>
          <w:p w:rsidR="009E615C" w:rsidRPr="009E615C" w:rsidRDefault="009E615C" w:rsidP="009E615C">
            <w:pPr>
              <w:suppressAutoHyphens/>
              <w:spacing w:after="120"/>
              <w:jc w:val="center"/>
              <w:rPr>
                <w:rFonts w:eastAsia="Arial" w:cs="Times New Roman"/>
                <w:b/>
              </w:rPr>
            </w:pPr>
            <w:r w:rsidRPr="009E615C">
              <w:rPr>
                <w:rFonts w:eastAsia="Arial" w:cs="Times New Roman"/>
                <w:b/>
              </w:rPr>
              <w:t>Część diagnozy</w:t>
            </w:r>
          </w:p>
        </w:tc>
      </w:tr>
      <w:tr w:rsidR="009E615C" w:rsidRPr="009E615C" w:rsidTr="009E615C">
        <w:tc>
          <w:tcPr>
            <w:tcW w:w="2444" w:type="dxa"/>
          </w:tcPr>
          <w:p w:rsidR="009E615C" w:rsidRPr="009E615C" w:rsidRDefault="009E615C" w:rsidP="009E615C">
            <w:pPr>
              <w:suppressAutoHyphens/>
              <w:spacing w:after="120"/>
              <w:rPr>
                <w:rFonts w:eastAsia="Arial" w:cs="Times New Roman"/>
              </w:rPr>
            </w:pPr>
            <w:r w:rsidRPr="009E615C">
              <w:rPr>
                <w:rFonts w:eastAsia="Arial" w:cs="Times New Roman"/>
              </w:rPr>
              <w:t>Innowacje – promowanie w Polsce innowacyjności</w:t>
            </w:r>
          </w:p>
        </w:tc>
        <w:tc>
          <w:tcPr>
            <w:tcW w:w="2444" w:type="dxa"/>
          </w:tcPr>
          <w:p w:rsidR="009E615C" w:rsidRPr="009E615C" w:rsidRDefault="009E615C" w:rsidP="009E615C">
            <w:pPr>
              <w:suppressAutoHyphens/>
              <w:spacing w:after="120"/>
              <w:rPr>
                <w:rFonts w:eastAsia="Arial" w:cs="Times New Roman"/>
              </w:rPr>
            </w:pPr>
            <w:r w:rsidRPr="009E615C">
              <w:rPr>
                <w:rFonts w:eastAsia="Arial" w:cs="Times New Roman"/>
              </w:rPr>
              <w:t>Charakterystyka gospodarki</w:t>
            </w:r>
          </w:p>
        </w:tc>
        <w:tc>
          <w:tcPr>
            <w:tcW w:w="2444" w:type="dxa"/>
          </w:tcPr>
          <w:p w:rsidR="009E615C" w:rsidRPr="009E615C" w:rsidRDefault="009E615C" w:rsidP="009E615C">
            <w:pPr>
              <w:suppressAutoHyphens/>
              <w:rPr>
                <w:rFonts w:cs="Times New Roman"/>
              </w:rPr>
            </w:pPr>
            <w:r w:rsidRPr="009E615C">
              <w:rPr>
                <w:rFonts w:cs="Times New Roman"/>
              </w:rPr>
              <w:t>Presja migracyjna większych ośrodków</w:t>
            </w:r>
          </w:p>
        </w:tc>
        <w:tc>
          <w:tcPr>
            <w:tcW w:w="2445" w:type="dxa"/>
          </w:tcPr>
          <w:p w:rsidR="009E615C" w:rsidRPr="009E615C" w:rsidRDefault="009E615C" w:rsidP="009E615C">
            <w:pPr>
              <w:suppressAutoHyphens/>
              <w:spacing w:after="120"/>
              <w:rPr>
                <w:rFonts w:eastAsia="Arial" w:cs="Times New Roman"/>
              </w:rPr>
            </w:pPr>
            <w:r w:rsidRPr="009E615C">
              <w:rPr>
                <w:rFonts w:eastAsia="Arial" w:cs="Times New Roman"/>
              </w:rPr>
              <w:t>Grupy docelowe</w:t>
            </w:r>
          </w:p>
        </w:tc>
      </w:tr>
      <w:tr w:rsidR="009E615C" w:rsidRPr="009E615C" w:rsidTr="009E615C">
        <w:tc>
          <w:tcPr>
            <w:tcW w:w="2444" w:type="dxa"/>
          </w:tcPr>
          <w:p w:rsidR="009E615C" w:rsidRPr="009E615C" w:rsidRDefault="009E615C" w:rsidP="009E615C">
            <w:pPr>
              <w:suppressAutoHyphens/>
              <w:spacing w:after="120"/>
              <w:rPr>
                <w:rFonts w:eastAsia="Calibri" w:cs="Times New Roman"/>
              </w:rPr>
            </w:pPr>
            <w:r w:rsidRPr="009E615C">
              <w:rPr>
                <w:rFonts w:eastAsia="Calibri" w:cs="Times New Roman"/>
              </w:rPr>
              <w:t>Zwiększenie się liczby osób preferujących aktywny wypoczynek</w:t>
            </w:r>
          </w:p>
        </w:tc>
        <w:tc>
          <w:tcPr>
            <w:tcW w:w="2444" w:type="dxa"/>
          </w:tcPr>
          <w:p w:rsidR="009E615C" w:rsidRPr="009E615C" w:rsidRDefault="009E615C" w:rsidP="009E615C">
            <w:pPr>
              <w:suppressAutoHyphens/>
              <w:spacing w:after="120"/>
              <w:rPr>
                <w:rFonts w:eastAsia="Arial" w:cs="Times New Roman"/>
              </w:rPr>
            </w:pPr>
            <w:r w:rsidRPr="009E615C">
              <w:rPr>
                <w:rFonts w:eastAsia="Arial" w:cs="Times New Roman"/>
              </w:rPr>
              <w:t>Charakterystyka obszarów atrakcyjnych turystycznie</w:t>
            </w:r>
          </w:p>
        </w:tc>
        <w:tc>
          <w:tcPr>
            <w:tcW w:w="2444" w:type="dxa"/>
          </w:tcPr>
          <w:p w:rsidR="009E615C" w:rsidRPr="009E615C" w:rsidRDefault="009E615C" w:rsidP="009E615C">
            <w:pPr>
              <w:suppressAutoHyphens/>
              <w:rPr>
                <w:rFonts w:cs="Times New Roman"/>
              </w:rPr>
            </w:pPr>
            <w:r w:rsidRPr="009E615C">
              <w:rPr>
                <w:rFonts w:cs="Times New Roman"/>
              </w:rPr>
              <w:t>Niż demograficzny</w:t>
            </w:r>
          </w:p>
        </w:tc>
        <w:tc>
          <w:tcPr>
            <w:tcW w:w="2445" w:type="dxa"/>
          </w:tcPr>
          <w:p w:rsidR="009E615C" w:rsidRPr="009E615C" w:rsidRDefault="009E615C" w:rsidP="009E615C">
            <w:pPr>
              <w:suppressAutoHyphens/>
              <w:spacing w:after="120"/>
              <w:rPr>
                <w:rFonts w:eastAsia="Arial" w:cs="Times New Roman"/>
              </w:rPr>
            </w:pPr>
            <w:r w:rsidRPr="009E615C">
              <w:rPr>
                <w:rFonts w:eastAsia="Arial" w:cs="Times New Roman"/>
              </w:rPr>
              <w:t>Problemy społeczne</w:t>
            </w:r>
          </w:p>
        </w:tc>
      </w:tr>
    </w:tbl>
    <w:p w:rsidR="009E615C" w:rsidRPr="009E615C" w:rsidRDefault="009E615C" w:rsidP="009E615C">
      <w:pPr>
        <w:autoSpaceDN w:val="0"/>
        <w:jc w:val="both"/>
        <w:rPr>
          <w:rFonts w:ascii="Times New Roman" w:eastAsia="SimSun" w:hAnsi="Times New Roman" w:cs="Mangal"/>
          <w:kern w:val="3"/>
          <w:sz w:val="24"/>
          <w:szCs w:val="24"/>
          <w:lang w:eastAsia="zh-CN" w:bidi="hi-IN"/>
        </w:rPr>
      </w:pPr>
    </w:p>
    <w:tbl>
      <w:tblPr>
        <w:tblW w:w="9854" w:type="dxa"/>
        <w:tblLayout w:type="fixed"/>
        <w:tblCellMar>
          <w:left w:w="10" w:type="dxa"/>
          <w:right w:w="10" w:type="dxa"/>
        </w:tblCellMar>
        <w:tblLook w:val="0000" w:firstRow="0" w:lastRow="0" w:firstColumn="0" w:lastColumn="0" w:noHBand="0" w:noVBand="0"/>
      </w:tblPr>
      <w:tblGrid>
        <w:gridCol w:w="4949"/>
        <w:gridCol w:w="4905"/>
      </w:tblGrid>
      <w:tr w:rsidR="009E615C" w:rsidRPr="009E615C" w:rsidTr="009E615C">
        <w:tc>
          <w:tcPr>
            <w:tcW w:w="494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rsidR="009E615C" w:rsidRPr="009E615C" w:rsidRDefault="009E615C" w:rsidP="009E615C">
            <w:pPr>
              <w:suppressAutoHyphens/>
              <w:autoSpaceDN w:val="0"/>
              <w:spacing w:after="0" w:line="240" w:lineRule="auto"/>
              <w:ind w:left="851"/>
              <w:rPr>
                <w:rFonts w:ascii="Times New Roman" w:eastAsia="Calibri" w:hAnsi="Times New Roman" w:cs="Times New Roman"/>
                <w:b/>
                <w:lang w:eastAsia="pl-PL"/>
              </w:rPr>
            </w:pPr>
            <w:r w:rsidRPr="009E615C">
              <w:rPr>
                <w:rFonts w:ascii="Times New Roman" w:eastAsia="Calibri" w:hAnsi="Times New Roman" w:cs="Times New Roman"/>
                <w:b/>
                <w:lang w:eastAsia="pl-PL"/>
              </w:rPr>
              <w:t>Silne strony obszaru LGD</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Czyste środowisko naturalne</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Korzystne położenie</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Infrastruktura drogowa, sieć komunikacyjna</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Kolej</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Aktywni mieszkańcy</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Doświadczenie seniorów</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Wysoki poziom szkół</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Wysoki poziom wykształcenia młodych ludzi</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Kapitał ludzki – duże zasoby siły roboczej</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Współpraca organizacji pozarządowych z samorządami</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Dobra współpraca między grupami mieszkańców</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Rozwijająca się baza turystyczna</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Atrakcje turystyczno-krajoznawcze, (Kolejka, spływy kajakowe)</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Kultura i tradycja</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Historia regionu, Zabytki</w:t>
            </w:r>
          </w:p>
        </w:tc>
        <w:tc>
          <w:tcPr>
            <w:tcW w:w="490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rsidR="009E615C" w:rsidRPr="009E615C" w:rsidRDefault="009E615C" w:rsidP="009E615C">
            <w:pPr>
              <w:suppressAutoHyphens/>
              <w:autoSpaceDN w:val="0"/>
              <w:spacing w:after="0" w:line="240" w:lineRule="auto"/>
              <w:rPr>
                <w:rFonts w:ascii="Times New Roman" w:eastAsia="Calibri" w:hAnsi="Times New Roman" w:cs="Times New Roman"/>
                <w:b/>
                <w:lang w:eastAsia="pl-PL"/>
              </w:rPr>
            </w:pPr>
            <w:r w:rsidRPr="009E615C">
              <w:rPr>
                <w:rFonts w:ascii="Times New Roman" w:eastAsia="Calibri" w:hAnsi="Times New Roman" w:cs="Times New Roman"/>
                <w:b/>
                <w:lang w:eastAsia="pl-PL"/>
              </w:rPr>
              <w:t>Słabe strony obszaru LGD</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Niezadowalający rozwój bazy sportowo-rekreacyjnej</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Niska świadomość ekologiczna, obawy związane z inwestowaniem w odnawialne źródła energii</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Brak miejsc pracy odpowiadających wykształceniu mieszkańców</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Niezadowalający poziom rozwoju przedsiębiorczości</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Brak inicjatyw propagujących postawy przedsiębiorcze</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Słaba promocj</w:t>
            </w:r>
            <w:r w:rsidR="00480560">
              <w:rPr>
                <w:rFonts w:ascii="Times New Roman" w:eastAsia="Calibri" w:hAnsi="Times New Roman" w:cs="Times New Roman"/>
                <w:lang w:eastAsia="zh-CN"/>
              </w:rPr>
              <w:t>a</w:t>
            </w:r>
            <w:r w:rsidRPr="009E615C">
              <w:rPr>
                <w:rFonts w:ascii="Times New Roman" w:eastAsia="Calibri" w:hAnsi="Times New Roman" w:cs="Times New Roman"/>
                <w:lang w:eastAsia="zh-CN"/>
              </w:rPr>
              <w:t>i gminy i produktów lokalnych</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Niski poziom życia mieszkańców</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Brak inicjatyw przeciwdziałających migracji młodych</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Niska aktywność społeczna osób starszych</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Brak usług opiekuńczych, oferty zajęć i kursów dla seniorów</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Brak atrakcyjnych form spędzenia czasu wolnego</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Bezrobocie, szczególnie młodych osób</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Niewystarczające wykorzystanie walorów historycznych i przyrodniczych</w:t>
            </w:r>
          </w:p>
        </w:tc>
      </w:tr>
      <w:tr w:rsidR="009E615C" w:rsidRPr="009E615C" w:rsidTr="009E615C">
        <w:tc>
          <w:tcPr>
            <w:tcW w:w="494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rsidR="009E615C" w:rsidRPr="009E615C" w:rsidRDefault="009E615C" w:rsidP="009E615C">
            <w:pPr>
              <w:suppressAutoHyphens/>
              <w:autoSpaceDN w:val="0"/>
              <w:spacing w:after="0" w:line="240" w:lineRule="auto"/>
              <w:ind w:left="851"/>
              <w:rPr>
                <w:rFonts w:ascii="Times New Roman" w:eastAsia="Calibri" w:hAnsi="Times New Roman" w:cs="Times New Roman"/>
                <w:b/>
                <w:lang w:eastAsia="pl-PL"/>
              </w:rPr>
            </w:pPr>
            <w:r w:rsidRPr="009E615C">
              <w:rPr>
                <w:rFonts w:ascii="Times New Roman" w:eastAsia="Calibri" w:hAnsi="Times New Roman" w:cs="Times New Roman"/>
                <w:b/>
                <w:lang w:eastAsia="pl-PL"/>
              </w:rPr>
              <w:t>Szanse na rozwój obszaru LGD</w:t>
            </w:r>
          </w:p>
          <w:p w:rsidR="009E615C" w:rsidRPr="009E615C" w:rsidRDefault="009E615C" w:rsidP="00864F56">
            <w:pPr>
              <w:widowControl w:val="0"/>
              <w:numPr>
                <w:ilvl w:val="0"/>
                <w:numId w:val="16"/>
              </w:numPr>
              <w:suppressAutoHyphens/>
              <w:autoSpaceDN w:val="0"/>
              <w:spacing w:after="0" w:line="240" w:lineRule="auto"/>
              <w:ind w:left="426"/>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Możliwość korzystania z Funduszy Europejskich</w:t>
            </w:r>
          </w:p>
          <w:p w:rsidR="009E615C" w:rsidRPr="009E615C" w:rsidRDefault="009E615C" w:rsidP="00864F56">
            <w:pPr>
              <w:widowControl w:val="0"/>
              <w:numPr>
                <w:ilvl w:val="0"/>
                <w:numId w:val="16"/>
              </w:numPr>
              <w:suppressAutoHyphens/>
              <w:autoSpaceDN w:val="0"/>
              <w:spacing w:after="0" w:line="240" w:lineRule="auto"/>
              <w:ind w:left="426"/>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Innowacje – promowanie w Polsce innowacyjności</w:t>
            </w:r>
          </w:p>
          <w:p w:rsidR="009E615C" w:rsidRPr="009E615C" w:rsidRDefault="009E615C" w:rsidP="00864F56">
            <w:pPr>
              <w:widowControl w:val="0"/>
              <w:numPr>
                <w:ilvl w:val="0"/>
                <w:numId w:val="16"/>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Trend rozwoju agroturystyki</w:t>
            </w:r>
          </w:p>
          <w:p w:rsidR="009E615C" w:rsidRPr="009E615C" w:rsidRDefault="009E615C" w:rsidP="00864F56">
            <w:pPr>
              <w:widowControl w:val="0"/>
              <w:numPr>
                <w:ilvl w:val="0"/>
                <w:numId w:val="16"/>
              </w:numPr>
              <w:suppressAutoHyphens/>
              <w:autoSpaceDN w:val="0"/>
              <w:spacing w:after="0" w:line="240" w:lineRule="auto"/>
              <w:ind w:left="426"/>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Moda na osiedlanie się na wsi, rozwój budownictwa jednorodzinnego</w:t>
            </w:r>
          </w:p>
          <w:p w:rsidR="009E615C" w:rsidRPr="009E615C" w:rsidRDefault="009E615C" w:rsidP="00864F56">
            <w:pPr>
              <w:widowControl w:val="0"/>
              <w:numPr>
                <w:ilvl w:val="0"/>
                <w:numId w:val="16"/>
              </w:numPr>
              <w:suppressAutoHyphens/>
              <w:autoSpaceDN w:val="0"/>
              <w:spacing w:after="0" w:line="240" w:lineRule="auto"/>
              <w:ind w:left="426"/>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Zwiększanie się liczby osób preferujących aktywny wypoczynek</w:t>
            </w:r>
          </w:p>
          <w:p w:rsidR="009E615C" w:rsidRPr="009E615C" w:rsidRDefault="009E615C" w:rsidP="00864F56">
            <w:pPr>
              <w:widowControl w:val="0"/>
              <w:numPr>
                <w:ilvl w:val="0"/>
                <w:numId w:val="16"/>
              </w:numPr>
              <w:suppressAutoHyphens/>
              <w:autoSpaceDN w:val="0"/>
              <w:spacing w:after="0" w:line="240" w:lineRule="auto"/>
              <w:ind w:left="426"/>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Wzrost zainteresowania konsumentów produktami lokalnymi</w:t>
            </w:r>
          </w:p>
          <w:p w:rsidR="009E615C" w:rsidRPr="009E615C" w:rsidRDefault="009E615C" w:rsidP="00864F56">
            <w:pPr>
              <w:widowControl w:val="0"/>
              <w:numPr>
                <w:ilvl w:val="0"/>
                <w:numId w:val="16"/>
              </w:numPr>
              <w:suppressAutoHyphens/>
              <w:autoSpaceDN w:val="0"/>
              <w:spacing w:after="0" w:line="240" w:lineRule="auto"/>
              <w:ind w:left="426"/>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Rozwój infrastruktury drogowej w Polsce i w regionie</w:t>
            </w:r>
          </w:p>
          <w:p w:rsidR="009E615C" w:rsidRPr="009E615C" w:rsidRDefault="009E615C" w:rsidP="00864F56">
            <w:pPr>
              <w:widowControl w:val="0"/>
              <w:numPr>
                <w:ilvl w:val="0"/>
                <w:numId w:val="16"/>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Programy rządowe kierowane do seniorów</w:t>
            </w:r>
          </w:p>
          <w:p w:rsidR="009E615C" w:rsidRPr="009E615C" w:rsidRDefault="009E615C" w:rsidP="00864F56">
            <w:pPr>
              <w:widowControl w:val="0"/>
              <w:numPr>
                <w:ilvl w:val="0"/>
                <w:numId w:val="16"/>
              </w:numPr>
              <w:suppressAutoHyphens/>
              <w:autoSpaceDN w:val="0"/>
              <w:spacing w:after="0" w:line="240" w:lineRule="auto"/>
              <w:ind w:left="426"/>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Rozpowszechnianie się ekologicznych technologii</w:t>
            </w:r>
          </w:p>
        </w:tc>
        <w:tc>
          <w:tcPr>
            <w:tcW w:w="490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rsidR="009E615C" w:rsidRPr="009E615C" w:rsidRDefault="009E615C" w:rsidP="009E615C">
            <w:pPr>
              <w:suppressAutoHyphens/>
              <w:autoSpaceDN w:val="0"/>
              <w:spacing w:after="0" w:line="240" w:lineRule="auto"/>
              <w:rPr>
                <w:rFonts w:ascii="Times New Roman" w:eastAsia="Calibri" w:hAnsi="Times New Roman" w:cs="Times New Roman"/>
                <w:b/>
                <w:lang w:eastAsia="pl-PL"/>
              </w:rPr>
            </w:pPr>
            <w:r w:rsidRPr="009E615C">
              <w:rPr>
                <w:rFonts w:ascii="Times New Roman" w:eastAsia="Calibri" w:hAnsi="Times New Roman" w:cs="Times New Roman"/>
                <w:b/>
                <w:lang w:eastAsia="pl-PL"/>
              </w:rPr>
              <w:t>Zagrożenia dla rozwoju obszaru LGD</w:t>
            </w:r>
          </w:p>
          <w:p w:rsidR="009E615C" w:rsidRPr="009E615C" w:rsidRDefault="009E615C" w:rsidP="00864F56">
            <w:pPr>
              <w:widowControl w:val="0"/>
              <w:numPr>
                <w:ilvl w:val="0"/>
                <w:numId w:val="17"/>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Niezadowalający poziom innowacyjności polskiej gospodarki</w:t>
            </w:r>
          </w:p>
          <w:p w:rsidR="009E615C" w:rsidRPr="009E615C" w:rsidRDefault="009E615C" w:rsidP="00864F56">
            <w:pPr>
              <w:widowControl w:val="0"/>
              <w:numPr>
                <w:ilvl w:val="0"/>
                <w:numId w:val="17"/>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Presja migracyjna większych ośrodków, wyjazdy młodych za granicę)</w:t>
            </w:r>
          </w:p>
          <w:p w:rsidR="009E615C" w:rsidRPr="009E615C" w:rsidRDefault="009E615C" w:rsidP="00864F56">
            <w:pPr>
              <w:widowControl w:val="0"/>
              <w:numPr>
                <w:ilvl w:val="0"/>
                <w:numId w:val="17"/>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 xml:space="preserve">Rozwój terenów inwestycyjnych w sąsiednich </w:t>
            </w:r>
            <w:r w:rsidR="00805B72">
              <w:rPr>
                <w:rFonts w:ascii="Times New Roman" w:eastAsia="Calibri" w:hAnsi="Times New Roman" w:cs="Times New Roman"/>
                <w:lang w:eastAsia="zh-CN"/>
              </w:rPr>
              <w:t>powiatach</w:t>
            </w:r>
          </w:p>
          <w:p w:rsidR="009E615C" w:rsidRPr="009E615C" w:rsidRDefault="009E615C" w:rsidP="00864F56">
            <w:pPr>
              <w:widowControl w:val="0"/>
              <w:numPr>
                <w:ilvl w:val="0"/>
                <w:numId w:val="17"/>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Konkurencja ze strony innych regionów</w:t>
            </w:r>
          </w:p>
          <w:p w:rsidR="009E615C" w:rsidRPr="009E615C" w:rsidRDefault="009E615C" w:rsidP="00864F56">
            <w:pPr>
              <w:widowControl w:val="0"/>
              <w:numPr>
                <w:ilvl w:val="0"/>
                <w:numId w:val="17"/>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Niskie wynagrodzenia w Polsce</w:t>
            </w:r>
          </w:p>
          <w:p w:rsidR="009E615C" w:rsidRPr="009E615C" w:rsidRDefault="009E615C" w:rsidP="00864F56">
            <w:pPr>
              <w:widowControl w:val="0"/>
              <w:numPr>
                <w:ilvl w:val="0"/>
                <w:numId w:val="17"/>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Biurokracja</w:t>
            </w:r>
          </w:p>
          <w:p w:rsidR="009E615C" w:rsidRPr="009E615C" w:rsidRDefault="009E615C" w:rsidP="00864F56">
            <w:pPr>
              <w:widowControl w:val="0"/>
              <w:numPr>
                <w:ilvl w:val="0"/>
                <w:numId w:val="17"/>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Niestabilność prawa</w:t>
            </w:r>
          </w:p>
          <w:p w:rsidR="009E615C" w:rsidRPr="009E615C" w:rsidRDefault="009E615C" w:rsidP="00864F56">
            <w:pPr>
              <w:widowControl w:val="0"/>
              <w:numPr>
                <w:ilvl w:val="0"/>
                <w:numId w:val="17"/>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Niż demograficzny</w:t>
            </w:r>
          </w:p>
          <w:p w:rsidR="009E615C" w:rsidRPr="009E615C" w:rsidRDefault="009E615C" w:rsidP="00864F56">
            <w:pPr>
              <w:widowControl w:val="0"/>
              <w:numPr>
                <w:ilvl w:val="0"/>
                <w:numId w:val="17"/>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 xml:space="preserve">Starzenie się </w:t>
            </w:r>
            <w:r w:rsidR="00805B72">
              <w:rPr>
                <w:rFonts w:ascii="Times New Roman" w:eastAsia="Calibri" w:hAnsi="Times New Roman" w:cs="Times New Roman"/>
                <w:lang w:eastAsia="zh-CN"/>
              </w:rPr>
              <w:t>społeczeństwa w Polsce</w:t>
            </w:r>
          </w:p>
          <w:p w:rsidR="009E615C" w:rsidRPr="009E615C" w:rsidRDefault="009E615C" w:rsidP="00864F56">
            <w:pPr>
              <w:widowControl w:val="0"/>
              <w:numPr>
                <w:ilvl w:val="0"/>
                <w:numId w:val="17"/>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Napływ niezdrowej żywności</w:t>
            </w:r>
          </w:p>
        </w:tc>
      </w:tr>
    </w:tbl>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Wnioski z analizy SWOT zostały sformułowane na podstawie zidentyfikowanych powiązań pomiędzy zdiagnozowanymi uprzednio zjawiskami. Zjawiska te zostały uporządkowane w powyższym diagramie. Logikę poszukiwania powiązań pomiędzy poszczególnymi zjawiskami obrazuje z kolei poniższa tabela:</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p>
    <w:tbl>
      <w:tblPr>
        <w:tblW w:w="9378" w:type="dxa"/>
        <w:jc w:val="center"/>
        <w:tblLayout w:type="fixed"/>
        <w:tblCellMar>
          <w:left w:w="10" w:type="dxa"/>
          <w:right w:w="10" w:type="dxa"/>
        </w:tblCellMar>
        <w:tblLook w:val="0000" w:firstRow="0" w:lastRow="0" w:firstColumn="0" w:lastColumn="0" w:noHBand="0" w:noVBand="0"/>
      </w:tblPr>
      <w:tblGrid>
        <w:gridCol w:w="1384"/>
        <w:gridCol w:w="3997"/>
        <w:gridCol w:w="3997"/>
      </w:tblGrid>
      <w:tr w:rsidR="009E615C" w:rsidRPr="009E615C" w:rsidTr="009E615C">
        <w:trPr>
          <w:trHeight w:val="640"/>
          <w:jc w:val="center"/>
        </w:trPr>
        <w:tc>
          <w:tcPr>
            <w:tcW w:w="1384"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Mar>
              <w:top w:w="0" w:type="dxa"/>
              <w:left w:w="108" w:type="dxa"/>
              <w:bottom w:w="0" w:type="dxa"/>
              <w:right w:w="108" w:type="dxa"/>
            </w:tcMar>
          </w:tcPr>
          <w:p w:rsidR="009E615C" w:rsidRPr="009E615C" w:rsidRDefault="009E615C" w:rsidP="009E615C">
            <w:pPr>
              <w:suppressAutoHyphens/>
              <w:autoSpaceDN w:val="0"/>
              <w:rPr>
                <w:rFonts w:ascii="Times New Roman" w:eastAsia="Calibri" w:hAnsi="Times New Roman" w:cs="Times New Roman"/>
                <w:lang w:eastAsia="pl-PL"/>
              </w:rPr>
            </w:pPr>
          </w:p>
        </w:tc>
        <w:tc>
          <w:tcPr>
            <w:tcW w:w="39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615C" w:rsidRPr="009E615C" w:rsidRDefault="009E615C" w:rsidP="009E615C">
            <w:pPr>
              <w:suppressAutoHyphens/>
              <w:autoSpaceDN w:val="0"/>
              <w:rPr>
                <w:rFonts w:ascii="Times New Roman" w:eastAsia="Calibri" w:hAnsi="Times New Roman" w:cs="Times New Roman"/>
                <w:lang w:eastAsia="pl-PL"/>
              </w:rPr>
            </w:pPr>
            <w:r w:rsidRPr="009E615C">
              <w:rPr>
                <w:rFonts w:ascii="Times New Roman" w:eastAsia="Calibri" w:hAnsi="Times New Roman" w:cs="Times New Roman"/>
                <w:color w:val="002060"/>
                <w:lang w:eastAsia="pl-PL"/>
              </w:rPr>
              <w:t>Silne strony</w:t>
            </w:r>
          </w:p>
        </w:tc>
        <w:tc>
          <w:tcPr>
            <w:tcW w:w="39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615C" w:rsidRPr="009E615C" w:rsidRDefault="009E615C" w:rsidP="009E615C">
            <w:pPr>
              <w:suppressAutoHyphens/>
              <w:autoSpaceDN w:val="0"/>
              <w:rPr>
                <w:rFonts w:ascii="Times New Roman" w:eastAsia="Calibri" w:hAnsi="Times New Roman" w:cs="Times New Roman"/>
                <w:lang w:eastAsia="pl-PL"/>
              </w:rPr>
            </w:pPr>
            <w:r w:rsidRPr="009E615C">
              <w:rPr>
                <w:rFonts w:ascii="Times New Roman" w:eastAsia="Calibri" w:hAnsi="Times New Roman" w:cs="Times New Roman"/>
                <w:color w:val="002060"/>
                <w:lang w:eastAsia="pl-PL"/>
              </w:rPr>
              <w:t>Słabe strony</w:t>
            </w:r>
          </w:p>
        </w:tc>
      </w:tr>
      <w:tr w:rsidR="009E615C" w:rsidRPr="009E615C" w:rsidTr="009E615C">
        <w:trPr>
          <w:trHeight w:val="1200"/>
          <w:jc w:val="center"/>
        </w:trPr>
        <w:tc>
          <w:tcPr>
            <w:tcW w:w="1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615C" w:rsidRPr="009E615C" w:rsidRDefault="009E615C" w:rsidP="009E615C">
            <w:pPr>
              <w:suppressAutoHyphens/>
              <w:autoSpaceDN w:val="0"/>
              <w:rPr>
                <w:rFonts w:ascii="Times New Roman" w:eastAsia="Calibri" w:hAnsi="Times New Roman" w:cs="Times New Roman"/>
                <w:lang w:eastAsia="pl-PL"/>
              </w:rPr>
            </w:pPr>
            <w:r w:rsidRPr="009E615C">
              <w:rPr>
                <w:rFonts w:ascii="Times New Roman" w:eastAsia="Calibri" w:hAnsi="Times New Roman" w:cs="Times New Roman"/>
                <w:color w:val="002060"/>
                <w:lang w:eastAsia="pl-PL"/>
              </w:rPr>
              <w:t>Szanse</w:t>
            </w:r>
          </w:p>
        </w:tc>
        <w:tc>
          <w:tcPr>
            <w:tcW w:w="39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615C" w:rsidRPr="009E615C" w:rsidRDefault="009E615C" w:rsidP="009E615C">
            <w:pPr>
              <w:suppressAutoHyphens/>
              <w:autoSpaceDN w:val="0"/>
              <w:rPr>
                <w:rFonts w:ascii="Times New Roman" w:eastAsia="Calibri" w:hAnsi="Times New Roman" w:cs="Times New Roman"/>
                <w:lang w:eastAsia="pl-PL"/>
              </w:rPr>
            </w:pPr>
            <w:r w:rsidRPr="009E615C">
              <w:rPr>
                <w:rFonts w:ascii="Times New Roman" w:eastAsia="Calibri" w:hAnsi="Times New Roman" w:cs="Times New Roman"/>
                <w:lang w:eastAsia="pl-PL"/>
              </w:rPr>
              <w:t>Czy dana mocna strona pozwoli wykorzystać daną szansę?</w:t>
            </w:r>
          </w:p>
        </w:tc>
        <w:tc>
          <w:tcPr>
            <w:tcW w:w="39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615C" w:rsidRPr="009E615C" w:rsidRDefault="009E615C" w:rsidP="009E615C">
            <w:pPr>
              <w:suppressAutoHyphens/>
              <w:autoSpaceDN w:val="0"/>
              <w:rPr>
                <w:rFonts w:ascii="Times New Roman" w:eastAsia="Calibri" w:hAnsi="Times New Roman" w:cs="Times New Roman"/>
                <w:lang w:eastAsia="pl-PL"/>
              </w:rPr>
            </w:pPr>
            <w:r w:rsidRPr="009E615C">
              <w:rPr>
                <w:rFonts w:ascii="Times New Roman" w:eastAsia="Calibri" w:hAnsi="Times New Roman" w:cs="Times New Roman"/>
                <w:lang w:eastAsia="pl-PL"/>
              </w:rPr>
              <w:t>Czy dana słaba strona ogranicza możliwość wykorzystania danej szansy?</w:t>
            </w:r>
          </w:p>
        </w:tc>
      </w:tr>
      <w:tr w:rsidR="009E615C" w:rsidRPr="009E615C" w:rsidTr="009E615C">
        <w:trPr>
          <w:trHeight w:val="1200"/>
          <w:jc w:val="center"/>
        </w:trPr>
        <w:tc>
          <w:tcPr>
            <w:tcW w:w="1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615C" w:rsidRPr="009E615C" w:rsidRDefault="009E615C" w:rsidP="009E615C">
            <w:pPr>
              <w:suppressAutoHyphens/>
              <w:autoSpaceDN w:val="0"/>
              <w:rPr>
                <w:rFonts w:ascii="Times New Roman" w:eastAsia="Calibri" w:hAnsi="Times New Roman" w:cs="Times New Roman"/>
                <w:lang w:eastAsia="pl-PL"/>
              </w:rPr>
            </w:pPr>
            <w:r w:rsidRPr="009E615C">
              <w:rPr>
                <w:rFonts w:ascii="Times New Roman" w:eastAsia="Calibri" w:hAnsi="Times New Roman" w:cs="Times New Roman"/>
                <w:color w:val="002060"/>
                <w:lang w:eastAsia="pl-PL"/>
              </w:rPr>
              <w:t>Zagrożenia</w:t>
            </w:r>
          </w:p>
        </w:tc>
        <w:tc>
          <w:tcPr>
            <w:tcW w:w="39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615C" w:rsidRPr="009E615C" w:rsidRDefault="009E615C" w:rsidP="009E615C">
            <w:pPr>
              <w:suppressAutoHyphens/>
              <w:autoSpaceDN w:val="0"/>
              <w:rPr>
                <w:rFonts w:ascii="Times New Roman" w:eastAsia="Calibri" w:hAnsi="Times New Roman" w:cs="Times New Roman"/>
                <w:lang w:eastAsia="pl-PL"/>
              </w:rPr>
            </w:pPr>
            <w:r w:rsidRPr="009E615C">
              <w:rPr>
                <w:rFonts w:ascii="Times New Roman" w:eastAsia="Calibri" w:hAnsi="Times New Roman" w:cs="Times New Roman"/>
                <w:lang w:eastAsia="pl-PL"/>
              </w:rPr>
              <w:t>Czy dana mocna strona pozwoli zniwelować dane zagrożenie?</w:t>
            </w:r>
          </w:p>
        </w:tc>
        <w:tc>
          <w:tcPr>
            <w:tcW w:w="39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615C" w:rsidRPr="009E615C" w:rsidRDefault="009E615C" w:rsidP="009E615C">
            <w:pPr>
              <w:suppressAutoHyphens/>
              <w:autoSpaceDN w:val="0"/>
              <w:rPr>
                <w:rFonts w:ascii="Times New Roman" w:eastAsia="Calibri" w:hAnsi="Times New Roman" w:cs="Times New Roman"/>
                <w:lang w:eastAsia="pl-PL"/>
              </w:rPr>
            </w:pPr>
            <w:r w:rsidRPr="009E615C">
              <w:rPr>
                <w:rFonts w:ascii="Times New Roman" w:eastAsia="Calibri" w:hAnsi="Times New Roman" w:cs="Times New Roman"/>
                <w:lang w:eastAsia="pl-PL"/>
              </w:rPr>
              <w:t>Czy dana słaba strona potęguje ryzyko związane z danym zagrożeniem?</w:t>
            </w:r>
          </w:p>
        </w:tc>
      </w:tr>
    </w:tbl>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Parom zjawisk między którymi nie stwierdzono powiązania przyznano ocenę „0”, parom pomiędzy którymi występuje powiązanie o umiarkowanej sile przypisano ocenę „1”. Zjawiskom, które zdaniem mieszkańców obszaru LGD są ze sobą silnie powiązane, przypisano notę „2”. Analiza powiązań pomiędzy poszczególnymi zdiagnozowanymi zjawiskami (silnych i słabych stron obszaru LGD, szans i zagrożeń dla rozwoju obszaru LGD) została zaprezentowana w  poniższej tabeli. Należy zwrócić, że przyjęta logika analizy powoduje, że głównym przedmiotem zainteresowania są wyniki (sumy) uzyskane w kolumnach. Noty przyznane poszczególnym parom zjawisk pełnią funkcje pomocniczą.</w:t>
      </w:r>
    </w:p>
    <w:p w:rsidR="00595A35" w:rsidRDefault="00595A35">
      <w:pPr>
        <w:rPr>
          <w:rFonts w:ascii="Times New Roman" w:eastAsia="SimSun" w:hAnsi="Times New Roman" w:cs="Times New Roman"/>
          <w:kern w:val="3"/>
          <w:lang w:eastAsia="zh-CN" w:bidi="hi-IN"/>
        </w:rPr>
      </w:pPr>
      <w:r>
        <w:rPr>
          <w:rFonts w:ascii="Times New Roman" w:eastAsia="SimSun" w:hAnsi="Times New Roman" w:cs="Times New Roman"/>
          <w:kern w:val="3"/>
          <w:lang w:eastAsia="zh-CN" w:bidi="hi-IN"/>
        </w:rPr>
        <w:br w:type="page"/>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p>
    <w:tbl>
      <w:tblPr>
        <w:tblW w:w="10275" w:type="dxa"/>
        <w:tblLayout w:type="fixed"/>
        <w:tblCellMar>
          <w:left w:w="10" w:type="dxa"/>
          <w:right w:w="10" w:type="dxa"/>
        </w:tblCellMar>
        <w:tblLook w:val="0000" w:firstRow="0" w:lastRow="0" w:firstColumn="0" w:lastColumn="0" w:noHBand="0" w:noVBand="0"/>
      </w:tblPr>
      <w:tblGrid>
        <w:gridCol w:w="391"/>
        <w:gridCol w:w="282"/>
        <w:gridCol w:w="322"/>
        <w:gridCol w:w="322"/>
        <w:gridCol w:w="322"/>
        <w:gridCol w:w="322"/>
        <w:gridCol w:w="322"/>
        <w:gridCol w:w="323"/>
        <w:gridCol w:w="324"/>
        <w:gridCol w:w="323"/>
        <w:gridCol w:w="323"/>
        <w:gridCol w:w="323"/>
        <w:gridCol w:w="323"/>
        <w:gridCol w:w="323"/>
        <w:gridCol w:w="323"/>
        <w:gridCol w:w="324"/>
        <w:gridCol w:w="323"/>
        <w:gridCol w:w="323"/>
        <w:gridCol w:w="323"/>
        <w:gridCol w:w="323"/>
        <w:gridCol w:w="323"/>
        <w:gridCol w:w="324"/>
        <w:gridCol w:w="323"/>
        <w:gridCol w:w="323"/>
        <w:gridCol w:w="323"/>
        <w:gridCol w:w="323"/>
        <w:gridCol w:w="324"/>
        <w:gridCol w:w="323"/>
        <w:gridCol w:w="323"/>
        <w:gridCol w:w="323"/>
        <w:gridCol w:w="236"/>
        <w:gridCol w:w="323"/>
      </w:tblGrid>
      <w:tr w:rsidR="009E615C" w:rsidRPr="009E615C" w:rsidTr="009E615C">
        <w:trPr>
          <w:trHeight w:val="416"/>
        </w:trPr>
        <w:tc>
          <w:tcPr>
            <w:tcW w:w="673" w:type="dxa"/>
            <w:gridSpan w:val="2"/>
            <w:vMerge w:val="restart"/>
            <w:tcBorders>
              <w:top w:val="single" w:sz="4" w:space="0" w:color="000000"/>
              <w:left w:val="single" w:sz="4" w:space="0" w:color="000000"/>
              <w:bottom w:val="single" w:sz="4" w:space="0" w:color="000000"/>
              <w:right w:val="single" w:sz="18" w:space="0" w:color="000000"/>
            </w:tcBorders>
            <w:shd w:val="clear" w:color="auto" w:fill="7F7F7F"/>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p>
        </w:tc>
        <w:tc>
          <w:tcPr>
            <w:tcW w:w="4842" w:type="dxa"/>
            <w:gridSpan w:val="15"/>
            <w:tcBorders>
              <w:top w:val="single" w:sz="4" w:space="0" w:color="000000"/>
              <w:left w:val="single" w:sz="18" w:space="0" w:color="000000"/>
              <w:bottom w:val="single" w:sz="18"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Silne strony</w:t>
            </w:r>
          </w:p>
        </w:tc>
        <w:tc>
          <w:tcPr>
            <w:tcW w:w="323" w:type="dxa"/>
            <w:tcBorders>
              <w:top w:val="single" w:sz="4" w:space="0" w:color="000000"/>
              <w:left w:val="single" w:sz="4" w:space="0" w:color="000000"/>
              <w:bottom w:val="single" w:sz="18" w:space="0" w:color="000000"/>
              <w:right w:val="single" w:sz="18" w:space="0" w:color="000000"/>
            </w:tcBorders>
            <w:shd w:val="clear" w:color="auto" w:fill="7F7F7F"/>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p>
        </w:tc>
        <w:tc>
          <w:tcPr>
            <w:tcW w:w="4114" w:type="dxa"/>
            <w:gridSpan w:val="13"/>
            <w:tcBorders>
              <w:top w:val="single" w:sz="4" w:space="0" w:color="000000"/>
              <w:left w:val="single" w:sz="18"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Słabe strony</w:t>
            </w:r>
          </w:p>
        </w:tc>
        <w:tc>
          <w:tcPr>
            <w:tcW w:w="323" w:type="dxa"/>
            <w:tcBorders>
              <w:top w:val="single" w:sz="4" w:space="0" w:color="000000"/>
              <w:left w:val="single" w:sz="4" w:space="0" w:color="000000"/>
              <w:bottom w:val="single" w:sz="18" w:space="0" w:color="000000"/>
              <w:right w:val="single" w:sz="18" w:space="0" w:color="000000"/>
            </w:tcBorders>
            <w:shd w:val="clear" w:color="auto" w:fill="7F7F7F"/>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p>
        </w:tc>
      </w:tr>
      <w:tr w:rsidR="009E615C" w:rsidRPr="009E615C" w:rsidTr="009E615C">
        <w:trPr>
          <w:trHeight w:val="649"/>
        </w:trPr>
        <w:tc>
          <w:tcPr>
            <w:tcW w:w="673" w:type="dxa"/>
            <w:gridSpan w:val="2"/>
            <w:vMerge/>
            <w:tcBorders>
              <w:top w:val="single" w:sz="4" w:space="0" w:color="000000"/>
              <w:left w:val="single" w:sz="4" w:space="0" w:color="000000"/>
              <w:bottom w:val="single" w:sz="4" w:space="0" w:color="000000"/>
              <w:right w:val="single" w:sz="18" w:space="0" w:color="000000"/>
            </w:tcBorders>
            <w:shd w:val="clear" w:color="auto" w:fill="7F7F7F"/>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322" w:type="dxa"/>
            <w:tcBorders>
              <w:top w:val="single" w:sz="4" w:space="0" w:color="000000"/>
              <w:left w:val="single" w:sz="18"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w:t>
            </w:r>
          </w:p>
        </w:tc>
        <w:tc>
          <w:tcPr>
            <w:tcW w:w="322"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2</w:t>
            </w:r>
          </w:p>
        </w:tc>
        <w:tc>
          <w:tcPr>
            <w:tcW w:w="322"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3</w:t>
            </w:r>
          </w:p>
        </w:tc>
        <w:tc>
          <w:tcPr>
            <w:tcW w:w="322"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4</w:t>
            </w:r>
          </w:p>
        </w:tc>
        <w:tc>
          <w:tcPr>
            <w:tcW w:w="322"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5</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6</w:t>
            </w:r>
          </w:p>
        </w:tc>
        <w:tc>
          <w:tcPr>
            <w:tcW w:w="324"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7</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8</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9</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10</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11</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12</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13</w:t>
            </w:r>
          </w:p>
        </w:tc>
        <w:tc>
          <w:tcPr>
            <w:tcW w:w="324"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14</w:t>
            </w:r>
          </w:p>
        </w:tc>
        <w:tc>
          <w:tcPr>
            <w:tcW w:w="323" w:type="dxa"/>
            <w:tcBorders>
              <w:top w:val="single" w:sz="4" w:space="0" w:color="000000"/>
              <w:left w:val="single" w:sz="4" w:space="0" w:color="000000"/>
              <w:bottom w:val="single" w:sz="18"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15</w:t>
            </w:r>
          </w:p>
        </w:tc>
        <w:tc>
          <w:tcPr>
            <w:tcW w:w="323" w:type="dxa"/>
            <w:tcBorders>
              <w:top w:val="single" w:sz="4" w:space="0" w:color="000000"/>
              <w:left w:val="single" w:sz="4" w:space="0" w:color="000000"/>
              <w:bottom w:val="single" w:sz="18"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Σ</w:t>
            </w:r>
          </w:p>
        </w:tc>
        <w:tc>
          <w:tcPr>
            <w:tcW w:w="323" w:type="dxa"/>
            <w:tcBorders>
              <w:top w:val="single" w:sz="4" w:space="0" w:color="000000"/>
              <w:left w:val="single" w:sz="18"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2</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3</w:t>
            </w:r>
          </w:p>
        </w:tc>
        <w:tc>
          <w:tcPr>
            <w:tcW w:w="324"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4</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5</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6</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7</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8</w:t>
            </w:r>
          </w:p>
        </w:tc>
        <w:tc>
          <w:tcPr>
            <w:tcW w:w="324"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9</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10</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11</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12</w:t>
            </w:r>
          </w:p>
        </w:tc>
        <w:tc>
          <w:tcPr>
            <w:tcW w:w="236" w:type="dxa"/>
            <w:tcBorders>
              <w:top w:val="single" w:sz="4" w:space="0" w:color="000000"/>
              <w:left w:val="single" w:sz="4" w:space="0" w:color="000000"/>
              <w:bottom w:val="single" w:sz="18"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13</w:t>
            </w:r>
          </w:p>
        </w:tc>
        <w:tc>
          <w:tcPr>
            <w:tcW w:w="323" w:type="dxa"/>
            <w:tcBorders>
              <w:top w:val="single" w:sz="4" w:space="0" w:color="000000"/>
              <w:left w:val="single" w:sz="18" w:space="0" w:color="000000"/>
              <w:bottom w:val="single" w:sz="18"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Σ</w:t>
            </w:r>
          </w:p>
        </w:tc>
      </w:tr>
      <w:tr w:rsidR="009E615C" w:rsidRPr="009E615C" w:rsidTr="009E615C">
        <w:trPr>
          <w:trHeight w:val="649"/>
        </w:trPr>
        <w:tc>
          <w:tcPr>
            <w:tcW w:w="391" w:type="dxa"/>
            <w:vMerge w:val="restart"/>
            <w:tcBorders>
              <w:top w:val="single" w:sz="4" w:space="0" w:color="000000"/>
              <w:left w:val="single" w:sz="4" w:space="0" w:color="000000"/>
              <w:bottom w:val="single" w:sz="4"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suppressAutoHyphens/>
              <w:autoSpaceDN w:val="0"/>
              <w:spacing w:line="240" w:lineRule="auto"/>
              <w:ind w:left="113" w:right="113"/>
              <w:jc w:val="center"/>
              <w:rPr>
                <w:rFonts w:ascii="Times New Roman" w:eastAsia="Calibri" w:hAnsi="Times New Roman" w:cs="Times New Roman"/>
                <w:lang w:eastAsia="pl-PL"/>
              </w:rPr>
            </w:pPr>
            <w:r w:rsidRPr="009E615C">
              <w:rPr>
                <w:rFonts w:ascii="Times New Roman" w:eastAsia="Calibri" w:hAnsi="Times New Roman" w:cs="Times New Roman"/>
                <w:lang w:eastAsia="pl-PL"/>
              </w:rPr>
              <w:t>Szanse</w:t>
            </w: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w:t>
            </w:r>
          </w:p>
        </w:tc>
        <w:tc>
          <w:tcPr>
            <w:tcW w:w="322" w:type="dxa"/>
            <w:tcBorders>
              <w:top w:val="single" w:sz="18"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2"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2"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25</w:t>
            </w:r>
          </w:p>
        </w:tc>
        <w:tc>
          <w:tcPr>
            <w:tcW w:w="323" w:type="dxa"/>
            <w:tcBorders>
              <w:top w:val="single" w:sz="18"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236" w:type="dxa"/>
            <w:tcBorders>
              <w:top w:val="single" w:sz="18"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18"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12</w:t>
            </w:r>
          </w:p>
        </w:tc>
      </w:tr>
      <w:tr w:rsidR="009E615C" w:rsidRPr="009E615C" w:rsidTr="009E615C">
        <w:trPr>
          <w:trHeight w:val="649"/>
        </w:trPr>
        <w:tc>
          <w:tcPr>
            <w:tcW w:w="391" w:type="dxa"/>
            <w:vMerge/>
            <w:tcBorders>
              <w:top w:val="single" w:sz="4" w:space="0" w:color="000000"/>
              <w:left w:val="single" w:sz="4" w:space="0" w:color="000000"/>
              <w:bottom w:val="single" w:sz="4"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2</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10</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12</w:t>
            </w:r>
          </w:p>
        </w:tc>
      </w:tr>
      <w:tr w:rsidR="009E615C" w:rsidRPr="009E615C" w:rsidTr="009E615C">
        <w:trPr>
          <w:trHeight w:val="649"/>
        </w:trPr>
        <w:tc>
          <w:tcPr>
            <w:tcW w:w="391" w:type="dxa"/>
            <w:vMerge/>
            <w:tcBorders>
              <w:top w:val="single" w:sz="4" w:space="0" w:color="000000"/>
              <w:left w:val="single" w:sz="4" w:space="0" w:color="000000"/>
              <w:bottom w:val="single" w:sz="4"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3</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18</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15</w:t>
            </w:r>
          </w:p>
        </w:tc>
      </w:tr>
      <w:tr w:rsidR="009E615C" w:rsidRPr="009E615C" w:rsidTr="009E615C">
        <w:trPr>
          <w:trHeight w:val="649"/>
        </w:trPr>
        <w:tc>
          <w:tcPr>
            <w:tcW w:w="391" w:type="dxa"/>
            <w:vMerge/>
            <w:tcBorders>
              <w:top w:val="single" w:sz="4" w:space="0" w:color="000000"/>
              <w:left w:val="single" w:sz="4" w:space="0" w:color="000000"/>
              <w:bottom w:val="single" w:sz="4"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4</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11</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16</w:t>
            </w:r>
          </w:p>
        </w:tc>
      </w:tr>
      <w:tr w:rsidR="009E615C" w:rsidRPr="009E615C" w:rsidTr="009E615C">
        <w:trPr>
          <w:trHeight w:val="649"/>
        </w:trPr>
        <w:tc>
          <w:tcPr>
            <w:tcW w:w="391" w:type="dxa"/>
            <w:vMerge/>
            <w:tcBorders>
              <w:top w:val="single" w:sz="4" w:space="0" w:color="000000"/>
              <w:left w:val="single" w:sz="4" w:space="0" w:color="000000"/>
              <w:bottom w:val="single" w:sz="4"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5</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19</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15</w:t>
            </w:r>
          </w:p>
        </w:tc>
      </w:tr>
      <w:tr w:rsidR="009E615C" w:rsidRPr="009E615C" w:rsidTr="009E615C">
        <w:trPr>
          <w:trHeight w:val="649"/>
        </w:trPr>
        <w:tc>
          <w:tcPr>
            <w:tcW w:w="391" w:type="dxa"/>
            <w:vMerge/>
            <w:tcBorders>
              <w:top w:val="single" w:sz="4" w:space="0" w:color="000000"/>
              <w:left w:val="single" w:sz="4" w:space="0" w:color="000000"/>
              <w:bottom w:val="single" w:sz="4"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6</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19</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11</w:t>
            </w:r>
          </w:p>
        </w:tc>
      </w:tr>
      <w:tr w:rsidR="009E615C" w:rsidRPr="009E615C" w:rsidTr="009E615C">
        <w:trPr>
          <w:trHeight w:val="649"/>
        </w:trPr>
        <w:tc>
          <w:tcPr>
            <w:tcW w:w="391" w:type="dxa"/>
            <w:vMerge/>
            <w:tcBorders>
              <w:top w:val="single" w:sz="4" w:space="0" w:color="000000"/>
              <w:left w:val="single" w:sz="4" w:space="0" w:color="000000"/>
              <w:bottom w:val="single" w:sz="4"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7</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10</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5</w:t>
            </w:r>
          </w:p>
        </w:tc>
      </w:tr>
      <w:tr w:rsidR="009E615C" w:rsidRPr="009E615C" w:rsidTr="009E615C">
        <w:trPr>
          <w:trHeight w:val="649"/>
        </w:trPr>
        <w:tc>
          <w:tcPr>
            <w:tcW w:w="391" w:type="dxa"/>
            <w:vMerge/>
            <w:tcBorders>
              <w:top w:val="single" w:sz="4" w:space="0" w:color="000000"/>
              <w:left w:val="single" w:sz="4" w:space="0" w:color="000000"/>
              <w:bottom w:val="single" w:sz="4"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8</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17</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14</w:t>
            </w:r>
          </w:p>
        </w:tc>
      </w:tr>
      <w:tr w:rsidR="009E615C" w:rsidRPr="009E615C" w:rsidTr="009E615C">
        <w:trPr>
          <w:trHeight w:val="649"/>
        </w:trPr>
        <w:tc>
          <w:tcPr>
            <w:tcW w:w="391" w:type="dxa"/>
            <w:vMerge/>
            <w:tcBorders>
              <w:top w:val="single" w:sz="4" w:space="0" w:color="000000"/>
              <w:left w:val="single" w:sz="4" w:space="0" w:color="000000"/>
              <w:bottom w:val="single" w:sz="4"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9</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13</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12</w:t>
            </w:r>
          </w:p>
        </w:tc>
      </w:tr>
      <w:tr w:rsidR="009E615C" w:rsidRPr="009E615C" w:rsidTr="009E615C">
        <w:trPr>
          <w:trHeight w:val="650"/>
        </w:trPr>
        <w:tc>
          <w:tcPr>
            <w:tcW w:w="673" w:type="dxa"/>
            <w:gridSpan w:val="2"/>
            <w:tcBorders>
              <w:top w:val="single" w:sz="4" w:space="0" w:color="000000"/>
              <w:left w:val="single" w:sz="18" w:space="0" w:color="000000"/>
              <w:bottom w:val="single" w:sz="18"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Σ</w:t>
            </w:r>
          </w:p>
        </w:tc>
        <w:tc>
          <w:tcPr>
            <w:tcW w:w="322" w:type="dxa"/>
            <w:tcBorders>
              <w:top w:val="single" w:sz="4" w:space="0" w:color="000000"/>
              <w:left w:val="single" w:sz="18"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13</w:t>
            </w:r>
          </w:p>
        </w:tc>
        <w:tc>
          <w:tcPr>
            <w:tcW w:w="322"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11</w:t>
            </w:r>
          </w:p>
        </w:tc>
        <w:tc>
          <w:tcPr>
            <w:tcW w:w="322"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13</w:t>
            </w:r>
          </w:p>
        </w:tc>
        <w:tc>
          <w:tcPr>
            <w:tcW w:w="322"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14</w:t>
            </w:r>
          </w:p>
        </w:tc>
        <w:tc>
          <w:tcPr>
            <w:tcW w:w="322"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7</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7</w:t>
            </w:r>
          </w:p>
        </w:tc>
        <w:tc>
          <w:tcPr>
            <w:tcW w:w="324"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6</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7</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6</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7</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5</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12</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13</w:t>
            </w:r>
          </w:p>
        </w:tc>
        <w:tc>
          <w:tcPr>
            <w:tcW w:w="324"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11</w:t>
            </w:r>
          </w:p>
        </w:tc>
        <w:tc>
          <w:tcPr>
            <w:tcW w:w="323" w:type="dxa"/>
            <w:tcBorders>
              <w:top w:val="single" w:sz="4" w:space="0" w:color="000000"/>
              <w:left w:val="single" w:sz="4" w:space="0" w:color="000000"/>
              <w:bottom w:val="single" w:sz="18"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10</w:t>
            </w:r>
          </w:p>
        </w:tc>
        <w:tc>
          <w:tcPr>
            <w:tcW w:w="323" w:type="dxa"/>
            <w:tcBorders>
              <w:top w:val="single" w:sz="4" w:space="0" w:color="000000"/>
              <w:left w:val="single" w:sz="4" w:space="0" w:color="000000"/>
              <w:bottom w:val="single" w:sz="18" w:space="0" w:color="000000"/>
              <w:right w:val="single" w:sz="18" w:space="0" w:color="000000"/>
            </w:tcBorders>
            <w:shd w:val="clear" w:color="auto" w:fill="7F7F7F"/>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p>
        </w:tc>
        <w:tc>
          <w:tcPr>
            <w:tcW w:w="323" w:type="dxa"/>
            <w:tcBorders>
              <w:top w:val="single" w:sz="4" w:space="0" w:color="000000"/>
              <w:left w:val="single" w:sz="18"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11</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14</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5</w:t>
            </w:r>
          </w:p>
        </w:tc>
        <w:tc>
          <w:tcPr>
            <w:tcW w:w="324"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16</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14</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11</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4</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7</w:t>
            </w:r>
          </w:p>
        </w:tc>
        <w:tc>
          <w:tcPr>
            <w:tcW w:w="324"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6</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9</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236" w:type="dxa"/>
            <w:tcBorders>
              <w:top w:val="single" w:sz="4" w:space="0" w:color="000000"/>
              <w:left w:val="single" w:sz="4" w:space="0" w:color="000000"/>
              <w:bottom w:val="single" w:sz="18"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11</w:t>
            </w:r>
          </w:p>
        </w:tc>
        <w:tc>
          <w:tcPr>
            <w:tcW w:w="323" w:type="dxa"/>
            <w:tcBorders>
              <w:top w:val="single" w:sz="4" w:space="0" w:color="000000"/>
              <w:left w:val="single" w:sz="18" w:space="0" w:color="000000"/>
              <w:bottom w:val="single" w:sz="18" w:space="0" w:color="000000"/>
              <w:right w:val="single" w:sz="18" w:space="0" w:color="000000"/>
            </w:tcBorders>
            <w:shd w:val="clear" w:color="auto" w:fill="7F7F7F"/>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p>
        </w:tc>
      </w:tr>
      <w:tr w:rsidR="009E615C" w:rsidRPr="009E615C" w:rsidTr="009E615C">
        <w:trPr>
          <w:trHeight w:val="649"/>
        </w:trPr>
        <w:tc>
          <w:tcPr>
            <w:tcW w:w="391" w:type="dxa"/>
            <w:vMerge w:val="restart"/>
            <w:tcBorders>
              <w:top w:val="single" w:sz="18" w:space="0" w:color="000000"/>
              <w:left w:val="single" w:sz="4" w:space="0" w:color="000000"/>
              <w:bottom w:val="single" w:sz="18"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suppressAutoHyphens/>
              <w:autoSpaceDN w:val="0"/>
              <w:spacing w:line="240" w:lineRule="auto"/>
              <w:ind w:left="113" w:right="113"/>
              <w:jc w:val="center"/>
              <w:rPr>
                <w:rFonts w:ascii="Times New Roman" w:eastAsia="Calibri" w:hAnsi="Times New Roman" w:cs="Times New Roman"/>
                <w:lang w:eastAsia="pl-PL"/>
              </w:rPr>
            </w:pPr>
            <w:r w:rsidRPr="009E615C">
              <w:rPr>
                <w:rFonts w:ascii="Times New Roman" w:eastAsia="Calibri" w:hAnsi="Times New Roman" w:cs="Times New Roman"/>
                <w:lang w:eastAsia="pl-PL"/>
              </w:rPr>
              <w:t>Zagrożenia</w:t>
            </w:r>
          </w:p>
        </w:tc>
        <w:tc>
          <w:tcPr>
            <w:tcW w:w="282" w:type="dxa"/>
            <w:tcBorders>
              <w:top w:val="single" w:sz="18"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w:t>
            </w:r>
          </w:p>
        </w:tc>
        <w:tc>
          <w:tcPr>
            <w:tcW w:w="322" w:type="dxa"/>
            <w:tcBorders>
              <w:top w:val="single" w:sz="18"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18"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18"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14</w:t>
            </w:r>
          </w:p>
        </w:tc>
        <w:tc>
          <w:tcPr>
            <w:tcW w:w="323" w:type="dxa"/>
            <w:tcBorders>
              <w:top w:val="single" w:sz="18"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4"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236" w:type="dxa"/>
            <w:tcBorders>
              <w:top w:val="single" w:sz="18"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18"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18</w:t>
            </w:r>
          </w:p>
        </w:tc>
      </w:tr>
      <w:tr w:rsidR="009E615C" w:rsidRPr="009E615C" w:rsidTr="009E615C">
        <w:trPr>
          <w:trHeight w:val="649"/>
        </w:trPr>
        <w:tc>
          <w:tcPr>
            <w:tcW w:w="391" w:type="dxa"/>
            <w:vMerge/>
            <w:tcBorders>
              <w:top w:val="single" w:sz="18" w:space="0" w:color="000000"/>
              <w:left w:val="single" w:sz="4" w:space="0" w:color="000000"/>
              <w:bottom w:val="single" w:sz="18"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2</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6</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19</w:t>
            </w:r>
          </w:p>
        </w:tc>
      </w:tr>
      <w:tr w:rsidR="009E615C" w:rsidRPr="009E615C" w:rsidTr="009E615C">
        <w:trPr>
          <w:trHeight w:val="649"/>
        </w:trPr>
        <w:tc>
          <w:tcPr>
            <w:tcW w:w="391" w:type="dxa"/>
            <w:vMerge/>
            <w:tcBorders>
              <w:top w:val="single" w:sz="18" w:space="0" w:color="000000"/>
              <w:left w:val="single" w:sz="4" w:space="0" w:color="000000"/>
              <w:bottom w:val="single" w:sz="18"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3</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17</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13</w:t>
            </w:r>
          </w:p>
        </w:tc>
      </w:tr>
      <w:tr w:rsidR="009E615C" w:rsidRPr="009E615C" w:rsidTr="009E615C">
        <w:trPr>
          <w:trHeight w:val="649"/>
        </w:trPr>
        <w:tc>
          <w:tcPr>
            <w:tcW w:w="391" w:type="dxa"/>
            <w:vMerge/>
            <w:tcBorders>
              <w:top w:val="single" w:sz="18" w:space="0" w:color="000000"/>
              <w:left w:val="single" w:sz="4" w:space="0" w:color="000000"/>
              <w:bottom w:val="single" w:sz="18"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4</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23</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19</w:t>
            </w:r>
          </w:p>
        </w:tc>
      </w:tr>
      <w:tr w:rsidR="009E615C" w:rsidRPr="009E615C" w:rsidTr="009E615C">
        <w:trPr>
          <w:trHeight w:val="649"/>
        </w:trPr>
        <w:tc>
          <w:tcPr>
            <w:tcW w:w="391" w:type="dxa"/>
            <w:vMerge/>
            <w:tcBorders>
              <w:top w:val="single" w:sz="18" w:space="0" w:color="000000"/>
              <w:left w:val="single" w:sz="4" w:space="0" w:color="000000"/>
              <w:bottom w:val="single" w:sz="18"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5</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2</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9</w:t>
            </w:r>
          </w:p>
        </w:tc>
      </w:tr>
      <w:tr w:rsidR="009E615C" w:rsidRPr="009E615C" w:rsidTr="009E615C">
        <w:trPr>
          <w:trHeight w:val="649"/>
        </w:trPr>
        <w:tc>
          <w:tcPr>
            <w:tcW w:w="391" w:type="dxa"/>
            <w:vMerge/>
            <w:tcBorders>
              <w:top w:val="single" w:sz="18" w:space="0" w:color="000000"/>
              <w:left w:val="single" w:sz="4" w:space="0" w:color="000000"/>
              <w:bottom w:val="single" w:sz="18"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6</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w:t>
            </w:r>
          </w:p>
        </w:tc>
      </w:tr>
      <w:tr w:rsidR="009E615C" w:rsidRPr="009E615C" w:rsidTr="009E615C">
        <w:trPr>
          <w:trHeight w:val="649"/>
        </w:trPr>
        <w:tc>
          <w:tcPr>
            <w:tcW w:w="391" w:type="dxa"/>
            <w:vMerge/>
            <w:tcBorders>
              <w:top w:val="single" w:sz="18" w:space="0" w:color="000000"/>
              <w:left w:val="single" w:sz="4" w:space="0" w:color="000000"/>
              <w:bottom w:val="single" w:sz="18"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7</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3</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3</w:t>
            </w:r>
          </w:p>
        </w:tc>
      </w:tr>
      <w:tr w:rsidR="009E615C" w:rsidRPr="009E615C" w:rsidTr="009E615C">
        <w:trPr>
          <w:trHeight w:val="649"/>
        </w:trPr>
        <w:tc>
          <w:tcPr>
            <w:tcW w:w="391" w:type="dxa"/>
            <w:vMerge/>
            <w:tcBorders>
              <w:top w:val="single" w:sz="18" w:space="0" w:color="000000"/>
              <w:left w:val="single" w:sz="4" w:space="0" w:color="000000"/>
              <w:bottom w:val="single" w:sz="18"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8</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3</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17</w:t>
            </w:r>
          </w:p>
        </w:tc>
      </w:tr>
      <w:tr w:rsidR="009E615C" w:rsidRPr="009E615C" w:rsidTr="009E615C">
        <w:trPr>
          <w:trHeight w:val="649"/>
        </w:trPr>
        <w:tc>
          <w:tcPr>
            <w:tcW w:w="391" w:type="dxa"/>
            <w:vMerge/>
            <w:tcBorders>
              <w:top w:val="single" w:sz="18" w:space="0" w:color="000000"/>
              <w:left w:val="single" w:sz="4" w:space="0" w:color="000000"/>
              <w:bottom w:val="single" w:sz="18"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9</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2</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10</w:t>
            </w:r>
          </w:p>
        </w:tc>
      </w:tr>
      <w:tr w:rsidR="009E615C" w:rsidRPr="009E615C" w:rsidTr="009E615C">
        <w:trPr>
          <w:trHeight w:val="649"/>
        </w:trPr>
        <w:tc>
          <w:tcPr>
            <w:tcW w:w="391" w:type="dxa"/>
            <w:vMerge/>
            <w:tcBorders>
              <w:top w:val="single" w:sz="18" w:space="0" w:color="000000"/>
              <w:left w:val="single" w:sz="4" w:space="0" w:color="000000"/>
              <w:bottom w:val="single" w:sz="18"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18"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10</w:t>
            </w:r>
          </w:p>
        </w:tc>
        <w:tc>
          <w:tcPr>
            <w:tcW w:w="322" w:type="dxa"/>
            <w:tcBorders>
              <w:top w:val="single" w:sz="4" w:space="0" w:color="000000"/>
              <w:left w:val="single" w:sz="18"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18"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18"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7</w:t>
            </w:r>
          </w:p>
        </w:tc>
        <w:tc>
          <w:tcPr>
            <w:tcW w:w="323" w:type="dxa"/>
            <w:tcBorders>
              <w:top w:val="single" w:sz="4" w:space="0" w:color="000000"/>
              <w:left w:val="single" w:sz="18"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4"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236" w:type="dxa"/>
            <w:tcBorders>
              <w:top w:val="single" w:sz="4" w:space="0" w:color="000000"/>
              <w:left w:val="single" w:sz="4" w:space="0" w:color="000000"/>
              <w:bottom w:val="single" w:sz="18"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4" w:space="0" w:color="000000"/>
              <w:left w:val="single" w:sz="18" w:space="0" w:color="000000"/>
              <w:bottom w:val="single" w:sz="18"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5</w:t>
            </w:r>
          </w:p>
        </w:tc>
      </w:tr>
      <w:tr w:rsidR="009E615C" w:rsidRPr="009E615C" w:rsidTr="009E615C">
        <w:trPr>
          <w:trHeight w:val="650"/>
        </w:trPr>
        <w:tc>
          <w:tcPr>
            <w:tcW w:w="673" w:type="dxa"/>
            <w:gridSpan w:val="2"/>
            <w:tcBorders>
              <w:top w:val="single" w:sz="18" w:space="0" w:color="000000"/>
              <w:left w:val="single" w:sz="18" w:space="0" w:color="000000"/>
              <w:bottom w:val="single" w:sz="18"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SimSun" w:hAnsi="Times New Roman" w:cs="Mangal"/>
                <w:kern w:val="3"/>
                <w:sz w:val="24"/>
                <w:szCs w:val="24"/>
                <w:lang w:eastAsia="zh-CN" w:bidi="hi-IN"/>
              </w:rPr>
            </w:pPr>
            <w:r w:rsidRPr="009E615C">
              <w:rPr>
                <w:rFonts w:ascii="Times New Roman" w:eastAsia="Calibri" w:hAnsi="Times New Roman" w:cs="Times New Roman"/>
                <w:b/>
                <w:lang w:eastAsia="pl-PL"/>
              </w:rPr>
              <w:t>Σ</w:t>
            </w:r>
          </w:p>
        </w:tc>
        <w:tc>
          <w:tcPr>
            <w:tcW w:w="322" w:type="dxa"/>
            <w:tcBorders>
              <w:top w:val="single" w:sz="18" w:space="0" w:color="000000"/>
              <w:left w:val="single" w:sz="18"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6</w:t>
            </w:r>
          </w:p>
        </w:tc>
        <w:tc>
          <w:tcPr>
            <w:tcW w:w="322"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5</w:t>
            </w:r>
          </w:p>
        </w:tc>
        <w:tc>
          <w:tcPr>
            <w:tcW w:w="322"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4</w:t>
            </w:r>
          </w:p>
        </w:tc>
        <w:tc>
          <w:tcPr>
            <w:tcW w:w="322"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4</w:t>
            </w:r>
          </w:p>
        </w:tc>
        <w:tc>
          <w:tcPr>
            <w:tcW w:w="322"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7</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8</w:t>
            </w:r>
          </w:p>
        </w:tc>
        <w:tc>
          <w:tcPr>
            <w:tcW w:w="324"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9</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9</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4</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6</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3</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5</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4</w:t>
            </w:r>
          </w:p>
        </w:tc>
        <w:tc>
          <w:tcPr>
            <w:tcW w:w="324"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3</w:t>
            </w:r>
          </w:p>
        </w:tc>
        <w:tc>
          <w:tcPr>
            <w:tcW w:w="323" w:type="dxa"/>
            <w:tcBorders>
              <w:top w:val="single" w:sz="18" w:space="0" w:color="000000"/>
              <w:left w:val="single" w:sz="4" w:space="0" w:color="000000"/>
              <w:bottom w:val="single" w:sz="18"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18" w:space="0" w:color="000000"/>
              <w:left w:val="single" w:sz="4" w:space="0" w:color="000000"/>
              <w:bottom w:val="single" w:sz="18" w:space="0" w:color="000000"/>
              <w:right w:val="single" w:sz="18" w:space="0" w:color="000000"/>
            </w:tcBorders>
            <w:shd w:val="clear" w:color="auto" w:fill="7F7F7F"/>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p>
        </w:tc>
        <w:tc>
          <w:tcPr>
            <w:tcW w:w="323" w:type="dxa"/>
            <w:tcBorders>
              <w:top w:val="single" w:sz="18" w:space="0" w:color="000000"/>
              <w:left w:val="single" w:sz="18"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4</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3</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16</w:t>
            </w:r>
          </w:p>
        </w:tc>
        <w:tc>
          <w:tcPr>
            <w:tcW w:w="324"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14</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13</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6</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8</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9</w:t>
            </w:r>
          </w:p>
        </w:tc>
        <w:tc>
          <w:tcPr>
            <w:tcW w:w="324"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5</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3</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10</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14</w:t>
            </w:r>
          </w:p>
        </w:tc>
        <w:tc>
          <w:tcPr>
            <w:tcW w:w="236" w:type="dxa"/>
            <w:tcBorders>
              <w:top w:val="single" w:sz="18" w:space="0" w:color="000000"/>
              <w:left w:val="single" w:sz="4" w:space="0" w:color="000000"/>
              <w:bottom w:val="single" w:sz="18"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9</w:t>
            </w:r>
          </w:p>
        </w:tc>
        <w:tc>
          <w:tcPr>
            <w:tcW w:w="323" w:type="dxa"/>
            <w:tcBorders>
              <w:top w:val="single" w:sz="18" w:space="0" w:color="000000"/>
              <w:left w:val="single" w:sz="18" w:space="0" w:color="000000"/>
              <w:bottom w:val="single" w:sz="18" w:space="0" w:color="000000"/>
              <w:right w:val="single" w:sz="18" w:space="0" w:color="000000"/>
            </w:tcBorders>
            <w:shd w:val="clear" w:color="auto" w:fill="7F7F7F"/>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p>
        </w:tc>
      </w:tr>
    </w:tbl>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Times New Roman"/>
          <w:kern w:val="3"/>
          <w:lang w:eastAsia="zh-CN" w:bidi="hi-IN"/>
        </w:rPr>
        <w:t xml:space="preserve">Wyniki analizy SWOT wskazują, że ważnym atutem obszaru LGD są jego zasoby przyrodnicze oraz kulturowe. Są one silnymi stronami obszaru, które w najwyższym stopniu pozwalają na wykorzystanie stojących przed nim szans. Duże znaczenie w tym zakresie mają także korzystne położenie powiatu jędrzejowskiego oraz stosunkowo dobrze rozwinięta infrastruktura komunikacyjna. Z drugiej strony analiza wykazała, że obecny </w:t>
      </w:r>
      <w:r w:rsidRPr="009E615C">
        <w:rPr>
          <w:rFonts w:ascii="Times New Roman" w:eastAsia="SimSun" w:hAnsi="Times New Roman" w:cs="Times New Roman"/>
          <w:b/>
          <w:kern w:val="3"/>
          <w:lang w:eastAsia="zh-CN" w:bidi="hi-IN"/>
        </w:rPr>
        <w:t xml:space="preserve">brak odpowiedniego zagospodarowania zasobów przyrodniczych i kulturowych </w:t>
      </w:r>
      <w:r w:rsidRPr="009E615C">
        <w:rPr>
          <w:rFonts w:ascii="Times New Roman" w:eastAsia="SimSun" w:hAnsi="Times New Roman" w:cs="Times New Roman"/>
          <w:kern w:val="3"/>
          <w:lang w:eastAsia="zh-CN" w:bidi="hi-IN"/>
        </w:rPr>
        <w:t xml:space="preserve">znacząco ogranicza szanse rozwojowe. Kontynuacja podejmowanych w poprzednim okresie programowania działań na rzecz zmiany tego stanu rzeczy może być kluczem do rozwiązania niektórych lokalnych problemów. Warto zwrócić uwagę na </w:t>
      </w:r>
      <w:r w:rsidRPr="009E615C">
        <w:rPr>
          <w:rFonts w:ascii="Times New Roman" w:eastAsia="SimSun" w:hAnsi="Times New Roman" w:cs="Times New Roman"/>
          <w:b/>
          <w:kern w:val="3"/>
          <w:lang w:eastAsia="zh-CN" w:bidi="hi-IN"/>
        </w:rPr>
        <w:t>potrzebę podejmowania działań promujących obszar LGD</w:t>
      </w:r>
      <w:r w:rsidRPr="009E615C">
        <w:rPr>
          <w:rFonts w:ascii="Times New Roman" w:eastAsia="SimSun" w:hAnsi="Times New Roman" w:cs="Times New Roman"/>
          <w:kern w:val="3"/>
          <w:lang w:eastAsia="zh-CN" w:bidi="hi-IN"/>
        </w:rPr>
        <w:t>. Do jego promocji mogą zostać wykorzystane nie tylko wymienione wyżej zasoby, ale także produkty regionalne. Pozwoliłoby się to wpisać w obserwowany w Polsce trend związany z rozwojem agroturystki i rosnącym zainteresowaniem wysokiej jakości produktami lokalnymi.</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Times New Roman"/>
          <w:kern w:val="3"/>
          <w:lang w:eastAsia="zh-CN" w:bidi="hi-IN"/>
        </w:rPr>
        <w:t xml:space="preserve">Możliwość korzystania ze środków Europejskich jest okolicznością, która w najwyższym stopniu będzie sprzyjać rozwojowi obszaru LGD. Ta szansa jest skorelowana niemal ze wszystkimi mocnymi stronami. Warto wskazać, że szansą mocno skorelowaną z rozwojem regionu jest możliwość realizacji przedsięwzięć skierowanych do seniorów. Starzenie się społeczeństwa polskiego, które postrzegane jest jako zagrożenie dla obszaru, można zatem przekuć w szansę rozwojową. Musi to oczywiście wiązać się z </w:t>
      </w:r>
      <w:r w:rsidRPr="009E615C">
        <w:rPr>
          <w:rFonts w:ascii="Times New Roman" w:eastAsia="SimSun" w:hAnsi="Times New Roman" w:cs="Times New Roman"/>
          <w:b/>
          <w:kern w:val="3"/>
          <w:lang w:eastAsia="zh-CN" w:bidi="hi-IN"/>
        </w:rPr>
        <w:t>przygotowaniem odpowiedniej oferty kierowanej do seniorów</w:t>
      </w:r>
      <w:r w:rsidRPr="009E615C">
        <w:rPr>
          <w:rFonts w:ascii="Times New Roman" w:eastAsia="SimSun" w:hAnsi="Times New Roman" w:cs="Times New Roman"/>
          <w:kern w:val="3"/>
          <w:lang w:eastAsia="zh-CN" w:bidi="hi-IN"/>
        </w:rPr>
        <w:t>, której brak jest obecnie poważnym problemem obszaru.</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Times New Roman"/>
          <w:kern w:val="3"/>
          <w:lang w:eastAsia="zh-CN" w:bidi="hi-IN"/>
        </w:rPr>
        <w:t xml:space="preserve">Problemy z rozwojem przedsiębiorczości na obszarze LGD poważnie ograniczają możliwość wykorzystania szans, które stoją przed obszarem. Należy zwrócić uwagę, że bezrobocie samo w sobie nie jest tu aż tak dużym problemem blokującym wykorzystanie szans rozwojowych. Trudności sprawia raczej niedostateczny poziom przedsiębiorczości mieszkańców obszaru. </w:t>
      </w:r>
      <w:r w:rsidRPr="009E615C">
        <w:rPr>
          <w:rFonts w:ascii="Times New Roman" w:eastAsia="SimSun" w:hAnsi="Times New Roman" w:cs="Times New Roman"/>
          <w:b/>
          <w:kern w:val="3"/>
          <w:lang w:eastAsia="zh-CN" w:bidi="hi-IN"/>
        </w:rPr>
        <w:t>Należy wspierać powstawanie nowych firm i kształtować postawy przedsiębiorcze</w:t>
      </w:r>
      <w:r w:rsidRPr="009E615C">
        <w:rPr>
          <w:rFonts w:ascii="Times New Roman" w:eastAsia="SimSun" w:hAnsi="Times New Roman" w:cs="Times New Roman"/>
          <w:kern w:val="3"/>
          <w:lang w:eastAsia="zh-CN" w:bidi="hi-IN"/>
        </w:rPr>
        <w:t xml:space="preserve">. Działania tego typu mogą być podejmowane zarówno przy pomocy przedsięwzięć realizowanych w ramach wdrażania LSR, jak również dzięki umiejętnie prowadzonym działaniom komunikacyjnym. W świetle wcześniejszych ustaleń dotyczących roli jaką w rozwoju obszaru LGD może odegrać wykorzystanie zasobów przyrodniczych, niepokój może wzbudzać fakt, że </w:t>
      </w:r>
      <w:r w:rsidRPr="009E615C">
        <w:rPr>
          <w:rFonts w:ascii="Times New Roman" w:eastAsia="SimSun" w:hAnsi="Times New Roman" w:cs="Times New Roman"/>
          <w:b/>
          <w:kern w:val="3"/>
          <w:lang w:eastAsia="zh-CN" w:bidi="hi-IN"/>
        </w:rPr>
        <w:t>niska świadomość ekologiczna mieszkańców</w:t>
      </w:r>
      <w:r w:rsidRPr="009E615C">
        <w:rPr>
          <w:rFonts w:ascii="Times New Roman" w:eastAsia="SimSun" w:hAnsi="Times New Roman" w:cs="Times New Roman"/>
          <w:kern w:val="3"/>
          <w:lang w:eastAsia="zh-CN" w:bidi="hi-IN"/>
        </w:rPr>
        <w:t xml:space="preserve"> poważnie ogranicza możliwość wykorzystania wielu szans. Jest to koleiny obszar problemowy, który powinien zostać objęty interwencją w  ramach wdrażania LSR.</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Times New Roman"/>
          <w:kern w:val="3"/>
          <w:lang w:eastAsia="zh-CN" w:bidi="hi-IN"/>
        </w:rPr>
        <w:t xml:space="preserve">Jeśli chodzi na potencjał niwelowania zagrożeń stojących przed obszarem LGD, to na pierwszy plan wysuwają się tu jego silne strony związane z kapitałem ludzkim: aktywność wielu mieszkańców, doświadczenie seniorów, wysoki poziom szkół i w związku z tym dobre wykształcenie młodego pokolenia. Warto zatem </w:t>
      </w:r>
      <w:r w:rsidRPr="009E615C">
        <w:rPr>
          <w:rFonts w:ascii="Times New Roman" w:eastAsia="SimSun" w:hAnsi="Times New Roman" w:cs="Times New Roman"/>
          <w:b/>
          <w:kern w:val="3"/>
          <w:lang w:eastAsia="zh-CN" w:bidi="hi-IN"/>
        </w:rPr>
        <w:t>realizować projekty wykorzystujące potencjał zarówno młodych, jak i starszych mieszkańców obszaru</w:t>
      </w:r>
      <w:r w:rsidRPr="009E615C">
        <w:rPr>
          <w:rFonts w:ascii="Times New Roman" w:eastAsia="SimSun" w:hAnsi="Times New Roman" w:cs="Times New Roman"/>
          <w:kern w:val="3"/>
          <w:lang w:eastAsia="zh-CN" w:bidi="hi-IN"/>
        </w:rPr>
        <w:t xml:space="preserve">. Znaczenie może mieć też kapitał społeczny – potencjalnie dobrym sposobem przezwyciężania trudności jest współpraca samorządów z organizacjami pozarządowymi. Kolejny raz trzeba także zwrócić uwagę na wykorzystanie atutów związanych ze środowiskiem naturalnym i położeniem.  </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Times New Roman"/>
          <w:kern w:val="3"/>
          <w:lang w:eastAsia="zh-CN" w:bidi="hi-IN"/>
        </w:rPr>
        <w:t xml:space="preserve">Zagrożenia stojące przed obszarem LGD są potęgowane przez zdiagnozowane problemy w obszarze rynku pracy i przedsiębiorczości. Kolejny raz potwierdza się wcześniejsza teza, że jest to sfera wymagająca pilnych interwencji. W  tym kontekście należy zwrócić uwagę na bardzo istotne rozstrzygnięcie dokonane dzięki zastosowaniu analizy SWOT. Bezrobocie, niż demograficzny, migracje młodych ludzi należały do najczęściej zgłaszanych przez mieszkańców problemów w czasie przeprowadzonych konsultacji społecznych. Wyniki analizy wskazują, że zjawiska te są raczej objawami czy też następstwami głębszych problemów, związanych np. z wykorzystaniem lokalnych zasobów, niskim poziomem przedsiębiorczości, niską aktywnością osób starszych. Kluczem do ich przezwyciężenia jest </w:t>
      </w:r>
      <w:r w:rsidRPr="009E615C">
        <w:rPr>
          <w:rFonts w:ascii="Times New Roman" w:eastAsia="SimSun" w:hAnsi="Times New Roman" w:cs="Times New Roman"/>
          <w:b/>
          <w:kern w:val="3"/>
          <w:lang w:eastAsia="zh-CN" w:bidi="hi-IN"/>
        </w:rPr>
        <w:t>pobudzanie aktywności społecznej mieszkańców</w:t>
      </w:r>
      <w:r w:rsidRPr="009E615C">
        <w:rPr>
          <w:rFonts w:ascii="Times New Roman" w:eastAsia="SimSun" w:hAnsi="Times New Roman" w:cs="Times New Roman"/>
          <w:kern w:val="3"/>
          <w:lang w:eastAsia="zh-CN" w:bidi="hi-IN"/>
        </w:rPr>
        <w:t xml:space="preserve">. Szczególnie istotne jest to w odniesieniu do grup, które napotykają zdecydowanie najwięcej problemów, to jest wobec osób młodych, na których wywierana jest presja migracyjna oraz osób w wieku senioralnym, które często pozbawione są potrzebnej opieki i możliwości uczestnictwa w życiu społecznym. Zmniejszenie presji migracyjnej możliwe będzie poprzez tworzenie miejsc pracy. Ważne będzie także </w:t>
      </w:r>
      <w:r w:rsidRPr="009E615C">
        <w:rPr>
          <w:rFonts w:ascii="Times New Roman" w:eastAsia="SimSun" w:hAnsi="Times New Roman" w:cs="Times New Roman"/>
          <w:b/>
          <w:kern w:val="3"/>
          <w:lang w:eastAsia="zh-CN" w:bidi="hi-IN"/>
        </w:rPr>
        <w:t>tworzenie lepszej oferty spędzania czasu wolnego</w:t>
      </w:r>
      <w:r w:rsidRPr="009E615C">
        <w:rPr>
          <w:rFonts w:ascii="Times New Roman" w:eastAsia="SimSun" w:hAnsi="Times New Roman" w:cs="Times New Roman"/>
          <w:kern w:val="3"/>
          <w:lang w:eastAsia="zh-CN" w:bidi="hi-IN"/>
        </w:rPr>
        <w:t xml:space="preserve"> – jej brak dla wielu wykształconych osób może być argumentem za emigracją. Sprzyjającą okolicznością w tym względzie jest obecność na obszarze LGD zasobów przyrodniczych i kulturowych, które mogą zostać wykorzystane do rozwoju różnych form aktywnego spędzania wolnego czasu. Tego typu inwestycja może ponadto zaprocentować </w:t>
      </w:r>
      <w:r w:rsidRPr="009E615C">
        <w:rPr>
          <w:rFonts w:ascii="Times New Roman" w:eastAsia="SimSun" w:hAnsi="Times New Roman" w:cs="Times New Roman"/>
          <w:b/>
          <w:kern w:val="3"/>
          <w:lang w:eastAsia="zh-CN" w:bidi="hi-IN"/>
        </w:rPr>
        <w:t>dalszym rozwojem turystyki</w:t>
      </w:r>
      <w:r w:rsidRPr="009E615C">
        <w:rPr>
          <w:rFonts w:ascii="Times New Roman" w:eastAsia="SimSun" w:hAnsi="Times New Roman" w:cs="Times New Roman"/>
          <w:kern w:val="3"/>
          <w:lang w:eastAsia="zh-CN" w:bidi="hi-IN"/>
        </w:rPr>
        <w:t>. W odniesieniu do seniorów należy stwierdzić, że starzenie się społeczeństwa w połączeniu z poważnymi brakami w kierowanej do nich ofercie na obszarze LGD dają duże możliwości w zakresie podejmowania inicjatyw zwiększających ich udział w życiu społecznym.</w:t>
      </w:r>
    </w:p>
    <w:p w:rsidR="00B8287B" w:rsidRPr="00B82A77" w:rsidRDefault="00B8287B" w:rsidP="00B8287B">
      <w:pPr>
        <w:pStyle w:val="Nagwek1"/>
        <w:rPr>
          <w:rFonts w:ascii="Times New Roman" w:eastAsia="SimSun" w:hAnsi="Times New Roman"/>
          <w:color w:val="002060"/>
          <w:sz w:val="22"/>
          <w:szCs w:val="22"/>
          <w:lang w:bidi="hi-IN"/>
        </w:rPr>
      </w:pPr>
      <w:bookmarkStart w:id="29" w:name="_Toc450287069"/>
      <w:r w:rsidRPr="00B82A77">
        <w:rPr>
          <w:rFonts w:ascii="Times New Roman" w:eastAsia="SimSun" w:hAnsi="Times New Roman"/>
          <w:color w:val="002060"/>
          <w:sz w:val="22"/>
          <w:szCs w:val="22"/>
          <w:lang w:bidi="hi-IN"/>
        </w:rPr>
        <w:t>ROZDZIAŁ V</w:t>
      </w:r>
      <w:r w:rsidRPr="00B82A77">
        <w:rPr>
          <w:rFonts w:ascii="Times New Roman" w:eastAsia="SimSun" w:hAnsi="Times New Roman"/>
          <w:color w:val="002060"/>
          <w:sz w:val="22"/>
          <w:szCs w:val="22"/>
          <w:lang w:bidi="hi-IN"/>
        </w:rPr>
        <w:tab/>
      </w:r>
      <w:r w:rsidR="004A07F2">
        <w:rPr>
          <w:rFonts w:ascii="Times New Roman" w:eastAsia="SimSun" w:hAnsi="Times New Roman"/>
          <w:color w:val="002060"/>
          <w:sz w:val="22"/>
          <w:szCs w:val="22"/>
          <w:lang w:bidi="hi-IN"/>
        </w:rPr>
        <w:tab/>
      </w:r>
      <w:r w:rsidRPr="00B82A77">
        <w:rPr>
          <w:rFonts w:ascii="Times New Roman" w:eastAsia="SimSun" w:hAnsi="Times New Roman"/>
          <w:color w:val="002060"/>
          <w:sz w:val="22"/>
          <w:szCs w:val="22"/>
          <w:lang w:bidi="hi-IN"/>
        </w:rPr>
        <w:t>CELE I WSKAŹNIKI</w:t>
      </w:r>
      <w:bookmarkEnd w:id="29"/>
    </w:p>
    <w:p w:rsidR="00B8287B" w:rsidRPr="00B82A77" w:rsidRDefault="00BC7C71" w:rsidP="00864F56">
      <w:pPr>
        <w:pStyle w:val="Nagwek2"/>
        <w:numPr>
          <w:ilvl w:val="0"/>
          <w:numId w:val="36"/>
        </w:numPr>
        <w:rPr>
          <w:rFonts w:ascii="Times New Roman" w:eastAsia="Times New Roman" w:hAnsi="Times New Roman" w:cs="Times New Roman"/>
          <w:color w:val="0070C0"/>
          <w:sz w:val="22"/>
          <w:szCs w:val="22"/>
        </w:rPr>
      </w:pPr>
      <w:bookmarkStart w:id="30" w:name="_Toc450287070"/>
      <w:r w:rsidRPr="00B82A77">
        <w:rPr>
          <w:rFonts w:ascii="Times New Roman" w:eastAsia="Times New Roman" w:hAnsi="Times New Roman" w:cs="Times New Roman"/>
          <w:color w:val="0070C0"/>
          <w:sz w:val="22"/>
          <w:szCs w:val="22"/>
        </w:rPr>
        <w:t>Specyfikacja celów ogólnych, celów szczegółowych i przedsięwzięć</w:t>
      </w:r>
      <w:bookmarkEnd w:id="30"/>
    </w:p>
    <w:p w:rsidR="00B8287B" w:rsidRPr="00B8287B" w:rsidRDefault="00B8287B" w:rsidP="00B8287B">
      <w:pPr>
        <w:widowControl w:val="0"/>
        <w:suppressAutoHyphens/>
        <w:autoSpaceDN w:val="0"/>
        <w:spacing w:before="240" w:after="0" w:line="240" w:lineRule="auto"/>
        <w:ind w:firstLine="357"/>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Scharakteryzowane w poprzednich rozdziałach wyniki partycypacyjnej diagnozy obszaru LGD oraz analizy SWOT stały się podstawą do określenia celów i wskaźników Lokalnej Strategii Rozwoju. Zostały one opracowane przy czynnym udziale przedstawicieli lokalnej społeczności, podobnie jak wszystkie inne kluczowe elementy niniejszej strategii. Szczegółowe informacje na temat zastosowanych metod partycypacyjnych oraz zakresu danych zgromadzonych w czasie konsultacji społecznych, które zostały wykorzystane znajdują się w Rozdziale II. </w:t>
      </w:r>
    </w:p>
    <w:p w:rsidR="00B8287B" w:rsidRPr="00B8287B" w:rsidRDefault="00B8287B" w:rsidP="00B8287B">
      <w:pPr>
        <w:widowControl w:val="0"/>
        <w:suppressAutoHyphens/>
        <w:autoSpaceDN w:val="0"/>
        <w:spacing w:after="0" w:line="240" w:lineRule="auto"/>
        <w:ind w:firstLine="357"/>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Realizacja celu ogólnego strategii ma doprowadzić do odwrócenia dalekosiężnych, negatywnych następstw problemów dotykających społeczność lokalną. Podjęte działania mają być również odpowiedzią na zdiagnozowane wyzwania stojące przed obszarem LGD. Te wyzwania rozumiane są jako zewnętrzne okoliczności, szanse i zagrożenia, na które należy udzielić stosownej odpowiedzi, by możliwe było skuteczne rozwiązanie lokalnych problemów. </w:t>
      </w:r>
    </w:p>
    <w:p w:rsidR="00B8287B" w:rsidRPr="00B8287B" w:rsidRDefault="00B8287B" w:rsidP="00B8287B">
      <w:pPr>
        <w:widowControl w:val="0"/>
        <w:suppressAutoHyphens/>
        <w:autoSpaceDN w:val="0"/>
        <w:spacing w:after="0" w:line="240" w:lineRule="auto"/>
        <w:ind w:firstLine="357"/>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Cele szczegółowe LSR odnoszą się bezpośrednio do problemów dotykających grupy docelowe strategii. Z kolei przedsięwzięcia są konkretnymi działania zaplanowanymi w ramach celów szczegółowych, które doprowadzą do rozwiązania zdiagnozowanych problemów. Do celów szczegółowych  i przedsięwzięć przyporządkowano wskaźniki produktu i rezultatu – ujęte ilościowe zjawiska, których pomiar pozwoli na monitorowanie i ocenę efektów wdrażania LSR.</w:t>
      </w:r>
    </w:p>
    <w:p w:rsidR="00B8287B" w:rsidRPr="00147A8A" w:rsidRDefault="00B8287B" w:rsidP="00147A8A">
      <w:pPr>
        <w:shd w:val="clear" w:color="auto" w:fill="B8CCE4" w:themeFill="accent1" w:themeFillTint="66"/>
        <w:spacing w:before="200" w:after="0"/>
        <w:rPr>
          <w:rFonts w:ascii="Times New Roman" w:hAnsi="Times New Roman" w:cs="Times New Roman"/>
          <w:b/>
          <w:lang w:eastAsia="zh-CN" w:bidi="hi-IN"/>
        </w:rPr>
      </w:pPr>
      <w:r w:rsidRPr="00147A8A">
        <w:rPr>
          <w:rFonts w:ascii="Times New Roman" w:hAnsi="Times New Roman" w:cs="Times New Roman"/>
          <w:b/>
          <w:lang w:eastAsia="zh-CN" w:bidi="hi-IN"/>
        </w:rPr>
        <w:t>Cel ogólny 1 Rozwój obszaru LGD w oparciu o aktywność lokalnej społeczności</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Przeprowadzona diagnoza i analiza SWOT wskazują, że kluczem do rozwiązania lokalnych problemów jest zwiększenie aktywności mieszkańców. Konieczne jest zwiększenie liczby postaw przedsiębiorczych, zwiększenie uczestnictwa w  życiu społecznym seniorów, aktywne godzenie ról rodzicielskich i zawodowych. Problemem obszaru jest niepełne wykorzystanie jego zasobów i należy stwierdzić, że nie dokona się ono bez większej aktywności mieszkańców. Za atut obszaru LGD uznano aktywność dużych grup mieszkańców – należy dążyć do tego, żeby taka aktywna i przedsiębiorcza postawa stała się jeszcze bardziej powszechna. Oczekuje się, że pobudzenie aktywności mieszkańców obszaru LGD, w  tym zwłaszcza przedstawicieli grup defaworyzowanych przełoży się w dłuższej perspektywie na rozwój całego powiatu.</w:t>
      </w:r>
    </w:p>
    <w:p w:rsidR="00B8287B" w:rsidRPr="00147A8A" w:rsidRDefault="00B8287B" w:rsidP="00147A8A">
      <w:pPr>
        <w:shd w:val="clear" w:color="auto" w:fill="B8CCE4" w:themeFill="accent1" w:themeFillTint="66"/>
        <w:spacing w:before="200" w:after="0"/>
        <w:rPr>
          <w:rFonts w:ascii="Times New Roman" w:hAnsi="Times New Roman" w:cs="Times New Roman"/>
          <w:b/>
          <w:lang w:eastAsia="zh-CN" w:bidi="hi-IN"/>
        </w:rPr>
      </w:pPr>
      <w:r w:rsidRPr="00147A8A">
        <w:rPr>
          <w:rFonts w:ascii="Times New Roman" w:hAnsi="Times New Roman" w:cs="Times New Roman"/>
          <w:b/>
          <w:lang w:eastAsia="zh-CN" w:bidi="hi-IN"/>
        </w:rPr>
        <w:t>Cel szczegółowy 1.1. Zwiększenie aktywności ekonomicznej mieszkańców obszaru LGD</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Kluczową kwestią dla przyszłości obszaru LGD jest dalszy rozwój gospodarczy obszaru. Jest on warunkiem rozwiązania wielu konkretnych problemów, przed jakimi stoi społeczność lokalna. Rozwój gospodarczy musi dokonać się poprzez zwiększenie aktywności ekonomicznej – zwiększenie ilości postaw przedsiębiorczych oraz zwiększenie liczby miejsc pracy. W ramach celu szczegółowego 1.1 zaplanowano zatem 2 przedsięwzięcia. W ramach przedsięwzięcia 1.1.1. wspierane będzie powstawanie nowych firm, natomiast przedsięwzięcie 1.1.2 umożliwi inwestycje w istniejących przedsiębiorstwach, które pozwolą na tworzenie miejsc pracy. </w:t>
      </w:r>
    </w:p>
    <w:p w:rsidR="00B8287B" w:rsidRPr="00147A8A" w:rsidRDefault="00B8287B" w:rsidP="00147A8A">
      <w:pPr>
        <w:shd w:val="clear" w:color="auto" w:fill="B8CCE4" w:themeFill="accent1" w:themeFillTint="66"/>
        <w:spacing w:before="200" w:after="0"/>
        <w:rPr>
          <w:rFonts w:ascii="Times New Roman" w:hAnsi="Times New Roman" w:cs="Times New Roman"/>
          <w:b/>
          <w:lang w:eastAsia="zh-CN" w:bidi="hi-IN"/>
        </w:rPr>
      </w:pPr>
      <w:r w:rsidRPr="00147A8A">
        <w:rPr>
          <w:rFonts w:ascii="Times New Roman" w:hAnsi="Times New Roman" w:cs="Times New Roman"/>
          <w:b/>
          <w:lang w:eastAsia="zh-CN" w:bidi="hi-IN"/>
        </w:rPr>
        <w:t>Cel szczegółowy 1.2. Pobudzanie aktywności społecznej przedstawicieli grup defaworyzowanych</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Kluczowe problemu obszaru LGD (np. brak inicjatyw przeciwdziałających migracji młodych, bezrobocie, niska aktywność społeczna osób starszych) są w bezpośredni sposób związane z położeniem określonych na podstawie wyników diagnozy grup defaworyzowanych. Pobudzenie aktywności osób młodych oraz osób w wieku senioralnym pozwoli na rozwiązanie tych problemów dzięki wykorzystaniu zewnętrznych szans rozwojowych (np. rządowe programy kierowane do seniorów, zwiększenie liczby osób preferujących aktywny wypoczynek). oraz zniwelowaniu oddziaływania zagrożeń (np. presja migracyjna większych ośrodków, niż demograficzny, starzenie się społeczeństwa w Polsce). Na podstawie propozycji zgłaszanych przez mieszkańców obszaru LGD w ramach celu szczegółowego 1.2. zaprojektowano 4 przedsięwzięcia, które pozwolą na likwidację przyczyn kluczowego problemu aktywności grup defaworyzowanych. </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W ramach przedsięwzięcia 1.2.1. zmodernizowane zostaną ogólnodostępne obiekty infrastruktury turystycznej i rekreacyjnej. Ich modernizacja będzie zmierzać do dostosowania ich do potrzeb przedstawicieli grupy defaworyzowanej. Realizowane operacje będą mogły obejmować zatem wszelkie działania pozwalające na zwiększenie dostępności owych obiektów do potrzeb osób starszych oraz młodych (np. likwidacja barier architektonicznych, montaż nowych urządzeń, odnawianie niesprawnych elementów, tak by obiekty mogły służyć osobom defaworyzowanym). Dzięki zrealizowanym</w:t>
      </w:r>
      <w:r w:rsidR="00B82A77">
        <w:rPr>
          <w:rFonts w:ascii="Times New Roman" w:eastAsia="SimSun" w:hAnsi="Times New Roman" w:cs="Times New Roman"/>
          <w:kern w:val="3"/>
          <w:lang w:eastAsia="zh-CN" w:bidi="hi-IN"/>
        </w:rPr>
        <w:t xml:space="preserve"> operacjom stworzona zostanie </w:t>
      </w:r>
      <w:r w:rsidRPr="00B8287B">
        <w:rPr>
          <w:rFonts w:ascii="Times New Roman" w:eastAsia="SimSun" w:hAnsi="Times New Roman" w:cs="Times New Roman"/>
          <w:kern w:val="3"/>
          <w:lang w:eastAsia="zh-CN" w:bidi="hi-IN"/>
        </w:rPr>
        <w:t>społeczna przestrzeń publiczna, która będzie sprzyjać aktywności społecznej mieszkańców. Przedsięwzięcia wygenerują także wartość dodaną – obszar LGD stanie się bardziej dostępny nie tylko dla jego mieszkańców, ale także dla osób z zewnątrz. Będzie to stwarzać szanse na dalszy rozwój turystyk poprzez budowę oferty tworzonej np. dla seniorów czy młodych rodziców.</w:t>
      </w:r>
    </w:p>
    <w:p w:rsidR="00B8287B" w:rsidRPr="00B8287B" w:rsidRDefault="00B8287B" w:rsidP="00B8287B">
      <w:pPr>
        <w:widowControl w:val="0"/>
        <w:suppressAutoHyphens/>
        <w:autoSpaceDN w:val="0"/>
        <w:spacing w:after="0" w:line="240" w:lineRule="auto"/>
        <w:ind w:firstLine="709"/>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Przedsięwzięcie 1.2.2. stanowi odpowiedź na szczególnie często zgłaszany w czasie konsultacji społecznej problem braku na obszarze LGD odpowiedniej oferty</w:t>
      </w:r>
      <w:r w:rsidR="004E1301">
        <w:rPr>
          <w:rFonts w:ascii="Times New Roman" w:eastAsia="SimSun" w:hAnsi="Times New Roman" w:cs="Times New Roman"/>
          <w:kern w:val="3"/>
          <w:lang w:eastAsia="zh-CN" w:bidi="hi-IN"/>
        </w:rPr>
        <w:t xml:space="preserve"> szkoleniowej i organizacji spotkań integracyjno aktywizujących dla grup defaworyzowanych</w:t>
      </w:r>
      <w:r w:rsidRPr="00B8287B">
        <w:rPr>
          <w:rFonts w:ascii="Times New Roman" w:eastAsia="SimSun" w:hAnsi="Times New Roman" w:cs="Times New Roman"/>
          <w:kern w:val="3"/>
          <w:lang w:eastAsia="zh-CN" w:bidi="hi-IN"/>
        </w:rPr>
        <w:t>. Brak odpowiednich kompetencji jest często przyczyną ich niskiej aktywności społecznej. W</w:t>
      </w:r>
      <w:r w:rsidR="004E1301">
        <w:rPr>
          <w:rFonts w:ascii="Times New Roman" w:eastAsia="SimSun" w:hAnsi="Times New Roman" w:cs="Times New Roman"/>
          <w:kern w:val="3"/>
          <w:lang w:eastAsia="zh-CN" w:bidi="hi-IN"/>
        </w:rPr>
        <w:t> </w:t>
      </w:r>
      <w:r w:rsidRPr="00B8287B">
        <w:rPr>
          <w:rFonts w:ascii="Times New Roman" w:eastAsia="SimSun" w:hAnsi="Times New Roman" w:cs="Times New Roman"/>
          <w:kern w:val="3"/>
          <w:lang w:eastAsia="zh-CN" w:bidi="hi-IN"/>
        </w:rPr>
        <w:t xml:space="preserve"> ramach projektu grantowego realizowane będą różnego rodzaju projekty szkoleniowe (np. kursy komputerowe, pierwsza pomoc, przeciwdziałanie oszustwom dokonywanym na osobach w wieku senioralnym)</w:t>
      </w:r>
      <w:r w:rsidR="004E1301">
        <w:rPr>
          <w:rFonts w:ascii="Times New Roman" w:eastAsia="SimSun" w:hAnsi="Times New Roman" w:cs="Times New Roman"/>
          <w:kern w:val="3"/>
          <w:lang w:eastAsia="zh-CN" w:bidi="hi-IN"/>
        </w:rPr>
        <w:t xml:space="preserve"> oraz spotkania aktywizująco integracyjne</w:t>
      </w:r>
      <w:r w:rsidRPr="00B8287B">
        <w:rPr>
          <w:rFonts w:ascii="Times New Roman" w:eastAsia="SimSun" w:hAnsi="Times New Roman" w:cs="Times New Roman"/>
          <w:kern w:val="3"/>
          <w:lang w:eastAsia="zh-CN" w:bidi="hi-IN"/>
        </w:rPr>
        <w:t>. Szkoleni</w:t>
      </w:r>
      <w:r w:rsidR="004E1301">
        <w:rPr>
          <w:rFonts w:ascii="Times New Roman" w:eastAsia="SimSun" w:hAnsi="Times New Roman" w:cs="Times New Roman"/>
          <w:kern w:val="3"/>
          <w:lang w:eastAsia="zh-CN" w:bidi="hi-IN"/>
        </w:rPr>
        <w:t>a i spotkania pozwolą przedstawicielom grup defaworyzowanych</w:t>
      </w:r>
      <w:r w:rsidRPr="00B8287B">
        <w:rPr>
          <w:rFonts w:ascii="Times New Roman" w:eastAsia="SimSun" w:hAnsi="Times New Roman" w:cs="Times New Roman"/>
          <w:kern w:val="3"/>
          <w:lang w:eastAsia="zh-CN" w:bidi="hi-IN"/>
        </w:rPr>
        <w:t xml:space="preserve"> nie tylko na nabycie nowych kompetencji, ale będą także okazją do zawarcia nowych znajomości i włączenia się w życie społeczności</w:t>
      </w:r>
      <w:r w:rsidR="004E1301">
        <w:rPr>
          <w:rFonts w:ascii="Times New Roman" w:eastAsia="SimSun" w:hAnsi="Times New Roman" w:cs="Times New Roman"/>
          <w:kern w:val="3"/>
          <w:lang w:eastAsia="zh-CN" w:bidi="hi-IN"/>
        </w:rPr>
        <w:t xml:space="preserve"> na zasadach wzajemnej współpracy</w:t>
      </w:r>
      <w:r w:rsidRPr="00B8287B">
        <w:rPr>
          <w:rFonts w:ascii="Times New Roman" w:eastAsia="SimSun" w:hAnsi="Times New Roman" w:cs="Times New Roman"/>
          <w:kern w:val="3"/>
          <w:lang w:eastAsia="zh-CN" w:bidi="hi-IN"/>
        </w:rPr>
        <w:t xml:space="preserve">. </w:t>
      </w:r>
    </w:p>
    <w:p w:rsidR="00B8287B" w:rsidRPr="00B8287B" w:rsidRDefault="00B8287B" w:rsidP="00B8287B">
      <w:pPr>
        <w:widowControl w:val="0"/>
        <w:suppressAutoHyphens/>
        <w:autoSpaceDN w:val="0"/>
        <w:spacing w:after="0" w:line="240" w:lineRule="auto"/>
        <w:ind w:firstLine="709"/>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Migracje młodych osób oraz niska aktywność społeczna coraz liczniejszych na obszarze LGD osób starszych powodują, że zerwaniu ulegają więzy rodzinne. Osoby z grup defaworyzowanych mają ponadto zbyt mały wpływ na życie społeczności lokalnej. Szczególnie seniorzy ubolewają nad tym, że ich bezcenne doświadczenie nie jest wykorzystywane dla dobra wspólnego. Operacje realizowane w ramach przedsięwzięcia 1.2.3. mają zmienić ten stan rzeczy. Projekt grantowy pozwoli na przeprowadzenie operacji, dzięki którym osoby młode wspólnie z przedstawicielami starszego pokolenia pochylą się nad ważnymi problemami w ich najbliższym otoczeniu. Możliwy zakres tematyczny realizowanych projektów jest bardzo szeroki. Jako przykład potencjalnych operacji w ramach przedsięwzięcia 1.2.3. można wskazać projekty na rzecz poprawy estetyki otoczenia, warsztaty aktywizujące, tworzenie rad seniorów. </w:t>
      </w:r>
    </w:p>
    <w:p w:rsidR="00B8287B" w:rsidRPr="00B8287B" w:rsidRDefault="00B8287B" w:rsidP="00B8287B">
      <w:pPr>
        <w:widowControl w:val="0"/>
        <w:suppressAutoHyphens/>
        <w:autoSpaceDN w:val="0"/>
        <w:spacing w:after="0" w:line="240" w:lineRule="auto"/>
        <w:ind w:firstLine="709"/>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Projekt grantowy „Młodzi rodzice na rynku pracy” ma pomóc w rozwiązaniu istotnego problemu grupy defaworyzowanej. Osoby młode posiadające dzieci napotykają trudności w godzeniu ról rodzicielskich i zawodowych. Brakuje usług opiekuńczych kierowanych do najmłodszych, co uniemożliwia rodzicom podejmowanie aktywności zawodowej czy szerzej pojmowanej aktywności społecznej. Dzięki operacjom zrealizowanym w ramach projektu grantowego mogą zostać wypracowane nowe sposoby rozwiązania tego problemu. Przewiduje się, że wiele operacji będzie miało charakter szkoleniowy i warsztatowy. Dzięki podniesieniu kompetencji osób biorących w nich udział możliwe będzie powstanie oddolnych inicjatyw niwelujących trudności, jakie młodzi rodzice napotykają na rynki pracy. Oczekuje się, że wypracowane zostaną innowacyjne rozwiązania, które znajdą zastosowanie na obszarze LGD. Operacje będą mogły być też kierowane do pracodawców, którzy mogą wdrażać rozwiązania takiej, jak elastycznych czas pracy czy żłobki przyzakładowe, które podniosą efektywność pracowników poprzez wsparcie ich w wykonywaniu ról rodzicielskich. </w:t>
      </w:r>
    </w:p>
    <w:p w:rsidR="00B8287B" w:rsidRPr="00147A8A" w:rsidRDefault="00B8287B" w:rsidP="00147A8A">
      <w:pPr>
        <w:shd w:val="clear" w:color="auto" w:fill="B8CCE4" w:themeFill="accent1" w:themeFillTint="66"/>
        <w:spacing w:before="200" w:after="0"/>
        <w:rPr>
          <w:rFonts w:ascii="Times New Roman" w:hAnsi="Times New Roman" w:cs="Times New Roman"/>
          <w:b/>
          <w:color w:val="4F81BD"/>
          <w:lang w:eastAsia="zh-CN" w:bidi="hi-IN"/>
        </w:rPr>
      </w:pPr>
      <w:r w:rsidRPr="00147A8A">
        <w:rPr>
          <w:rFonts w:ascii="Times New Roman" w:hAnsi="Times New Roman" w:cs="Times New Roman"/>
          <w:b/>
          <w:lang w:eastAsia="zh-CN" w:bidi="hi-IN"/>
        </w:rPr>
        <w:t>Cel szczegółowy 1.3. Tworzenie innowacyjnych rozwiązań w zakresie wykorzystania lokalnych zasobów</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Obszar LGD dysponuje wieloma cennymi zasobami. Wśród członków społeczności lokalnej rozpowszechnione jest jednak przekonanie, że owe zasoby są jeszcze nie w pełni wykorzystane. Połączenie unikatowych lokalnych zasobów z zaangażowanie mieszkańców w lokalne sprawy zaowocuje unikatowymi rozwiązaniami, które przyczynią się do rozwoju obszaru LGD. Realizowane w ramach celu szczegółowego 1.3. przedsięwzięcia będą z jednej strony nakierowane na rozwiązanie istotnych problemów, z drugiej strony będą one czerpać z tego, co jest najważniejszym bogactwem lokalnej społeczności. </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Na obszarze LGD jest wiele cennych obszarów, które należy zagospodarować poprzez budowę ogólnodostępnej infrastruktury turystycznej i rekreacyjnej (przedsięwzięcie 1.3.1.). Lokalne zasoby, w tym lokalne produkty i usługi ciągle wymagają promowania. Działania promocyjne realizowane w ramach przedsięwzięcia 1.3.2. będą mogły być skierowane do mieszkańców obszaru. W ten sposób będą one wspierać aktywizację lokalnej społeczności oraz zapobiegać migracjom zewnętrznym. Działania promocyjne kierowane do osób spoza obszaru LGD pozwolą na dalszy rozwój ruchu turystycznego i wykorzystanie szansy związanej ze wzrostem zainteresowania lokalnymi produktami oraz aktywnym wypoczynkiem. Promocja jest ponadto szansą na wykorzystanie trendu związanego z osiedlaniem się na wsi. Ważne jest także wzmacnianie świadomości ekologicznej mieszkańców. Po pierwsze, będzie to sprzyjać zachowaniu cennych zasobów przyrodniczych. Po drugie, ekologia jest sferą, w której istnieje szczególnie duża szansa na pojawianie się innowacyjnych rozwiązań.</w:t>
      </w:r>
    </w:p>
    <w:p w:rsidR="00B8287B" w:rsidRPr="00147A8A" w:rsidRDefault="00B8287B" w:rsidP="00BC7C71">
      <w:pPr>
        <w:shd w:val="clear" w:color="auto" w:fill="B8CCE4" w:themeFill="accent1" w:themeFillTint="66"/>
        <w:spacing w:before="200" w:after="0"/>
        <w:rPr>
          <w:rFonts w:ascii="Times New Roman" w:hAnsi="Times New Roman" w:cs="Times New Roman"/>
          <w:b/>
          <w:lang w:eastAsia="zh-CN" w:bidi="hi-IN"/>
        </w:rPr>
      </w:pPr>
      <w:r w:rsidRPr="00147A8A">
        <w:rPr>
          <w:rFonts w:ascii="Times New Roman" w:hAnsi="Times New Roman" w:cs="Times New Roman"/>
          <w:b/>
          <w:lang w:eastAsia="zh-CN" w:bidi="hi-IN"/>
        </w:rPr>
        <w:t>Cel szczegółowy 1.4. Współpraca na rzecz rozwoju obszaru LGD</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W ramach celu 1.4. zrealizowany zostanie projekt współpracy. LGD zdecydowało się na partnerskie działanie z innymi podmiotami dysponującymi podobnymi zasobami oraz posiadające podobną wizję rozwoju. Przygotowany wspólnie projekt w pełnym zakresie wpisuje się w wyniki diagnozy obszaru. Jego celem jest wdrożenie produktu turystycznego – systemu szlaków turystycznych, poprzez uporządkowanie szlaków i informacji o ich przebiegach oraz utworzenie portalu o szlakach turystycznych, jako narzędzia zarządzania powstałym systemem szlaków. Jest to pierwszy krok do stworzenia możliwości kształtowania jednolitej, spójnej marki szlaków turystycznych obszaru objętego Projektem Współpracy. Celem projektu jest również przeciwdziałanie marginalizacji obszarów wiejskich poprzez zwiększenie atrakcyjności gospodarczej regionu. Projekt wpłynie na poprawę stanu środowiska i krajobrazu poprzez uporządkowanie i  usystematyzowanie terenu, zmniejszenie infrastrukturalnych barier w dostępie do usług turystycznych, zapewnienie czytelnej informacji uwzględniającej rozplanowanie i dostępność najcenniejszych wartości miejsc naturalnych i  kulturowych. Projekt przyczyni się do rozwoju oferty i produktu dla turystyki aktywnej wykorzystującej w sposób zintegrowany różnorodne zasoby i walory: naturalne, krajobrazowe, przyrodnicze, kulturowe oraz istniejącą i rozwijaną infrastrukturą szlaków na obszarze objętym projektem. </w:t>
      </w:r>
    </w:p>
    <w:p w:rsidR="00B8287B" w:rsidRPr="00B8287B" w:rsidRDefault="00B8287B" w:rsidP="00B8287B">
      <w:pPr>
        <w:suppressAutoHyphens/>
        <w:overflowPunct w:val="0"/>
        <w:autoSpaceDE w:val="0"/>
        <w:adjustRightInd w:val="0"/>
        <w:spacing w:after="0" w:line="240" w:lineRule="auto"/>
        <w:jc w:val="both"/>
        <w:rPr>
          <w:rFonts w:ascii="Times New Roman" w:eastAsia="Times New Roman" w:hAnsi="Times New Roman" w:cs="Times New Roman"/>
          <w:b/>
          <w:lang w:eastAsia="pl-PL"/>
        </w:rPr>
      </w:pPr>
      <w:r w:rsidRPr="00B8287B">
        <w:rPr>
          <w:rFonts w:ascii="Times New Roman" w:eastAsia="Times New Roman" w:hAnsi="Times New Roman" w:cs="Times New Roman"/>
          <w:b/>
          <w:lang w:eastAsia="pl-PL"/>
        </w:rPr>
        <w:t>Budżet Projektu</w:t>
      </w:r>
    </w:p>
    <w:p w:rsidR="00B8287B" w:rsidRPr="00B8287B" w:rsidRDefault="00B8287B" w:rsidP="00B8287B">
      <w:pPr>
        <w:suppressAutoHyphens/>
        <w:spacing w:after="0" w:line="240" w:lineRule="auto"/>
        <w:jc w:val="both"/>
        <w:rPr>
          <w:rFonts w:ascii="Times New Roman" w:eastAsia="Times New Roman" w:hAnsi="Times New Roman" w:cs="Times New Roman"/>
          <w:lang w:eastAsia="pl-PL"/>
        </w:rPr>
      </w:pPr>
      <w:r w:rsidRPr="00B8287B">
        <w:rPr>
          <w:rFonts w:ascii="Times New Roman" w:eastAsia="Times New Roman" w:hAnsi="Times New Roman" w:cs="Times New Roman"/>
          <w:lang w:eastAsia="pl-PL"/>
        </w:rPr>
        <w:t xml:space="preserve">Zgodnie z podpisanym Porozumieniem o współpracy, planowany całkowity budżet projektu  wynosić będzie </w:t>
      </w:r>
      <w:r w:rsidRPr="00B8287B">
        <w:rPr>
          <w:rFonts w:ascii="Times New Roman" w:eastAsia="Times New Roman" w:hAnsi="Times New Roman" w:cs="Times New Roman"/>
          <w:b/>
          <w:lang w:eastAsia="pl-PL"/>
        </w:rPr>
        <w:t>1 080 000,00</w:t>
      </w:r>
      <w:r w:rsidRPr="00B8287B">
        <w:rPr>
          <w:rFonts w:ascii="Times New Roman" w:eastAsia="Times New Roman" w:hAnsi="Times New Roman" w:cs="Times New Roman"/>
          <w:lang w:eastAsia="pl-PL"/>
        </w:rPr>
        <w:t xml:space="preserve"> zł w proporcjach określonych w Porozumieniu. LGD „Ziemia Jędrzejowska – GRYF” </w:t>
      </w:r>
      <w:r w:rsidR="00E9592E">
        <w:rPr>
          <w:rFonts w:ascii="Times New Roman" w:eastAsia="Times New Roman" w:hAnsi="Times New Roman" w:cs="Times New Roman"/>
          <w:lang w:eastAsia="pl-PL"/>
        </w:rPr>
        <w:t>zaplanowała budżet w wysokości 177 449</w:t>
      </w:r>
      <w:r w:rsidRPr="00B8287B">
        <w:rPr>
          <w:rFonts w:ascii="Times New Roman" w:eastAsia="Times New Roman" w:hAnsi="Times New Roman" w:cs="Times New Roman"/>
          <w:lang w:eastAsia="pl-PL"/>
        </w:rPr>
        <w:t>,00</w:t>
      </w:r>
    </w:p>
    <w:p w:rsidR="00B8287B" w:rsidRPr="00B8287B" w:rsidRDefault="00B8287B" w:rsidP="00B8287B">
      <w:pPr>
        <w:suppressAutoHyphens/>
        <w:overflowPunct w:val="0"/>
        <w:autoSpaceDE w:val="0"/>
        <w:adjustRightInd w:val="0"/>
        <w:spacing w:after="0" w:line="240" w:lineRule="auto"/>
        <w:jc w:val="both"/>
        <w:rPr>
          <w:rFonts w:ascii="Times New Roman" w:eastAsia="Times New Roman" w:hAnsi="Times New Roman" w:cs="Times New Roman"/>
          <w:b/>
          <w:lang w:eastAsia="pl-PL"/>
        </w:rPr>
      </w:pPr>
      <w:r w:rsidRPr="00B8287B">
        <w:rPr>
          <w:rFonts w:ascii="Times New Roman" w:eastAsia="Times New Roman" w:hAnsi="Times New Roman" w:cs="Times New Roman"/>
          <w:b/>
          <w:lang w:eastAsia="pl-PL"/>
        </w:rPr>
        <w:t>Harmonogram realizacji</w:t>
      </w:r>
    </w:p>
    <w:p w:rsidR="00B8287B" w:rsidRPr="00B8287B" w:rsidRDefault="00B8287B" w:rsidP="00B8287B">
      <w:pPr>
        <w:suppressAutoHyphens/>
        <w:spacing w:after="0" w:line="240" w:lineRule="auto"/>
        <w:jc w:val="both"/>
        <w:rPr>
          <w:rFonts w:ascii="Times New Roman" w:eastAsia="Times New Roman" w:hAnsi="Times New Roman" w:cs="Times New Roman"/>
          <w:lang w:eastAsia="pl-PL"/>
        </w:rPr>
      </w:pPr>
      <w:r w:rsidRPr="00B8287B">
        <w:rPr>
          <w:rFonts w:ascii="Times New Roman" w:eastAsia="Times New Roman" w:hAnsi="Times New Roman" w:cs="Times New Roman"/>
          <w:lang w:eastAsia="pl-PL"/>
        </w:rPr>
        <w:t>Zakłada się, że realizacja rzeczowa projektu rozpocznie się w 2017 roku i całkowite jego rozliczenie nastąpi do końca 2019 r. Konkretny harmonogram działań zaplanowanych w projekcie będzie precyzowany na etapie przygotowywania wniosku aplikacyjnego. Wtedy tez zostaną określone konkretne terminy osiągania poszczególnych wskaźników.</w:t>
      </w:r>
    </w:p>
    <w:p w:rsidR="00B8287B" w:rsidRPr="00B8287B" w:rsidRDefault="00B8287B" w:rsidP="00B8287B">
      <w:pPr>
        <w:suppressAutoHyphens/>
        <w:overflowPunct w:val="0"/>
        <w:autoSpaceDE w:val="0"/>
        <w:adjustRightInd w:val="0"/>
        <w:spacing w:after="0" w:line="240" w:lineRule="auto"/>
        <w:jc w:val="both"/>
        <w:rPr>
          <w:rFonts w:ascii="Times New Roman" w:eastAsia="Times New Roman" w:hAnsi="Times New Roman" w:cs="Times New Roman"/>
          <w:b/>
          <w:lang w:eastAsia="pl-PL"/>
        </w:rPr>
      </w:pPr>
      <w:r w:rsidRPr="00B8287B">
        <w:rPr>
          <w:rFonts w:ascii="Times New Roman" w:eastAsia="Times New Roman" w:hAnsi="Times New Roman" w:cs="Times New Roman"/>
          <w:b/>
          <w:lang w:eastAsia="pl-PL"/>
        </w:rPr>
        <w:t>Wskaźniki produktu</w:t>
      </w:r>
    </w:p>
    <w:p w:rsidR="00B8287B" w:rsidRPr="00B8287B" w:rsidRDefault="00B8287B" w:rsidP="00B8287B">
      <w:pPr>
        <w:suppressAutoHyphens/>
        <w:spacing w:after="0" w:line="240" w:lineRule="auto"/>
        <w:jc w:val="both"/>
        <w:rPr>
          <w:rFonts w:ascii="Times New Roman" w:eastAsia="Times New Roman" w:hAnsi="Times New Roman" w:cs="Times New Roman"/>
          <w:lang w:eastAsia="pl-PL"/>
        </w:rPr>
      </w:pPr>
      <w:r w:rsidRPr="00B8287B">
        <w:rPr>
          <w:rFonts w:ascii="Times New Roman" w:eastAsia="Times New Roman" w:hAnsi="Times New Roman" w:cs="Times New Roman"/>
          <w:lang w:eastAsia="pl-PL"/>
        </w:rPr>
        <w:t>Na tym etapie konstruowania założeń trudno określić konkretną liczbę przeznaczonych do zinwentaryzowania szlaków oraz podać liczbę nowoutworzonych. Wszystkie te ustalenia zostaną sfinalizowane na etapie przygotowywania wniosku o  przyznanie pomocy na wdrażanie Projektu Współpracy. Wówczas też ustalona zostanie lokalizacja tablic informacyjnych, map oraz doprecyzowane potrzeby w zakresie infrastruktury turystycznej. Z pewnością też zostanie utworzony 1 wspólny portal, który zepnie istniejące i nowoutworzone szlaki turystyczne z obszarów zaangażowanych Lokalnych Grup Działania. Będzie to aplikacja opisująca:</w:t>
      </w:r>
    </w:p>
    <w:p w:rsidR="00B8287B" w:rsidRPr="00B8287B" w:rsidRDefault="00B8287B" w:rsidP="00864F56">
      <w:pPr>
        <w:widowControl w:val="0"/>
        <w:numPr>
          <w:ilvl w:val="0"/>
          <w:numId w:val="24"/>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r w:rsidRPr="00B8287B">
        <w:rPr>
          <w:rFonts w:ascii="Times New Roman" w:eastAsia="Times New Roman" w:hAnsi="Times New Roman" w:cs="Times New Roman"/>
          <w:lang w:eastAsia="pl-PL"/>
        </w:rPr>
        <w:t xml:space="preserve">poszczególne rodzaje szlaków, </w:t>
      </w:r>
    </w:p>
    <w:p w:rsidR="00B8287B" w:rsidRPr="00B8287B" w:rsidRDefault="00B8287B" w:rsidP="00864F56">
      <w:pPr>
        <w:widowControl w:val="0"/>
        <w:numPr>
          <w:ilvl w:val="0"/>
          <w:numId w:val="24"/>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r w:rsidRPr="00B8287B">
        <w:rPr>
          <w:rFonts w:ascii="Times New Roman" w:eastAsia="Times New Roman" w:hAnsi="Times New Roman" w:cs="Times New Roman"/>
          <w:lang w:eastAsia="pl-PL"/>
        </w:rPr>
        <w:t xml:space="preserve">atrakcje znajdujące się w pobliżu ich przebiegu, </w:t>
      </w:r>
    </w:p>
    <w:p w:rsidR="00B8287B" w:rsidRPr="00B8287B" w:rsidRDefault="00B8287B" w:rsidP="00864F56">
      <w:pPr>
        <w:widowControl w:val="0"/>
        <w:numPr>
          <w:ilvl w:val="0"/>
          <w:numId w:val="24"/>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r w:rsidRPr="00B8287B">
        <w:rPr>
          <w:rFonts w:ascii="Times New Roman" w:eastAsia="Times New Roman" w:hAnsi="Times New Roman" w:cs="Times New Roman"/>
          <w:lang w:eastAsia="pl-PL"/>
        </w:rPr>
        <w:t>będzie szacowała czas przemierzenia szlaku w zależności od środka lokomocji (pieszy, rowerowy, samochodowy) i prowadziła turystę z wykorzystaniem sygnałów GPS oraz map Google</w:t>
      </w:r>
    </w:p>
    <w:p w:rsidR="00B8287B" w:rsidRPr="00B8287B" w:rsidRDefault="00B8287B" w:rsidP="00B8287B">
      <w:pPr>
        <w:suppressAutoHyphens/>
        <w:spacing w:after="0" w:line="240" w:lineRule="auto"/>
        <w:jc w:val="both"/>
        <w:rPr>
          <w:rFonts w:ascii="Times New Roman" w:eastAsia="Times New Roman" w:hAnsi="Times New Roman" w:cs="Times New Roman"/>
          <w:lang w:eastAsia="pl-PL"/>
        </w:rPr>
      </w:pPr>
      <w:r w:rsidRPr="00B8287B">
        <w:rPr>
          <w:rFonts w:ascii="Times New Roman" w:eastAsia="Times New Roman" w:hAnsi="Times New Roman" w:cs="Times New Roman"/>
          <w:lang w:eastAsia="pl-PL"/>
        </w:rPr>
        <w:t xml:space="preserve">W ramach projektu zostanie przeprowadzona kampania promująca szlaki obszaru realizacji projektu z wykorzystaniem systemu identyfikacji wizualnej. </w:t>
      </w:r>
    </w:p>
    <w:p w:rsidR="00B8287B" w:rsidRPr="00B8287B" w:rsidRDefault="00B8287B" w:rsidP="00B8287B">
      <w:pPr>
        <w:suppressAutoHyphens/>
        <w:overflowPunct w:val="0"/>
        <w:autoSpaceDE w:val="0"/>
        <w:adjustRightInd w:val="0"/>
        <w:spacing w:after="0" w:line="240" w:lineRule="auto"/>
        <w:jc w:val="both"/>
        <w:rPr>
          <w:rFonts w:ascii="Times New Roman" w:eastAsia="Times New Roman" w:hAnsi="Times New Roman" w:cs="Times New Roman"/>
          <w:b/>
          <w:lang w:eastAsia="pl-PL"/>
        </w:rPr>
      </w:pPr>
      <w:r w:rsidRPr="00B8287B">
        <w:rPr>
          <w:rFonts w:ascii="Times New Roman" w:eastAsia="Times New Roman" w:hAnsi="Times New Roman" w:cs="Times New Roman"/>
          <w:b/>
          <w:lang w:eastAsia="pl-PL"/>
        </w:rPr>
        <w:t>Grupy docelowe</w:t>
      </w:r>
    </w:p>
    <w:p w:rsidR="00B8287B" w:rsidRPr="00B8287B" w:rsidRDefault="00B8287B" w:rsidP="00B8287B">
      <w:pPr>
        <w:suppressAutoHyphens/>
        <w:spacing w:after="0" w:line="240" w:lineRule="auto"/>
        <w:jc w:val="both"/>
        <w:rPr>
          <w:rFonts w:ascii="Times New Roman" w:eastAsia="SimSun" w:hAnsi="Times New Roman" w:cs="Times New Roman"/>
          <w:kern w:val="3"/>
          <w:lang w:eastAsia="zh-CN" w:bidi="hi-IN"/>
        </w:rPr>
      </w:pPr>
      <w:r w:rsidRPr="00B8287B">
        <w:rPr>
          <w:rFonts w:ascii="Times New Roman" w:eastAsia="Times New Roman" w:hAnsi="Times New Roman" w:cs="Times New Roman"/>
          <w:lang w:eastAsia="pl-PL"/>
        </w:rPr>
        <w:t>Promocja będzie skierowana do grup docelowych, którymi są: turyści odwiedzający obszar objęty projektem, mieszkańcy, biura podróży, touroperatorzy i organizatorzy aktywnych form wypoczynku („zielonych szkół”). Zakłada się dotarcie do tych grup przy wykorzystaniu sprawdzonych narzędzi reklamy, promocji i marketingu terytorialnego.</w:t>
      </w:r>
    </w:p>
    <w:p w:rsidR="00B8287B" w:rsidRPr="00BC7C71" w:rsidRDefault="00B8287B" w:rsidP="00BC7C71">
      <w:pPr>
        <w:shd w:val="clear" w:color="auto" w:fill="B8CCE4" w:themeFill="accent1" w:themeFillTint="66"/>
        <w:spacing w:before="200" w:after="0"/>
        <w:rPr>
          <w:rFonts w:ascii="Times New Roman" w:hAnsi="Times New Roman" w:cs="Times New Roman"/>
          <w:b/>
          <w:lang w:eastAsia="zh-CN" w:bidi="hi-IN"/>
        </w:rPr>
      </w:pPr>
      <w:r w:rsidRPr="00BC7C71">
        <w:rPr>
          <w:rFonts w:ascii="Times New Roman" w:hAnsi="Times New Roman" w:cs="Times New Roman"/>
          <w:b/>
          <w:lang w:eastAsia="zh-CN" w:bidi="hi-IN"/>
        </w:rPr>
        <w:t>Cel szczegółowy 1.5. Sprawne zarządzanie realizacją LSR</w:t>
      </w:r>
    </w:p>
    <w:p w:rsidR="00B8287B" w:rsidRPr="00B8287B" w:rsidRDefault="00B8287B" w:rsidP="00B8287B">
      <w:pPr>
        <w:suppressAutoHyphens/>
        <w:spacing w:after="0" w:line="240" w:lineRule="auto"/>
        <w:jc w:val="both"/>
        <w:rPr>
          <w:rFonts w:ascii="Times New Roman" w:eastAsia="Times New Roman" w:hAnsi="Times New Roman" w:cs="Times New Roman"/>
          <w:lang w:eastAsia="pl-PL"/>
        </w:rPr>
      </w:pPr>
      <w:r w:rsidRPr="00B8287B">
        <w:rPr>
          <w:rFonts w:ascii="Times New Roman" w:eastAsia="Times New Roman" w:hAnsi="Times New Roman" w:cs="Times New Roman"/>
          <w:lang w:eastAsia="pl-PL"/>
        </w:rPr>
        <w:t xml:space="preserve">Do obowiązków LGD należy prowadzenie bieżącej działalności związanej z zarządzaniem realizacją Strategii. W ramach celu szczegółowego 1.5. przewidziano przedsięwzięcia z tym związane. Są to po pierwsze szkolenia pracowników i </w:t>
      </w:r>
      <w:r>
        <w:rPr>
          <w:rFonts w:ascii="Times New Roman" w:eastAsia="Times New Roman" w:hAnsi="Times New Roman" w:cs="Times New Roman"/>
          <w:lang w:eastAsia="pl-PL"/>
        </w:rPr>
        <w:t> </w:t>
      </w:r>
      <w:r w:rsidRPr="00B8287B">
        <w:rPr>
          <w:rFonts w:ascii="Times New Roman" w:eastAsia="Times New Roman" w:hAnsi="Times New Roman" w:cs="Times New Roman"/>
          <w:lang w:eastAsia="pl-PL"/>
        </w:rPr>
        <w:t xml:space="preserve">członków organów LGD. Dzięki podniesieniu kompetencji osób bezpośrednio zaangażowanych w realizację LSR możliwe będzie sprawne przeprowadzenie naboru i oceny wniosków oraz świadczenie wysokiej jakości doradztwa dla beneficjentów. Zostało ono ujęte w drugim z przedsięwzięć zaplanowanych w ramach celu 1.5. </w:t>
      </w:r>
    </w:p>
    <w:p w:rsidR="00B8287B" w:rsidRPr="00BC7C71" w:rsidRDefault="00B8287B" w:rsidP="00BC7C71">
      <w:pPr>
        <w:shd w:val="clear" w:color="auto" w:fill="B8CCE4" w:themeFill="accent1" w:themeFillTint="66"/>
        <w:spacing w:before="200" w:after="0"/>
        <w:rPr>
          <w:rFonts w:ascii="Times New Roman" w:hAnsi="Times New Roman" w:cs="Times New Roman"/>
          <w:b/>
          <w:color w:val="4F81BD"/>
          <w:lang w:eastAsia="zh-CN" w:bidi="hi-IN"/>
        </w:rPr>
      </w:pPr>
      <w:r w:rsidRPr="00BC7C71">
        <w:rPr>
          <w:rFonts w:ascii="Times New Roman" w:hAnsi="Times New Roman" w:cs="Times New Roman"/>
          <w:b/>
          <w:lang w:eastAsia="zh-CN" w:bidi="hi-IN"/>
        </w:rPr>
        <w:t>Cel szczegółowy  1.6</w:t>
      </w:r>
      <w:r w:rsidR="00A43043" w:rsidRPr="00BC7C71">
        <w:rPr>
          <w:rFonts w:ascii="Times New Roman" w:hAnsi="Times New Roman" w:cs="Times New Roman"/>
          <w:b/>
          <w:lang w:eastAsia="zh-CN" w:bidi="hi-IN"/>
        </w:rPr>
        <w:t xml:space="preserve">. </w:t>
      </w:r>
      <w:r w:rsidRPr="00BC7C71">
        <w:rPr>
          <w:rFonts w:ascii="Times New Roman" w:hAnsi="Times New Roman" w:cs="Times New Roman"/>
          <w:b/>
          <w:lang w:eastAsia="zh-CN" w:bidi="hi-IN"/>
        </w:rPr>
        <w:t xml:space="preserve"> Działania aktywizacyjne</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Aktywizacja społeczności jest ważnym zadaniem każdej Lokalnej Grupy Działania. Jest to zarazem działanie, które jest niezbędne dla skutecznej realizacji LSR. Mieszkańcy obszaru LGD biorący udział w konsultacjach społecznych zdecydowali, że „Ziemia Jędrzejowska – Gryf” powinna także w okresie wdrażania strategii postawić na stosowanie metod partycypacyjnych. Mieszkańcy zostaną czynnie włączeni w proces monitoringu i ewaluacji co zostanie dokonane poprzez starannie zaplanowane działania komunikacyjne (więcej informacji na ten temat w rozdziałach IX i XI LSR oraz w załącznikach). Realizowane przez LGD działania aktywizacyjne obejmować będą przede wszystkim spotkania z  mieszkańcami. </w:t>
      </w:r>
    </w:p>
    <w:p w:rsidR="00B8287B" w:rsidRPr="00B82A77" w:rsidRDefault="00BC7C71" w:rsidP="00864F56">
      <w:pPr>
        <w:pStyle w:val="Nagwek2"/>
        <w:numPr>
          <w:ilvl w:val="0"/>
          <w:numId w:val="36"/>
        </w:numPr>
        <w:spacing w:before="240" w:after="240"/>
        <w:rPr>
          <w:rFonts w:ascii="Times New Roman" w:eastAsia="Times New Roman" w:hAnsi="Times New Roman" w:cs="Times New Roman"/>
          <w:color w:val="0070C0"/>
          <w:sz w:val="22"/>
          <w:szCs w:val="22"/>
          <w:lang w:eastAsia="zh-CN" w:bidi="hi-IN"/>
        </w:rPr>
      </w:pPr>
      <w:bookmarkStart w:id="31" w:name="_Toc450287071"/>
      <w:r w:rsidRPr="00B82A77">
        <w:rPr>
          <w:rFonts w:ascii="Times New Roman" w:eastAsia="Times New Roman" w:hAnsi="Times New Roman" w:cs="Times New Roman"/>
          <w:color w:val="0070C0"/>
          <w:sz w:val="22"/>
          <w:szCs w:val="22"/>
          <w:lang w:eastAsia="zh-CN" w:bidi="hi-IN"/>
        </w:rPr>
        <w:t>Powiązanie celów z wynikami diagnozy obszaru i analizy SWOT</w:t>
      </w:r>
      <w:bookmarkEnd w:id="31"/>
    </w:p>
    <w:p w:rsidR="00B8287B" w:rsidRPr="00B8287B" w:rsidRDefault="00B8287B" w:rsidP="00B8287B">
      <w:pPr>
        <w:widowControl w:val="0"/>
        <w:suppressAutoHyphens/>
        <w:autoSpaceDN w:val="0"/>
        <w:spacing w:after="0" w:line="240" w:lineRule="auto"/>
        <w:ind w:firstLine="708"/>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Poniższa tabela w syntetyczny sposób przedstawia powiązanie celów z wynikami diagnozy obszaru i analizy SWOT. W pierwszej kolumnie przedstawione zostały wybrane zdiagnozowane problemy i wyzwania stojące przed obszarem LGD. Zarysowują one obszary problemowe, w których osadzone są poszczególne cele ogólne. Więcej informacji na temat wyników diagnozy i analizy SWOT, na podstawie których zostały sformułowane cele szczegółowe, przedsięwzięcia i wskaźniki znaleźć można w Rozdziałach II i III. </w:t>
      </w:r>
    </w:p>
    <w:p w:rsidR="00B8287B" w:rsidRPr="00B8287B" w:rsidRDefault="00B8287B" w:rsidP="00B8287B">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br w:type="page"/>
      </w:r>
    </w:p>
    <w:p w:rsidR="00B8287B" w:rsidRPr="00B8287B" w:rsidRDefault="00B8287B" w:rsidP="00B8287B">
      <w:pPr>
        <w:widowControl w:val="0"/>
        <w:suppressAutoHyphens/>
        <w:autoSpaceDN w:val="0"/>
        <w:spacing w:after="0" w:line="240" w:lineRule="auto"/>
        <w:textAlignment w:val="baseline"/>
        <w:rPr>
          <w:rFonts w:ascii="Times New Roman" w:eastAsia="SimSun" w:hAnsi="Times New Roman" w:cs="Times New Roman"/>
          <w:kern w:val="3"/>
          <w:lang w:eastAsia="zh-CN" w:bidi="hi-IN"/>
        </w:rPr>
        <w:sectPr w:rsidR="00B8287B" w:rsidRPr="00B8287B" w:rsidSect="00B8287B">
          <w:pgSz w:w="11906" w:h="16838"/>
          <w:pgMar w:top="567" w:right="567" w:bottom="822" w:left="567" w:header="709" w:footer="709" w:gutter="0"/>
          <w:cols w:space="708"/>
        </w:sectPr>
      </w:pPr>
    </w:p>
    <w:tbl>
      <w:tblPr>
        <w:tblStyle w:val="Tabela-Siatka1"/>
        <w:tblW w:w="15543" w:type="dxa"/>
        <w:tblInd w:w="-318" w:type="dxa"/>
        <w:tblLayout w:type="fixed"/>
        <w:tblLook w:val="04A0" w:firstRow="1" w:lastRow="0" w:firstColumn="1" w:lastColumn="0" w:noHBand="0" w:noVBand="1"/>
      </w:tblPr>
      <w:tblGrid>
        <w:gridCol w:w="2160"/>
        <w:gridCol w:w="1668"/>
        <w:gridCol w:w="1843"/>
        <w:gridCol w:w="2694"/>
        <w:gridCol w:w="1809"/>
        <w:gridCol w:w="1734"/>
        <w:gridCol w:w="1559"/>
        <w:gridCol w:w="2076"/>
      </w:tblGrid>
      <w:tr w:rsidR="00B8287B" w:rsidRPr="00B8287B" w:rsidTr="00B8287B">
        <w:trPr>
          <w:trHeight w:val="1642"/>
        </w:trPr>
        <w:tc>
          <w:tcPr>
            <w:tcW w:w="2160"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line="276" w:lineRule="auto"/>
              <w:jc w:val="center"/>
              <w:rPr>
                <w:rFonts w:cs="Times New Roman"/>
                <w:b/>
                <w:sz w:val="22"/>
                <w:szCs w:val="22"/>
              </w:rPr>
            </w:pPr>
            <w:r w:rsidRPr="00B8287B">
              <w:rPr>
                <w:rFonts w:cs="Times New Roman"/>
                <w:b/>
                <w:sz w:val="22"/>
                <w:szCs w:val="22"/>
              </w:rPr>
              <w:t>Problemy/ wyzwania</w:t>
            </w:r>
          </w:p>
        </w:tc>
        <w:tc>
          <w:tcPr>
            <w:tcW w:w="1668"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line="276" w:lineRule="auto"/>
              <w:jc w:val="center"/>
              <w:rPr>
                <w:rFonts w:cs="Times New Roman"/>
                <w:b/>
                <w:sz w:val="22"/>
                <w:szCs w:val="22"/>
              </w:rPr>
            </w:pPr>
            <w:r w:rsidRPr="00B8287B">
              <w:rPr>
                <w:rFonts w:cs="Times New Roman"/>
                <w:b/>
                <w:sz w:val="22"/>
                <w:szCs w:val="22"/>
              </w:rPr>
              <w:t>Cel ogólny</w:t>
            </w:r>
          </w:p>
        </w:tc>
        <w:tc>
          <w:tcPr>
            <w:tcW w:w="1843"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line="276" w:lineRule="auto"/>
              <w:jc w:val="center"/>
              <w:rPr>
                <w:rFonts w:cs="Times New Roman"/>
                <w:b/>
                <w:sz w:val="22"/>
                <w:szCs w:val="22"/>
              </w:rPr>
            </w:pPr>
            <w:r w:rsidRPr="00B8287B">
              <w:rPr>
                <w:rFonts w:cs="Times New Roman"/>
                <w:b/>
                <w:sz w:val="22"/>
                <w:szCs w:val="22"/>
              </w:rPr>
              <w:t>Cel szczegółowy</w:t>
            </w:r>
          </w:p>
        </w:tc>
        <w:tc>
          <w:tcPr>
            <w:tcW w:w="2694"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line="276" w:lineRule="auto"/>
              <w:jc w:val="center"/>
              <w:rPr>
                <w:rFonts w:cs="Times New Roman"/>
                <w:b/>
                <w:sz w:val="22"/>
                <w:szCs w:val="22"/>
              </w:rPr>
            </w:pPr>
            <w:r w:rsidRPr="00B8287B">
              <w:rPr>
                <w:rFonts w:cs="Times New Roman"/>
                <w:b/>
                <w:sz w:val="22"/>
                <w:szCs w:val="22"/>
              </w:rPr>
              <w:t>Przedsięwzięcia</w:t>
            </w:r>
          </w:p>
        </w:tc>
        <w:tc>
          <w:tcPr>
            <w:tcW w:w="1809"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line="276" w:lineRule="auto"/>
              <w:jc w:val="center"/>
              <w:rPr>
                <w:rFonts w:cs="Times New Roman"/>
                <w:b/>
                <w:sz w:val="22"/>
                <w:szCs w:val="22"/>
              </w:rPr>
            </w:pPr>
            <w:r w:rsidRPr="00B8287B">
              <w:rPr>
                <w:rFonts w:cs="Times New Roman"/>
                <w:b/>
                <w:sz w:val="22"/>
                <w:szCs w:val="22"/>
              </w:rPr>
              <w:t>Produkty</w:t>
            </w:r>
          </w:p>
        </w:tc>
        <w:tc>
          <w:tcPr>
            <w:tcW w:w="1734"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line="276" w:lineRule="auto"/>
              <w:jc w:val="center"/>
              <w:rPr>
                <w:rFonts w:cs="Times New Roman"/>
                <w:b/>
                <w:sz w:val="22"/>
                <w:szCs w:val="22"/>
              </w:rPr>
            </w:pPr>
            <w:r w:rsidRPr="00B8287B">
              <w:rPr>
                <w:rFonts w:cs="Times New Roman"/>
                <w:b/>
                <w:sz w:val="22"/>
                <w:szCs w:val="22"/>
              </w:rPr>
              <w:t>Rezultaty</w:t>
            </w:r>
          </w:p>
        </w:tc>
        <w:tc>
          <w:tcPr>
            <w:tcW w:w="1559"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line="276" w:lineRule="auto"/>
              <w:jc w:val="center"/>
              <w:rPr>
                <w:rFonts w:cs="Times New Roman"/>
                <w:b/>
                <w:sz w:val="22"/>
                <w:szCs w:val="22"/>
              </w:rPr>
            </w:pPr>
            <w:r w:rsidRPr="00B8287B">
              <w:rPr>
                <w:rFonts w:cs="Times New Roman"/>
                <w:b/>
                <w:sz w:val="22"/>
                <w:szCs w:val="22"/>
              </w:rPr>
              <w:t>Oddziaływanie</w:t>
            </w:r>
          </w:p>
        </w:tc>
        <w:tc>
          <w:tcPr>
            <w:tcW w:w="207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line="276" w:lineRule="auto"/>
              <w:jc w:val="center"/>
              <w:rPr>
                <w:rFonts w:cs="Times New Roman"/>
                <w:b/>
                <w:sz w:val="22"/>
                <w:szCs w:val="22"/>
              </w:rPr>
            </w:pPr>
            <w:r w:rsidRPr="00B8287B">
              <w:rPr>
                <w:rFonts w:cs="Times New Roman"/>
                <w:b/>
                <w:sz w:val="22"/>
                <w:szCs w:val="22"/>
              </w:rPr>
              <w:t>Czynniki zewnętrzne mające wpływ na realizację działań i osiągnięcie wskaźników</w:t>
            </w:r>
          </w:p>
        </w:tc>
      </w:tr>
      <w:tr w:rsidR="00B8287B" w:rsidRPr="00B8287B" w:rsidTr="00B8287B">
        <w:trPr>
          <w:trHeight w:val="1334"/>
        </w:trPr>
        <w:tc>
          <w:tcPr>
            <w:tcW w:w="2160"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Konieczność zwiększenia liczby osób przejawiających postawy przedsiębiorcze</w:t>
            </w:r>
          </w:p>
        </w:tc>
        <w:tc>
          <w:tcPr>
            <w:tcW w:w="1668"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0"/>
                <w:numId w:val="26"/>
              </w:numPr>
              <w:autoSpaceDN/>
              <w:spacing w:after="200" w:line="276" w:lineRule="auto"/>
              <w:ind w:left="226" w:hanging="226"/>
              <w:contextualSpacing/>
              <w:textAlignment w:val="auto"/>
              <w:rPr>
                <w:rFonts w:cs="Times New Roman"/>
                <w:sz w:val="22"/>
                <w:szCs w:val="22"/>
              </w:rPr>
            </w:pPr>
            <w:r w:rsidRPr="00B8287B">
              <w:rPr>
                <w:rFonts w:cs="Times New Roman"/>
                <w:sz w:val="22"/>
                <w:szCs w:val="22"/>
              </w:rPr>
              <w:t>Rozwój obszaru LGD w  oparciu o aktywność lokalnej społeczności</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1"/>
                <w:numId w:val="26"/>
              </w:numPr>
              <w:autoSpaceDN/>
              <w:spacing w:after="200" w:line="276" w:lineRule="auto"/>
              <w:contextualSpacing/>
              <w:textAlignment w:val="auto"/>
              <w:rPr>
                <w:rFonts w:cs="Times New Roman"/>
                <w:sz w:val="22"/>
                <w:szCs w:val="22"/>
              </w:rPr>
            </w:pPr>
            <w:r w:rsidRPr="00B8287B">
              <w:rPr>
                <w:rFonts w:cs="Times New Roman"/>
                <w:sz w:val="22"/>
                <w:szCs w:val="22"/>
              </w:rPr>
              <w:t>Zwiększenie aktywności ekonomicznej mieszkańców obszaru LGD</w:t>
            </w:r>
          </w:p>
        </w:tc>
        <w:tc>
          <w:tcPr>
            <w:tcW w:w="269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2"/>
                <w:numId w:val="26"/>
              </w:numPr>
              <w:autoSpaceDN/>
              <w:spacing w:after="200" w:line="276" w:lineRule="auto"/>
              <w:ind w:left="583" w:hanging="583"/>
              <w:contextualSpacing/>
              <w:textAlignment w:val="auto"/>
              <w:rPr>
                <w:rFonts w:cs="Times New Roman"/>
                <w:sz w:val="22"/>
                <w:szCs w:val="22"/>
              </w:rPr>
            </w:pPr>
            <w:r w:rsidRPr="00B8287B">
              <w:rPr>
                <w:rFonts w:cs="Times New Roman"/>
                <w:sz w:val="22"/>
                <w:szCs w:val="22"/>
              </w:rPr>
              <w:t>Podejmowanie działalności gospodarczej</w:t>
            </w:r>
          </w:p>
        </w:tc>
        <w:tc>
          <w:tcPr>
            <w:tcW w:w="1809"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operacji polegających na utworzeniu nowego przedsiębiorstwa</w:t>
            </w:r>
          </w:p>
        </w:tc>
        <w:tc>
          <w:tcPr>
            <w:tcW w:w="1734"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utworzonych miejsc pracy</w:t>
            </w:r>
          </w:p>
        </w:tc>
        <w:tc>
          <w:tcPr>
            <w:tcW w:w="1559" w:type="dxa"/>
            <w:vMerge w:val="restart"/>
            <w:tcBorders>
              <w:top w:val="single" w:sz="4" w:space="0" w:color="auto"/>
              <w:left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Dochody ogółem budżetu powiatu na 1 mieszkańca w zł</w:t>
            </w:r>
          </w:p>
        </w:tc>
        <w:tc>
          <w:tcPr>
            <w:tcW w:w="207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Niezadowalający poziom innowacyjności polskiej gospodarki</w:t>
            </w:r>
          </w:p>
        </w:tc>
      </w:tr>
      <w:tr w:rsidR="00B8287B" w:rsidRPr="00B8287B" w:rsidTr="00B8287B">
        <w:trPr>
          <w:trHeight w:val="1061"/>
        </w:trPr>
        <w:tc>
          <w:tcPr>
            <w:tcW w:w="2160"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Brak inicjatyw przeciwdziałających emigracji młodych mieszkańców</w:t>
            </w: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694"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2"/>
                <w:numId w:val="26"/>
              </w:numPr>
              <w:autoSpaceDN/>
              <w:spacing w:after="200" w:line="276" w:lineRule="auto"/>
              <w:ind w:left="583" w:hanging="583"/>
              <w:contextualSpacing/>
              <w:textAlignment w:val="auto"/>
              <w:rPr>
                <w:rFonts w:cs="Times New Roman"/>
                <w:sz w:val="22"/>
                <w:szCs w:val="22"/>
              </w:rPr>
            </w:pPr>
            <w:r w:rsidRPr="00B8287B">
              <w:rPr>
                <w:rFonts w:cs="Times New Roman"/>
                <w:sz w:val="22"/>
                <w:szCs w:val="22"/>
              </w:rPr>
              <w:t>Rozwijanie działalności gospodarczej</w:t>
            </w:r>
          </w:p>
        </w:tc>
        <w:tc>
          <w:tcPr>
            <w:tcW w:w="1809"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operacji polegających na rozwoju istniejącego przedsiębiorstwa</w:t>
            </w:r>
          </w:p>
        </w:tc>
        <w:tc>
          <w:tcPr>
            <w:tcW w:w="1734"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559"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07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Możliwość korzystania z Funduszy Europejskich</w:t>
            </w:r>
          </w:p>
        </w:tc>
      </w:tr>
      <w:tr w:rsidR="00B8287B" w:rsidRPr="00B8287B" w:rsidTr="00B8287B">
        <w:trPr>
          <w:trHeight w:val="147"/>
        </w:trPr>
        <w:tc>
          <w:tcPr>
            <w:tcW w:w="2160"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09"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734"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559"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07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 xml:space="preserve">Presja migracyjna </w:t>
            </w:r>
          </w:p>
        </w:tc>
      </w:tr>
      <w:tr w:rsidR="00B8287B" w:rsidRPr="00B8287B" w:rsidTr="00B8287B">
        <w:trPr>
          <w:trHeight w:val="79"/>
        </w:trPr>
        <w:tc>
          <w:tcPr>
            <w:tcW w:w="2160"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Wykorzystanie i  zachowanie lokalnych zasobów – środowiska naturalnego i dziedzictwa kulturowego</w:t>
            </w: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1"/>
                <w:numId w:val="26"/>
              </w:numPr>
              <w:autoSpaceDN/>
              <w:spacing w:after="200" w:line="276" w:lineRule="auto"/>
              <w:contextualSpacing/>
              <w:textAlignment w:val="auto"/>
              <w:rPr>
                <w:rFonts w:cs="Times New Roman"/>
                <w:sz w:val="22"/>
                <w:szCs w:val="22"/>
              </w:rPr>
            </w:pPr>
            <w:r w:rsidRPr="00B8287B">
              <w:rPr>
                <w:rFonts w:cs="Times New Roman"/>
                <w:sz w:val="22"/>
                <w:szCs w:val="22"/>
              </w:rPr>
              <w:t>Pobudzanie aktywności społecznej przedstawicieli grup defaworyzowanych</w:t>
            </w:r>
          </w:p>
        </w:tc>
        <w:tc>
          <w:tcPr>
            <w:tcW w:w="269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2"/>
                <w:numId w:val="26"/>
              </w:numPr>
              <w:autoSpaceDN/>
              <w:spacing w:after="200" w:line="276" w:lineRule="auto"/>
              <w:ind w:left="583" w:hanging="583"/>
              <w:contextualSpacing/>
              <w:textAlignment w:val="auto"/>
              <w:rPr>
                <w:rFonts w:cs="Times New Roman"/>
                <w:sz w:val="22"/>
                <w:szCs w:val="22"/>
              </w:rPr>
            </w:pPr>
            <w:r w:rsidRPr="00B8287B">
              <w:rPr>
                <w:rFonts w:cs="Times New Roman"/>
                <w:sz w:val="22"/>
                <w:szCs w:val="22"/>
              </w:rPr>
              <w:t>Dostosowanie ogólnodostępnej infrastruktury turystycznej i rekreacyjnej do potrzeb przedstawicieli grup defaworyzowanych</w:t>
            </w:r>
          </w:p>
        </w:tc>
        <w:tc>
          <w:tcPr>
            <w:tcW w:w="1809"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zmodernizowanych obiektów infrastruktury turystycznej i  rekreacyjnej</w:t>
            </w:r>
          </w:p>
        </w:tc>
        <w:tc>
          <w:tcPr>
            <w:tcW w:w="173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 xml:space="preserve">Wzrost liczby osób korzystających ze zmodernizowanych obiektów infrastruktury turystycznej i  rekreacyjnej </w:t>
            </w:r>
          </w:p>
        </w:tc>
        <w:tc>
          <w:tcPr>
            <w:tcW w:w="1559"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07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Zwiększanie się liczby osób preferujących aktywny wypoczynek</w:t>
            </w:r>
          </w:p>
        </w:tc>
      </w:tr>
      <w:tr w:rsidR="00B8287B" w:rsidRPr="00B8287B" w:rsidTr="00B8287B">
        <w:trPr>
          <w:trHeight w:val="2375"/>
        </w:trPr>
        <w:tc>
          <w:tcPr>
            <w:tcW w:w="2160"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Niewystarczająca ilość atrakcyjnych form spędzania czasu wolnego</w:t>
            </w: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69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2"/>
                <w:numId w:val="26"/>
              </w:numPr>
              <w:autoSpaceDN/>
              <w:spacing w:after="200" w:line="276" w:lineRule="auto"/>
              <w:ind w:left="583" w:hanging="583"/>
              <w:contextualSpacing/>
              <w:textAlignment w:val="auto"/>
              <w:rPr>
                <w:rFonts w:cs="Times New Roman"/>
                <w:sz w:val="22"/>
                <w:szCs w:val="22"/>
              </w:rPr>
            </w:pPr>
            <w:r w:rsidRPr="00B8287B">
              <w:rPr>
                <w:rFonts w:cs="Times New Roman"/>
                <w:sz w:val="22"/>
                <w:szCs w:val="22"/>
              </w:rPr>
              <w:t>Organizacja szkoleń</w:t>
            </w:r>
            <w:r w:rsidR="00480560">
              <w:rPr>
                <w:rFonts w:cs="Times New Roman"/>
                <w:sz w:val="22"/>
                <w:szCs w:val="22"/>
              </w:rPr>
              <w:t xml:space="preserve"> i spotkań integracyjno aktywizujących</w:t>
            </w:r>
            <w:r w:rsidRPr="00B8287B">
              <w:rPr>
                <w:rFonts w:cs="Times New Roman"/>
                <w:sz w:val="22"/>
                <w:szCs w:val="22"/>
              </w:rPr>
              <w:t xml:space="preserve"> </w:t>
            </w:r>
            <w:r w:rsidR="00480560">
              <w:rPr>
                <w:rFonts w:cs="Times New Roman"/>
                <w:sz w:val="22"/>
                <w:szCs w:val="22"/>
              </w:rPr>
              <w:t>dedykowanych osobom z grup defaworyzowanych</w:t>
            </w:r>
          </w:p>
        </w:tc>
        <w:tc>
          <w:tcPr>
            <w:tcW w:w="1809"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 xml:space="preserve">Liczba szkoleń </w:t>
            </w:r>
            <w:r w:rsidR="00480560">
              <w:rPr>
                <w:rFonts w:cs="Times New Roman"/>
                <w:sz w:val="22"/>
                <w:szCs w:val="22"/>
              </w:rPr>
              <w:t>i spotkań</w:t>
            </w:r>
          </w:p>
        </w:tc>
        <w:tc>
          <w:tcPr>
            <w:tcW w:w="1734"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uczestników przedsięwzięć aktywizujących kierowanych do grup defaworyzowanych</w:t>
            </w:r>
          </w:p>
        </w:tc>
        <w:tc>
          <w:tcPr>
            <w:tcW w:w="1559"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07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Programy rządowe kierowane do seniorów</w:t>
            </w:r>
          </w:p>
        </w:tc>
      </w:tr>
      <w:tr w:rsidR="00B8287B" w:rsidRPr="00B8287B" w:rsidTr="00B8287B">
        <w:trPr>
          <w:trHeight w:val="1488"/>
        </w:trPr>
        <w:tc>
          <w:tcPr>
            <w:tcW w:w="2160"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Przygotowanie oferty dostosowanej do potrzeb osób w  wieku senioralnym</w:t>
            </w: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694"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2"/>
                <w:numId w:val="26"/>
              </w:numPr>
              <w:autoSpaceDN/>
              <w:spacing w:after="200" w:line="276" w:lineRule="auto"/>
              <w:ind w:left="583" w:hanging="583"/>
              <w:contextualSpacing/>
              <w:textAlignment w:val="auto"/>
              <w:rPr>
                <w:rFonts w:cs="Times New Roman"/>
                <w:sz w:val="22"/>
                <w:szCs w:val="22"/>
              </w:rPr>
            </w:pPr>
            <w:r w:rsidRPr="00B8287B">
              <w:rPr>
                <w:rFonts w:cs="Times New Roman"/>
                <w:sz w:val="22"/>
                <w:szCs w:val="22"/>
              </w:rPr>
              <w:t>Integracja międzypokoleniowa</w:t>
            </w:r>
          </w:p>
        </w:tc>
        <w:tc>
          <w:tcPr>
            <w:tcW w:w="1809"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wydarzeń angażujących osoby młode i  osoby wieku senioralnym w rozwiązywanie lokalnych problemów</w:t>
            </w:r>
          </w:p>
        </w:tc>
        <w:tc>
          <w:tcPr>
            <w:tcW w:w="1734"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559"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076"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Niż demograficzny</w:t>
            </w:r>
          </w:p>
        </w:tc>
      </w:tr>
      <w:tr w:rsidR="00B8287B" w:rsidRPr="00B8287B" w:rsidTr="00B8287B">
        <w:trPr>
          <w:trHeight w:val="1540"/>
        </w:trPr>
        <w:tc>
          <w:tcPr>
            <w:tcW w:w="2160"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Wykorzystanie doświadczeń osób starszych do rozwoju obszaru LGD</w:t>
            </w: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09"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734"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559"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076"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r>
      <w:tr w:rsidR="00B8287B" w:rsidRPr="00B8287B" w:rsidTr="00B8287B">
        <w:trPr>
          <w:trHeight w:val="2413"/>
        </w:trPr>
        <w:tc>
          <w:tcPr>
            <w:tcW w:w="2160"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Niski poziom aktywności społecznej mieszkańców obszaru LGD</w:t>
            </w: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69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2"/>
                <w:numId w:val="26"/>
              </w:numPr>
              <w:autoSpaceDN/>
              <w:spacing w:after="200" w:line="276" w:lineRule="auto"/>
              <w:ind w:left="583" w:hanging="583"/>
              <w:contextualSpacing/>
              <w:textAlignment w:val="auto"/>
              <w:rPr>
                <w:rFonts w:cs="Times New Roman"/>
                <w:sz w:val="22"/>
                <w:szCs w:val="22"/>
              </w:rPr>
            </w:pPr>
            <w:r w:rsidRPr="00B8287B">
              <w:rPr>
                <w:rFonts w:cs="Times New Roman"/>
                <w:sz w:val="22"/>
                <w:szCs w:val="22"/>
              </w:rPr>
              <w:t>Młodzi rodzice na rynku pracy</w:t>
            </w:r>
          </w:p>
        </w:tc>
        <w:tc>
          <w:tcPr>
            <w:tcW w:w="1809"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wydarzeń propagujących godzenie rodzicielstwa z  rolami zawodowymi</w:t>
            </w:r>
          </w:p>
        </w:tc>
        <w:tc>
          <w:tcPr>
            <w:tcW w:w="1734"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559"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07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Niskie wynagrodzenia w  Polsce</w:t>
            </w:r>
          </w:p>
        </w:tc>
      </w:tr>
      <w:tr w:rsidR="00B8287B" w:rsidRPr="00B8287B" w:rsidTr="00B8287B">
        <w:trPr>
          <w:trHeight w:val="147"/>
        </w:trPr>
        <w:tc>
          <w:tcPr>
            <w:tcW w:w="2160"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Możliwość wykorzystania turystycznego potencjału obszaru LGD</w:t>
            </w: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1"/>
                <w:numId w:val="26"/>
              </w:numPr>
              <w:autoSpaceDN/>
              <w:spacing w:after="200" w:line="276" w:lineRule="auto"/>
              <w:contextualSpacing/>
              <w:textAlignment w:val="auto"/>
              <w:rPr>
                <w:rFonts w:cs="Times New Roman"/>
                <w:sz w:val="22"/>
                <w:szCs w:val="22"/>
              </w:rPr>
            </w:pPr>
            <w:r w:rsidRPr="00B8287B">
              <w:rPr>
                <w:rFonts w:cs="Times New Roman"/>
                <w:sz w:val="22"/>
                <w:szCs w:val="22"/>
              </w:rPr>
              <w:t>Tworzenie innowacyjnych rozwiązań w zakresie wykorzystania lokalnych zasobów</w:t>
            </w:r>
          </w:p>
        </w:tc>
        <w:tc>
          <w:tcPr>
            <w:tcW w:w="269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2"/>
                <w:numId w:val="26"/>
              </w:numPr>
              <w:autoSpaceDN/>
              <w:spacing w:after="200" w:line="276" w:lineRule="auto"/>
              <w:ind w:left="568" w:hanging="568"/>
              <w:contextualSpacing/>
              <w:textAlignment w:val="auto"/>
              <w:rPr>
                <w:rFonts w:cs="Times New Roman"/>
                <w:sz w:val="22"/>
                <w:szCs w:val="22"/>
              </w:rPr>
            </w:pPr>
            <w:r w:rsidRPr="00B8287B">
              <w:rPr>
                <w:rFonts w:cs="Times New Roman"/>
                <w:sz w:val="22"/>
                <w:szCs w:val="22"/>
              </w:rPr>
              <w:t>Budowa ogólnodostępnej infrastruktury turystycznej i  rekreacyjnej</w:t>
            </w:r>
          </w:p>
        </w:tc>
        <w:tc>
          <w:tcPr>
            <w:tcW w:w="1809"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nowych obiektów infrastruktury turystycznej i  rekreacyjnej</w:t>
            </w:r>
          </w:p>
        </w:tc>
        <w:tc>
          <w:tcPr>
            <w:tcW w:w="1734"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wdrożonych innowacji</w:t>
            </w:r>
          </w:p>
        </w:tc>
        <w:tc>
          <w:tcPr>
            <w:tcW w:w="1559"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076"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Trend rozwoju agroturystyki</w:t>
            </w:r>
          </w:p>
        </w:tc>
      </w:tr>
      <w:tr w:rsidR="00B8287B" w:rsidRPr="00B8287B" w:rsidTr="00B8287B">
        <w:trPr>
          <w:trHeight w:val="481"/>
        </w:trPr>
        <w:tc>
          <w:tcPr>
            <w:tcW w:w="2160"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694"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2"/>
                <w:numId w:val="26"/>
              </w:numPr>
              <w:autoSpaceDN/>
              <w:spacing w:after="200" w:line="276" w:lineRule="auto"/>
              <w:ind w:left="568" w:hanging="568"/>
              <w:contextualSpacing/>
              <w:textAlignment w:val="auto"/>
              <w:rPr>
                <w:rFonts w:cs="Times New Roman"/>
                <w:sz w:val="22"/>
                <w:szCs w:val="22"/>
              </w:rPr>
            </w:pPr>
            <w:r w:rsidRPr="00B8287B">
              <w:rPr>
                <w:rFonts w:cs="Times New Roman"/>
                <w:sz w:val="22"/>
                <w:szCs w:val="22"/>
              </w:rPr>
              <w:t>Promocja obszaru LGD, w tym promocja produktów i  usług lokalnych</w:t>
            </w:r>
          </w:p>
        </w:tc>
        <w:tc>
          <w:tcPr>
            <w:tcW w:w="1809"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zrealizowanych działań promocyjnych</w:t>
            </w:r>
          </w:p>
        </w:tc>
        <w:tc>
          <w:tcPr>
            <w:tcW w:w="1734"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559"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076"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r>
      <w:tr w:rsidR="00B8287B" w:rsidRPr="00B8287B" w:rsidTr="00B8287B">
        <w:trPr>
          <w:trHeight w:val="491"/>
        </w:trPr>
        <w:tc>
          <w:tcPr>
            <w:tcW w:w="2160"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Promocja obszaru z wykorzystaniem lokalnych zasobów</w:t>
            </w: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09"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734"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559"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076"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Wzrost zainteresowania konsumentów produktami lokalnymi</w:t>
            </w:r>
          </w:p>
        </w:tc>
      </w:tr>
      <w:tr w:rsidR="00B8287B" w:rsidRPr="00B8287B" w:rsidTr="00B8287B">
        <w:trPr>
          <w:trHeight w:val="1771"/>
        </w:trPr>
        <w:tc>
          <w:tcPr>
            <w:tcW w:w="2160"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69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2"/>
                <w:numId w:val="26"/>
              </w:numPr>
              <w:autoSpaceDN/>
              <w:spacing w:after="200" w:line="276" w:lineRule="auto"/>
              <w:ind w:left="568" w:hanging="568"/>
              <w:contextualSpacing/>
              <w:textAlignment w:val="auto"/>
              <w:rPr>
                <w:rFonts w:cs="Times New Roman"/>
                <w:sz w:val="22"/>
                <w:szCs w:val="22"/>
              </w:rPr>
            </w:pPr>
            <w:r w:rsidRPr="00B8287B">
              <w:rPr>
                <w:rFonts w:cs="Times New Roman"/>
                <w:sz w:val="22"/>
                <w:szCs w:val="22"/>
              </w:rPr>
              <w:t>Zachowanie dziedzictwa lokalnego</w:t>
            </w:r>
          </w:p>
        </w:tc>
        <w:tc>
          <w:tcPr>
            <w:tcW w:w="1809"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podmiotów działających w  sferze kultury, które otrzymały wsparcie w ramach realizacji LSR</w:t>
            </w:r>
          </w:p>
        </w:tc>
        <w:tc>
          <w:tcPr>
            <w:tcW w:w="1734"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559"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076"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r>
      <w:tr w:rsidR="00B8287B" w:rsidRPr="00B8287B" w:rsidTr="00B8287B">
        <w:trPr>
          <w:trHeight w:val="147"/>
        </w:trPr>
        <w:tc>
          <w:tcPr>
            <w:tcW w:w="2160"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69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2"/>
                <w:numId w:val="26"/>
              </w:numPr>
              <w:autoSpaceDN/>
              <w:spacing w:after="200" w:line="276" w:lineRule="auto"/>
              <w:ind w:left="568" w:hanging="568"/>
              <w:contextualSpacing/>
              <w:textAlignment w:val="auto"/>
              <w:rPr>
                <w:rFonts w:cs="Times New Roman"/>
                <w:sz w:val="22"/>
                <w:szCs w:val="22"/>
              </w:rPr>
            </w:pPr>
            <w:r w:rsidRPr="00B8287B">
              <w:rPr>
                <w:rFonts w:cs="Times New Roman"/>
                <w:sz w:val="22"/>
                <w:szCs w:val="22"/>
              </w:rPr>
              <w:t>Wzmacnianie świadomości ekologicznej mieszkańców obszaru LGD</w:t>
            </w:r>
          </w:p>
        </w:tc>
        <w:tc>
          <w:tcPr>
            <w:tcW w:w="1809"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 xml:space="preserve">Liczba wydarzeń dotyczących ochrony lokalnych zasobów przyrodniczych </w:t>
            </w:r>
          </w:p>
        </w:tc>
        <w:tc>
          <w:tcPr>
            <w:tcW w:w="1734"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559"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076"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Rozpowszechnianie się ekologicznych technologii</w:t>
            </w:r>
          </w:p>
        </w:tc>
      </w:tr>
      <w:tr w:rsidR="00B8287B" w:rsidRPr="00B8287B" w:rsidTr="00B8287B">
        <w:trPr>
          <w:trHeight w:val="147"/>
        </w:trPr>
        <w:tc>
          <w:tcPr>
            <w:tcW w:w="2160"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Pobudzanie aktywności społecznej mieszkańców</w:t>
            </w: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1"/>
                <w:numId w:val="26"/>
              </w:numPr>
              <w:autoSpaceDN/>
              <w:spacing w:after="200" w:line="276" w:lineRule="auto"/>
              <w:contextualSpacing/>
              <w:textAlignment w:val="auto"/>
              <w:rPr>
                <w:rFonts w:cs="Times New Roman"/>
                <w:sz w:val="22"/>
                <w:szCs w:val="22"/>
              </w:rPr>
            </w:pPr>
            <w:r w:rsidRPr="00B8287B">
              <w:rPr>
                <w:rFonts w:cs="Times New Roman"/>
                <w:sz w:val="22"/>
                <w:szCs w:val="22"/>
              </w:rPr>
              <w:t>Współpraca na rzecz rozwoju obszaru LGD</w:t>
            </w:r>
          </w:p>
        </w:tc>
        <w:tc>
          <w:tcPr>
            <w:tcW w:w="269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2"/>
                <w:numId w:val="26"/>
              </w:numPr>
              <w:autoSpaceDN/>
              <w:spacing w:after="200" w:line="276" w:lineRule="auto"/>
              <w:ind w:left="568" w:hanging="568"/>
              <w:contextualSpacing/>
              <w:textAlignment w:val="auto"/>
              <w:rPr>
                <w:rFonts w:cs="Times New Roman"/>
                <w:sz w:val="22"/>
                <w:szCs w:val="22"/>
              </w:rPr>
            </w:pPr>
            <w:r w:rsidRPr="00B8287B">
              <w:rPr>
                <w:rFonts w:cs="Times New Roman"/>
                <w:sz w:val="22"/>
                <w:szCs w:val="22"/>
              </w:rPr>
              <w:t>Świętokrzyskie szlaki – bądź gotowy na przygody</w:t>
            </w:r>
          </w:p>
        </w:tc>
        <w:tc>
          <w:tcPr>
            <w:tcW w:w="1809"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przygotowanych projektów współpracy</w:t>
            </w:r>
          </w:p>
        </w:tc>
        <w:tc>
          <w:tcPr>
            <w:tcW w:w="173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projektów skierowanych do turystów</w:t>
            </w:r>
          </w:p>
        </w:tc>
        <w:tc>
          <w:tcPr>
            <w:tcW w:w="1559"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076"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r>
      <w:tr w:rsidR="00B8287B" w:rsidRPr="00B8287B" w:rsidTr="00B8287B">
        <w:trPr>
          <w:trHeight w:val="1604"/>
        </w:trPr>
        <w:tc>
          <w:tcPr>
            <w:tcW w:w="2160" w:type="dxa"/>
            <w:vMerge/>
            <w:tcBorders>
              <w:top w:val="single" w:sz="4" w:space="0" w:color="auto"/>
              <w:left w:val="single" w:sz="4" w:space="0" w:color="auto"/>
              <w:bottom w:val="single" w:sz="4" w:space="0" w:color="auto"/>
              <w:right w:val="single" w:sz="4" w:space="0" w:color="auto"/>
            </w:tcBorders>
            <w:vAlign w:val="center"/>
          </w:tcPr>
          <w:p w:rsidR="00B8287B" w:rsidRPr="00B8287B" w:rsidRDefault="00B8287B" w:rsidP="00B8287B">
            <w:pPr>
              <w:rPr>
                <w:rFonts w:cs="Times New Roman"/>
                <w:sz w:val="22"/>
                <w:szCs w:val="22"/>
              </w:rPr>
            </w:pPr>
          </w:p>
        </w:tc>
        <w:tc>
          <w:tcPr>
            <w:tcW w:w="1668" w:type="dxa"/>
            <w:vMerge/>
            <w:tcBorders>
              <w:top w:val="single" w:sz="4" w:space="0" w:color="auto"/>
              <w:left w:val="single" w:sz="4" w:space="0" w:color="auto"/>
              <w:bottom w:val="single" w:sz="4" w:space="0" w:color="auto"/>
              <w:right w:val="single" w:sz="4" w:space="0" w:color="auto"/>
            </w:tcBorders>
            <w:vAlign w:val="center"/>
          </w:tcPr>
          <w:p w:rsidR="00B8287B" w:rsidRPr="00B8287B" w:rsidRDefault="00B8287B" w:rsidP="00B8287B">
            <w:pPr>
              <w:rPr>
                <w:rFonts w:cs="Times New Roman"/>
                <w:sz w:val="22"/>
                <w:szCs w:val="22"/>
              </w:rPr>
            </w:pPr>
          </w:p>
        </w:tc>
        <w:tc>
          <w:tcPr>
            <w:tcW w:w="1843" w:type="dxa"/>
            <w:vMerge w:val="restart"/>
            <w:tcBorders>
              <w:top w:val="single" w:sz="4" w:space="0" w:color="auto"/>
              <w:left w:val="single" w:sz="4" w:space="0" w:color="auto"/>
              <w:right w:val="single" w:sz="4" w:space="0" w:color="auto"/>
            </w:tcBorders>
          </w:tcPr>
          <w:p w:rsidR="00B8287B" w:rsidRPr="00B8287B" w:rsidRDefault="00B8287B" w:rsidP="00864F56">
            <w:pPr>
              <w:widowControl/>
              <w:numPr>
                <w:ilvl w:val="1"/>
                <w:numId w:val="26"/>
              </w:numPr>
              <w:autoSpaceDN/>
              <w:spacing w:after="200" w:line="276" w:lineRule="auto"/>
              <w:contextualSpacing/>
              <w:textAlignment w:val="auto"/>
              <w:rPr>
                <w:rFonts w:cs="Times New Roman"/>
                <w:sz w:val="22"/>
                <w:szCs w:val="22"/>
              </w:rPr>
            </w:pPr>
            <w:r w:rsidRPr="00B8287B">
              <w:rPr>
                <w:rFonts w:cs="Times New Roman"/>
                <w:sz w:val="22"/>
                <w:szCs w:val="22"/>
              </w:rPr>
              <w:t>Sprawne zarządzanie realizacją LSR</w:t>
            </w:r>
          </w:p>
        </w:tc>
        <w:tc>
          <w:tcPr>
            <w:tcW w:w="2694" w:type="dxa"/>
            <w:vMerge w:val="restart"/>
            <w:tcBorders>
              <w:top w:val="single" w:sz="4" w:space="0" w:color="auto"/>
              <w:left w:val="single" w:sz="4" w:space="0" w:color="auto"/>
              <w:right w:val="single" w:sz="4" w:space="0" w:color="auto"/>
            </w:tcBorders>
          </w:tcPr>
          <w:p w:rsidR="00B8287B" w:rsidRPr="00B8287B" w:rsidRDefault="00B8287B" w:rsidP="00864F56">
            <w:pPr>
              <w:widowControl/>
              <w:numPr>
                <w:ilvl w:val="2"/>
                <w:numId w:val="26"/>
              </w:numPr>
              <w:autoSpaceDN/>
              <w:spacing w:after="200" w:line="276" w:lineRule="auto"/>
              <w:ind w:left="568" w:hanging="568"/>
              <w:contextualSpacing/>
              <w:textAlignment w:val="auto"/>
              <w:rPr>
                <w:rFonts w:cs="Times New Roman"/>
                <w:sz w:val="22"/>
                <w:szCs w:val="22"/>
              </w:rPr>
            </w:pPr>
            <w:r w:rsidRPr="00B8287B">
              <w:rPr>
                <w:rFonts w:cs="Times New Roman"/>
                <w:sz w:val="22"/>
                <w:szCs w:val="22"/>
              </w:rPr>
              <w:t>Szkolenia pracowników i członków organów LGD</w:t>
            </w:r>
          </w:p>
        </w:tc>
        <w:tc>
          <w:tcPr>
            <w:tcW w:w="1809" w:type="dxa"/>
            <w:tcBorders>
              <w:top w:val="single" w:sz="4" w:space="0" w:color="auto"/>
              <w:left w:val="single" w:sz="4" w:space="0" w:color="auto"/>
              <w:bottom w:val="single" w:sz="4" w:space="0" w:color="auto"/>
              <w:right w:val="single" w:sz="4" w:space="0" w:color="auto"/>
            </w:tcBorders>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osobodni szkoleń dla pracowników LGD</w:t>
            </w:r>
          </w:p>
        </w:tc>
        <w:tc>
          <w:tcPr>
            <w:tcW w:w="1734" w:type="dxa"/>
            <w:vMerge w:val="restart"/>
            <w:tcBorders>
              <w:top w:val="single" w:sz="4" w:space="0" w:color="auto"/>
              <w:left w:val="single" w:sz="4" w:space="0" w:color="auto"/>
              <w:right w:val="single" w:sz="4" w:space="0" w:color="auto"/>
            </w:tcBorders>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osób, które otrzymały wsparcie po uprzednim udzieleniu indywidualnego doradztwa w zakresie ubiegania się o wsparcie na realizację LSR, świadczonego w biurze LGD</w:t>
            </w:r>
          </w:p>
        </w:tc>
        <w:tc>
          <w:tcPr>
            <w:tcW w:w="1559" w:type="dxa"/>
            <w:vMerge/>
            <w:tcBorders>
              <w:left w:val="single" w:sz="4" w:space="0" w:color="auto"/>
              <w:right w:val="single" w:sz="4" w:space="0" w:color="auto"/>
            </w:tcBorders>
            <w:vAlign w:val="center"/>
          </w:tcPr>
          <w:p w:rsidR="00B8287B" w:rsidRPr="00B8287B" w:rsidRDefault="00B8287B" w:rsidP="00B8287B">
            <w:pPr>
              <w:rPr>
                <w:rFonts w:cs="Times New Roman"/>
                <w:sz w:val="22"/>
                <w:szCs w:val="22"/>
              </w:rPr>
            </w:pPr>
          </w:p>
        </w:tc>
        <w:tc>
          <w:tcPr>
            <w:tcW w:w="2076" w:type="dxa"/>
            <w:vMerge/>
            <w:tcBorders>
              <w:top w:val="single" w:sz="4" w:space="0" w:color="auto"/>
              <w:left w:val="single" w:sz="4" w:space="0" w:color="auto"/>
              <w:bottom w:val="single" w:sz="4" w:space="0" w:color="auto"/>
              <w:right w:val="single" w:sz="4" w:space="0" w:color="auto"/>
            </w:tcBorders>
            <w:vAlign w:val="center"/>
          </w:tcPr>
          <w:p w:rsidR="00B8287B" w:rsidRPr="00B8287B" w:rsidRDefault="00B8287B" w:rsidP="00B8287B">
            <w:pPr>
              <w:rPr>
                <w:rFonts w:cs="Times New Roman"/>
                <w:sz w:val="22"/>
                <w:szCs w:val="22"/>
              </w:rPr>
            </w:pPr>
          </w:p>
        </w:tc>
      </w:tr>
      <w:tr w:rsidR="00B8287B" w:rsidRPr="00B8287B" w:rsidTr="00B8287B">
        <w:trPr>
          <w:trHeight w:val="1604"/>
        </w:trPr>
        <w:tc>
          <w:tcPr>
            <w:tcW w:w="2160" w:type="dxa"/>
            <w:vMerge/>
            <w:tcBorders>
              <w:top w:val="single" w:sz="4" w:space="0" w:color="auto"/>
              <w:left w:val="single" w:sz="4" w:space="0" w:color="auto"/>
              <w:bottom w:val="single" w:sz="4" w:space="0" w:color="auto"/>
              <w:right w:val="single" w:sz="4" w:space="0" w:color="auto"/>
            </w:tcBorders>
            <w:vAlign w:val="center"/>
          </w:tcPr>
          <w:p w:rsidR="00B8287B" w:rsidRPr="00B8287B" w:rsidRDefault="00B8287B" w:rsidP="00B8287B">
            <w:pPr>
              <w:rPr>
                <w:rFonts w:cs="Times New Roman"/>
                <w:sz w:val="22"/>
                <w:szCs w:val="22"/>
              </w:rPr>
            </w:pPr>
          </w:p>
        </w:tc>
        <w:tc>
          <w:tcPr>
            <w:tcW w:w="1668" w:type="dxa"/>
            <w:vMerge/>
            <w:tcBorders>
              <w:top w:val="single" w:sz="4" w:space="0" w:color="auto"/>
              <w:left w:val="single" w:sz="4" w:space="0" w:color="auto"/>
              <w:bottom w:val="single" w:sz="4" w:space="0" w:color="auto"/>
              <w:right w:val="single" w:sz="4" w:space="0" w:color="auto"/>
            </w:tcBorders>
            <w:vAlign w:val="center"/>
          </w:tcPr>
          <w:p w:rsidR="00B8287B" w:rsidRPr="00B8287B" w:rsidRDefault="00B8287B" w:rsidP="00B8287B">
            <w:pPr>
              <w:rPr>
                <w:rFonts w:cs="Times New Roman"/>
                <w:sz w:val="22"/>
                <w:szCs w:val="22"/>
              </w:rPr>
            </w:pPr>
          </w:p>
        </w:tc>
        <w:tc>
          <w:tcPr>
            <w:tcW w:w="1843" w:type="dxa"/>
            <w:vMerge/>
            <w:tcBorders>
              <w:left w:val="single" w:sz="4" w:space="0" w:color="auto"/>
              <w:right w:val="single" w:sz="4" w:space="0" w:color="auto"/>
            </w:tcBorders>
          </w:tcPr>
          <w:p w:rsidR="00B8287B" w:rsidRPr="00B8287B" w:rsidRDefault="00B8287B" w:rsidP="00864F56">
            <w:pPr>
              <w:widowControl/>
              <w:numPr>
                <w:ilvl w:val="1"/>
                <w:numId w:val="26"/>
              </w:numPr>
              <w:autoSpaceDN/>
              <w:spacing w:after="200" w:line="276" w:lineRule="auto"/>
              <w:contextualSpacing/>
              <w:textAlignment w:val="auto"/>
              <w:rPr>
                <w:rFonts w:cs="Times New Roman"/>
                <w:sz w:val="22"/>
                <w:szCs w:val="22"/>
              </w:rPr>
            </w:pPr>
          </w:p>
        </w:tc>
        <w:tc>
          <w:tcPr>
            <w:tcW w:w="2694" w:type="dxa"/>
            <w:vMerge/>
            <w:tcBorders>
              <w:left w:val="single" w:sz="4" w:space="0" w:color="auto"/>
              <w:bottom w:val="single" w:sz="4" w:space="0" w:color="auto"/>
              <w:right w:val="single" w:sz="4" w:space="0" w:color="auto"/>
            </w:tcBorders>
          </w:tcPr>
          <w:p w:rsidR="00B8287B" w:rsidRPr="00B8287B" w:rsidRDefault="00B8287B" w:rsidP="00864F56">
            <w:pPr>
              <w:widowControl/>
              <w:numPr>
                <w:ilvl w:val="2"/>
                <w:numId w:val="26"/>
              </w:numPr>
              <w:autoSpaceDN/>
              <w:spacing w:after="200" w:line="276" w:lineRule="auto"/>
              <w:ind w:left="568" w:hanging="568"/>
              <w:contextualSpacing/>
              <w:textAlignment w:val="auto"/>
              <w:rPr>
                <w:rFonts w:cs="Times New Roman"/>
                <w:sz w:val="22"/>
                <w:szCs w:val="22"/>
              </w:rPr>
            </w:pPr>
          </w:p>
        </w:tc>
        <w:tc>
          <w:tcPr>
            <w:tcW w:w="1809" w:type="dxa"/>
            <w:tcBorders>
              <w:top w:val="single" w:sz="4" w:space="0" w:color="auto"/>
              <w:left w:val="single" w:sz="4" w:space="0" w:color="auto"/>
              <w:bottom w:val="single" w:sz="4" w:space="0" w:color="auto"/>
              <w:right w:val="single" w:sz="4" w:space="0" w:color="auto"/>
            </w:tcBorders>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osobodni szkoleń dla organów LGD</w:t>
            </w:r>
          </w:p>
        </w:tc>
        <w:tc>
          <w:tcPr>
            <w:tcW w:w="1734" w:type="dxa"/>
            <w:vMerge/>
            <w:tcBorders>
              <w:left w:val="single" w:sz="4" w:space="0" w:color="auto"/>
              <w:right w:val="single" w:sz="4" w:space="0" w:color="auto"/>
            </w:tcBorders>
          </w:tcPr>
          <w:p w:rsidR="00B8287B" w:rsidRPr="00B8287B" w:rsidRDefault="00B8287B" w:rsidP="00B8287B">
            <w:pPr>
              <w:spacing w:after="200" w:line="276" w:lineRule="auto"/>
              <w:rPr>
                <w:rFonts w:cs="Times New Roman"/>
                <w:sz w:val="22"/>
                <w:szCs w:val="22"/>
              </w:rPr>
            </w:pPr>
          </w:p>
        </w:tc>
        <w:tc>
          <w:tcPr>
            <w:tcW w:w="1559" w:type="dxa"/>
            <w:vMerge/>
            <w:tcBorders>
              <w:left w:val="single" w:sz="4" w:space="0" w:color="auto"/>
              <w:right w:val="single" w:sz="4" w:space="0" w:color="auto"/>
            </w:tcBorders>
            <w:vAlign w:val="center"/>
          </w:tcPr>
          <w:p w:rsidR="00B8287B" w:rsidRPr="00B8287B" w:rsidRDefault="00B8287B" w:rsidP="00B8287B">
            <w:pPr>
              <w:rPr>
                <w:rFonts w:cs="Times New Roman"/>
                <w:sz w:val="22"/>
                <w:szCs w:val="22"/>
              </w:rPr>
            </w:pPr>
          </w:p>
        </w:tc>
        <w:tc>
          <w:tcPr>
            <w:tcW w:w="2076" w:type="dxa"/>
            <w:vMerge/>
            <w:tcBorders>
              <w:top w:val="single" w:sz="4" w:space="0" w:color="auto"/>
              <w:left w:val="single" w:sz="4" w:space="0" w:color="auto"/>
              <w:bottom w:val="single" w:sz="4" w:space="0" w:color="auto"/>
              <w:right w:val="single" w:sz="4" w:space="0" w:color="auto"/>
            </w:tcBorders>
            <w:vAlign w:val="center"/>
          </w:tcPr>
          <w:p w:rsidR="00B8287B" w:rsidRPr="00B8287B" w:rsidRDefault="00B8287B" w:rsidP="00B8287B">
            <w:pPr>
              <w:rPr>
                <w:rFonts w:cs="Times New Roman"/>
                <w:sz w:val="22"/>
                <w:szCs w:val="22"/>
              </w:rPr>
            </w:pPr>
          </w:p>
        </w:tc>
      </w:tr>
      <w:tr w:rsidR="00B8287B" w:rsidRPr="00B8287B" w:rsidTr="00B8287B">
        <w:trPr>
          <w:trHeight w:val="1604"/>
        </w:trPr>
        <w:tc>
          <w:tcPr>
            <w:tcW w:w="2160" w:type="dxa"/>
            <w:vMerge/>
            <w:tcBorders>
              <w:top w:val="single" w:sz="4" w:space="0" w:color="auto"/>
              <w:left w:val="single" w:sz="4" w:space="0" w:color="auto"/>
              <w:bottom w:val="single" w:sz="4" w:space="0" w:color="auto"/>
              <w:right w:val="single" w:sz="4" w:space="0" w:color="auto"/>
            </w:tcBorders>
            <w:vAlign w:val="center"/>
          </w:tcPr>
          <w:p w:rsidR="00B8287B" w:rsidRPr="00B8287B" w:rsidRDefault="00B8287B" w:rsidP="00B8287B">
            <w:pPr>
              <w:rPr>
                <w:rFonts w:cs="Times New Roman"/>
                <w:sz w:val="22"/>
                <w:szCs w:val="22"/>
              </w:rPr>
            </w:pPr>
          </w:p>
        </w:tc>
        <w:tc>
          <w:tcPr>
            <w:tcW w:w="1668" w:type="dxa"/>
            <w:vMerge/>
            <w:tcBorders>
              <w:top w:val="single" w:sz="4" w:space="0" w:color="auto"/>
              <w:left w:val="single" w:sz="4" w:space="0" w:color="auto"/>
              <w:bottom w:val="single" w:sz="4" w:space="0" w:color="auto"/>
              <w:right w:val="single" w:sz="4" w:space="0" w:color="auto"/>
            </w:tcBorders>
            <w:vAlign w:val="center"/>
          </w:tcPr>
          <w:p w:rsidR="00B8287B" w:rsidRPr="00B8287B" w:rsidRDefault="00B8287B" w:rsidP="00B8287B">
            <w:pPr>
              <w:rPr>
                <w:rFonts w:cs="Times New Roman"/>
                <w:sz w:val="22"/>
                <w:szCs w:val="22"/>
              </w:rPr>
            </w:pPr>
          </w:p>
        </w:tc>
        <w:tc>
          <w:tcPr>
            <w:tcW w:w="1843" w:type="dxa"/>
            <w:vMerge/>
            <w:tcBorders>
              <w:left w:val="single" w:sz="4" w:space="0" w:color="auto"/>
              <w:bottom w:val="single" w:sz="4" w:space="0" w:color="auto"/>
              <w:right w:val="single" w:sz="4" w:space="0" w:color="auto"/>
            </w:tcBorders>
          </w:tcPr>
          <w:p w:rsidR="00B8287B" w:rsidRPr="00B8287B" w:rsidRDefault="00B8287B" w:rsidP="00864F56">
            <w:pPr>
              <w:widowControl/>
              <w:numPr>
                <w:ilvl w:val="1"/>
                <w:numId w:val="26"/>
              </w:numPr>
              <w:autoSpaceDN/>
              <w:spacing w:after="200" w:line="276" w:lineRule="auto"/>
              <w:contextualSpacing/>
              <w:textAlignment w:val="auto"/>
              <w:rPr>
                <w:rFonts w:cs="Times New Roman"/>
                <w:sz w:val="22"/>
                <w:szCs w:val="22"/>
              </w:rPr>
            </w:pPr>
          </w:p>
        </w:tc>
        <w:tc>
          <w:tcPr>
            <w:tcW w:w="2694" w:type="dxa"/>
            <w:tcBorders>
              <w:left w:val="single" w:sz="4" w:space="0" w:color="auto"/>
              <w:bottom w:val="single" w:sz="4" w:space="0" w:color="auto"/>
              <w:right w:val="single" w:sz="4" w:space="0" w:color="auto"/>
            </w:tcBorders>
          </w:tcPr>
          <w:p w:rsidR="00B8287B" w:rsidRPr="00B8287B" w:rsidRDefault="00B8287B" w:rsidP="00864F56">
            <w:pPr>
              <w:widowControl/>
              <w:numPr>
                <w:ilvl w:val="2"/>
                <w:numId w:val="26"/>
              </w:numPr>
              <w:autoSpaceDN/>
              <w:spacing w:after="200" w:line="276" w:lineRule="auto"/>
              <w:ind w:left="568" w:hanging="568"/>
              <w:contextualSpacing/>
              <w:textAlignment w:val="auto"/>
              <w:rPr>
                <w:rFonts w:cs="Times New Roman"/>
                <w:sz w:val="22"/>
                <w:szCs w:val="22"/>
              </w:rPr>
            </w:pPr>
            <w:r w:rsidRPr="00B8287B">
              <w:rPr>
                <w:rFonts w:cs="Times New Roman"/>
                <w:sz w:val="22"/>
                <w:szCs w:val="22"/>
              </w:rPr>
              <w:t>Indywidualne doradztwo w biurze LGD</w:t>
            </w:r>
          </w:p>
        </w:tc>
        <w:tc>
          <w:tcPr>
            <w:tcW w:w="1809" w:type="dxa"/>
            <w:tcBorders>
              <w:top w:val="single" w:sz="4" w:space="0" w:color="auto"/>
              <w:left w:val="single" w:sz="4" w:space="0" w:color="auto"/>
              <w:bottom w:val="single" w:sz="4" w:space="0" w:color="auto"/>
              <w:right w:val="single" w:sz="4" w:space="0" w:color="auto"/>
            </w:tcBorders>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podmiotów, którym udzielono indywidualnego doradztwa</w:t>
            </w:r>
          </w:p>
        </w:tc>
        <w:tc>
          <w:tcPr>
            <w:tcW w:w="1734" w:type="dxa"/>
            <w:vMerge/>
            <w:tcBorders>
              <w:left w:val="single" w:sz="4" w:space="0" w:color="auto"/>
              <w:bottom w:val="single" w:sz="4" w:space="0" w:color="auto"/>
              <w:right w:val="single" w:sz="4" w:space="0" w:color="auto"/>
            </w:tcBorders>
          </w:tcPr>
          <w:p w:rsidR="00B8287B" w:rsidRPr="00B8287B" w:rsidRDefault="00B8287B" w:rsidP="00B8287B">
            <w:pPr>
              <w:spacing w:after="200" w:line="276" w:lineRule="auto"/>
              <w:rPr>
                <w:rFonts w:cs="Times New Roman"/>
                <w:sz w:val="22"/>
                <w:szCs w:val="22"/>
              </w:rPr>
            </w:pPr>
          </w:p>
        </w:tc>
        <w:tc>
          <w:tcPr>
            <w:tcW w:w="1559" w:type="dxa"/>
            <w:vMerge/>
            <w:tcBorders>
              <w:left w:val="single" w:sz="4" w:space="0" w:color="auto"/>
              <w:right w:val="single" w:sz="4" w:space="0" w:color="auto"/>
            </w:tcBorders>
            <w:vAlign w:val="center"/>
          </w:tcPr>
          <w:p w:rsidR="00B8287B" w:rsidRPr="00B8287B" w:rsidRDefault="00B8287B" w:rsidP="00B8287B">
            <w:pPr>
              <w:rPr>
                <w:rFonts w:cs="Times New Roman"/>
                <w:sz w:val="22"/>
                <w:szCs w:val="22"/>
              </w:rPr>
            </w:pPr>
          </w:p>
        </w:tc>
        <w:tc>
          <w:tcPr>
            <w:tcW w:w="2076" w:type="dxa"/>
            <w:vMerge/>
            <w:tcBorders>
              <w:top w:val="single" w:sz="4" w:space="0" w:color="auto"/>
              <w:left w:val="single" w:sz="4" w:space="0" w:color="auto"/>
              <w:bottom w:val="single" w:sz="4" w:space="0" w:color="auto"/>
              <w:right w:val="single" w:sz="4" w:space="0" w:color="auto"/>
            </w:tcBorders>
            <w:vAlign w:val="center"/>
          </w:tcPr>
          <w:p w:rsidR="00B8287B" w:rsidRPr="00B8287B" w:rsidRDefault="00B8287B" w:rsidP="00B8287B">
            <w:pPr>
              <w:rPr>
                <w:rFonts w:cs="Times New Roman"/>
                <w:sz w:val="22"/>
                <w:szCs w:val="22"/>
              </w:rPr>
            </w:pPr>
          </w:p>
        </w:tc>
      </w:tr>
      <w:tr w:rsidR="00B8287B" w:rsidRPr="00B8287B" w:rsidTr="00B8287B">
        <w:trPr>
          <w:trHeight w:val="1604"/>
        </w:trPr>
        <w:tc>
          <w:tcPr>
            <w:tcW w:w="2160"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1"/>
                <w:numId w:val="26"/>
              </w:numPr>
              <w:autoSpaceDN/>
              <w:spacing w:after="200" w:line="276" w:lineRule="auto"/>
              <w:contextualSpacing/>
              <w:textAlignment w:val="auto"/>
              <w:rPr>
                <w:rFonts w:cs="Times New Roman"/>
                <w:sz w:val="22"/>
                <w:szCs w:val="22"/>
              </w:rPr>
            </w:pPr>
            <w:r w:rsidRPr="00B8287B">
              <w:rPr>
                <w:rFonts w:cs="Times New Roman"/>
                <w:sz w:val="22"/>
                <w:szCs w:val="22"/>
              </w:rPr>
              <w:t>Działania aktywizacyjne</w:t>
            </w:r>
          </w:p>
        </w:tc>
        <w:tc>
          <w:tcPr>
            <w:tcW w:w="2694"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2"/>
                <w:numId w:val="26"/>
              </w:numPr>
              <w:autoSpaceDN/>
              <w:spacing w:after="200" w:line="276" w:lineRule="auto"/>
              <w:ind w:left="568" w:hanging="568"/>
              <w:contextualSpacing/>
              <w:textAlignment w:val="auto"/>
              <w:rPr>
                <w:rFonts w:cs="Times New Roman"/>
                <w:sz w:val="22"/>
                <w:szCs w:val="22"/>
              </w:rPr>
            </w:pPr>
            <w:r w:rsidRPr="00B8287B">
              <w:rPr>
                <w:rFonts w:cs="Times New Roman"/>
                <w:sz w:val="22"/>
                <w:szCs w:val="22"/>
              </w:rPr>
              <w:t>Organizacja wydarzeń o charakterze aktywizacyjnym</w:t>
            </w:r>
          </w:p>
        </w:tc>
        <w:tc>
          <w:tcPr>
            <w:tcW w:w="1809"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spotkań informacyjno-konsultacyjnych LGD z mieszkańcami</w:t>
            </w:r>
          </w:p>
        </w:tc>
        <w:tc>
          <w:tcPr>
            <w:tcW w:w="173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osób uczestniczących w  spotkaniach informacyjno-konsultacyjnych</w:t>
            </w:r>
          </w:p>
        </w:tc>
        <w:tc>
          <w:tcPr>
            <w:tcW w:w="1559"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076"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r>
      <w:tr w:rsidR="00B8287B" w:rsidRPr="00B8287B" w:rsidTr="00B8287B">
        <w:trPr>
          <w:trHeight w:val="1455"/>
        </w:trPr>
        <w:tc>
          <w:tcPr>
            <w:tcW w:w="2160"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09"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73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osób zadowolonych ze spotkań przeprowadzonych przez LGD</w:t>
            </w:r>
          </w:p>
        </w:tc>
        <w:tc>
          <w:tcPr>
            <w:tcW w:w="1559" w:type="dxa"/>
            <w:vMerge/>
            <w:tcBorders>
              <w:left w:val="single" w:sz="4" w:space="0" w:color="auto"/>
              <w:bottom w:val="single" w:sz="4" w:space="0" w:color="auto"/>
              <w:right w:val="single" w:sz="4" w:space="0" w:color="auto"/>
            </w:tcBorders>
          </w:tcPr>
          <w:p w:rsidR="00B8287B" w:rsidRPr="00B8287B" w:rsidRDefault="00B8287B" w:rsidP="00B8287B">
            <w:pPr>
              <w:spacing w:after="200" w:line="276" w:lineRule="auto"/>
              <w:rPr>
                <w:rFonts w:cs="Times New Roman"/>
                <w:sz w:val="22"/>
                <w:szCs w:val="22"/>
              </w:rPr>
            </w:pPr>
          </w:p>
        </w:tc>
        <w:tc>
          <w:tcPr>
            <w:tcW w:w="2076"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r>
    </w:tbl>
    <w:p w:rsidR="00B8287B" w:rsidRPr="00B8287B" w:rsidRDefault="00B8287B" w:rsidP="00B8287B">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B8287B" w:rsidRPr="00B8287B" w:rsidRDefault="00B8287B" w:rsidP="00B8287B">
      <w:pPr>
        <w:spacing w:after="0" w:line="240" w:lineRule="auto"/>
        <w:rPr>
          <w:rFonts w:ascii="Times New Roman" w:eastAsia="SimSun" w:hAnsi="Times New Roman" w:cs="Mangal"/>
          <w:kern w:val="3"/>
          <w:sz w:val="24"/>
          <w:szCs w:val="24"/>
          <w:lang w:eastAsia="zh-CN" w:bidi="hi-IN"/>
        </w:rPr>
      </w:pPr>
      <w:r w:rsidRPr="00B8287B">
        <w:rPr>
          <w:rFonts w:ascii="Times New Roman" w:eastAsia="SimSun" w:hAnsi="Times New Roman" w:cs="Mangal"/>
          <w:kern w:val="3"/>
          <w:sz w:val="24"/>
          <w:szCs w:val="24"/>
          <w:lang w:eastAsia="zh-CN" w:bidi="hi-IN"/>
        </w:rPr>
        <w:br w:type="page"/>
      </w:r>
    </w:p>
    <w:p w:rsidR="00B8287B" w:rsidRPr="00B8287B" w:rsidRDefault="00B8287B" w:rsidP="00B8287B">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sectPr w:rsidR="00B8287B" w:rsidRPr="00B8287B" w:rsidSect="00B8287B">
          <w:pgSz w:w="16838" w:h="11906" w:orient="landscape"/>
          <w:pgMar w:top="1418" w:right="1418" w:bottom="1418" w:left="1418" w:header="709" w:footer="709" w:gutter="0"/>
          <w:cols w:space="708"/>
          <w:docGrid w:linePitch="360"/>
        </w:sectPr>
      </w:pPr>
    </w:p>
    <w:p w:rsidR="00B8287B" w:rsidRPr="00B82A77" w:rsidRDefault="00BC7C71" w:rsidP="00864F56">
      <w:pPr>
        <w:pStyle w:val="Nagwek2"/>
        <w:numPr>
          <w:ilvl w:val="0"/>
          <w:numId w:val="36"/>
        </w:numPr>
        <w:spacing w:before="240" w:after="240"/>
        <w:ind w:left="357" w:hanging="357"/>
        <w:rPr>
          <w:rFonts w:ascii="Times New Roman" w:eastAsia="Times New Roman" w:hAnsi="Times New Roman" w:cs="Times New Roman"/>
          <w:sz w:val="22"/>
          <w:szCs w:val="22"/>
          <w:lang w:eastAsia="zh-CN" w:bidi="hi-IN"/>
        </w:rPr>
      </w:pPr>
      <w:bookmarkStart w:id="32" w:name="_Toc450287072"/>
      <w:r w:rsidRPr="00B82A77">
        <w:rPr>
          <w:rFonts w:ascii="Times New Roman" w:eastAsia="Times New Roman" w:hAnsi="Times New Roman" w:cs="Times New Roman"/>
          <w:sz w:val="22"/>
          <w:szCs w:val="22"/>
          <w:lang w:eastAsia="zh-CN" w:bidi="hi-IN"/>
        </w:rPr>
        <w:t>Źródło finansowania celów LSR. Zgodność celów LSR z celami programu rozwoju obszarów wiejskich 2014</w:t>
      </w:r>
      <w:r w:rsidR="00B8287B" w:rsidRPr="00B82A77">
        <w:rPr>
          <w:rFonts w:ascii="Times New Roman" w:eastAsia="Times New Roman" w:hAnsi="Times New Roman" w:cs="Times New Roman"/>
          <w:sz w:val="22"/>
          <w:szCs w:val="22"/>
          <w:lang w:eastAsia="zh-CN" w:bidi="hi-IN"/>
        </w:rPr>
        <w:t>-2020</w:t>
      </w:r>
      <w:bookmarkEnd w:id="32"/>
    </w:p>
    <w:p w:rsidR="00B8287B" w:rsidRPr="00B8287B" w:rsidRDefault="00B8287B" w:rsidP="00B8287B">
      <w:pPr>
        <w:widowControl w:val="0"/>
        <w:suppressAutoHyphens/>
        <w:autoSpaceDN w:val="0"/>
        <w:spacing w:after="0" w:line="240" w:lineRule="auto"/>
        <w:ind w:firstLine="357"/>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Wdrażanie Lokalnej Strategii Rozwoju możliwe będzie dzięki wsparciu finansowemu Programu Rozwoju Obszarów Wiejskich. Składa się na nie, oprócz pomocy udzielanej beneficjentom (wkład EFRROW – Europejskiego Funduszu Rolnego na rzecz Rozwoju Obszarów Wiejskich oraz wkład budżetu państwa), także krajowy wkład środków publicznych pochodzących ze środków własnych beneficjentów będących podmiotami sektora finansów publicznych. </w:t>
      </w:r>
    </w:p>
    <w:p w:rsidR="00B8287B" w:rsidRPr="00B8287B" w:rsidRDefault="00B8287B" w:rsidP="00B8287B">
      <w:pPr>
        <w:widowControl w:val="0"/>
        <w:suppressAutoHyphens/>
        <w:autoSpaceDN w:val="0"/>
        <w:spacing w:after="0" w:line="240" w:lineRule="auto"/>
        <w:ind w:firstLine="357"/>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W perspektywie finansowej 2014-2020 Komisja Europejska wprowadziła nowy instrument terytorialny – Rozwój Lokalny Kierowany przez Społeczność (RLKS). Bazuje on na stosowanym w latach 2007-2013 podejściu LEADER i zachowuje jego podstawowe założenia, takie jak między innymi oddolność, terytorialność, zintegrowanie. Instrument RLKS został przypisany do 4 Funduszy: Europejskiego Funduszu na Rzecz Rozwoju Obszarów Wiejskich, Europejskiego Funduszu Morskiego i Rybackiego, Europejskiego Funduszu Rozwoju Regionalnego i Europejskiego Funduszu Społecznego. </w:t>
      </w:r>
    </w:p>
    <w:p w:rsidR="00B8287B" w:rsidRPr="00B8287B" w:rsidRDefault="00B8287B" w:rsidP="00B8287B">
      <w:pPr>
        <w:widowControl w:val="0"/>
        <w:suppressAutoHyphens/>
        <w:autoSpaceDN w:val="0"/>
        <w:spacing w:after="0" w:line="240" w:lineRule="auto"/>
        <w:ind w:firstLine="357"/>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Niniejsza Lokalna Strategia Rozwoju jest strategią monofunduszową. Oznacza to, że jej realizacja będzie wspierana przez 1 z wymienionych powyżej Funduszy, a mianowicie Europejski Fundusz na Rzecz Rozwoju Obszarów Wiejskich (EFRROW). Zakres tematyczny RLKS w ramach EFRROW obejmuje m.in. działania na rzecz poprawy zatrudnienia i tworzenia miejsc pracy, przeciwdziałanie ubóstwu i wykluczeniu społecznemu, rozwój ekonomii społecznej. LSR wdrażana będzie w ramach realizacji objętego Programem Rozwoju Obszarów Wiejskich 2014-2020 działania 19 „Wsparcie dla rozwoju lokalnego w ramach inicjatywy LEADER”. Działanie LEADER realizuje między innymi cel szczegółowy 6B „Wspieranie lokalnego rozwoju na obszarach wiejskich” w ramach Priorytetu 6 „Wspieranie włączenia społecznego, ograniczania ubóstwa i rozwoju gospodarczego na obszarach wiejskich”. Jest ono także powiązane z celami: 3A, 6A , i 6C. Chociaż Działanie LEADER realizuje nie tylko cel szczegółowy 6B, to w celu uproszczenia procesu monitorowania i zarządzania, całość budżetu działania LEADER została przypisana do tego właśnie celu szczegółowego. </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Konsekwencją powyższego jest zastosowanie w LSR wskaźników przypisanych do celu szczegółowego 6B. Także kryteria wyboru operacji zostały stworzone w taki sposób by korespondowały z celem szczegółowym/ działaniem PROW. Dzięki temu można wykazać zgodność celów i przedsięwzięć LSR z celami przekrojowymi PROW 2014-2020. </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W Programie Rozwoju Obszarów Wiejskich 2014-2020 przyjęto 3 cele przekrojowe wynikające z priorytetów Unii Europejskiej:</w:t>
      </w:r>
    </w:p>
    <w:p w:rsidR="00B8287B" w:rsidRPr="00B8287B" w:rsidRDefault="00B8287B" w:rsidP="00864F56">
      <w:pPr>
        <w:widowControl w:val="0"/>
        <w:numPr>
          <w:ilvl w:val="0"/>
          <w:numId w:val="27"/>
        </w:numPr>
        <w:suppressAutoHyphens/>
        <w:autoSpaceDN w:val="0"/>
        <w:spacing w:after="0" w:line="240" w:lineRule="auto"/>
        <w:contextualSpacing/>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Ochrona środowiska</w:t>
      </w:r>
    </w:p>
    <w:p w:rsidR="00B8287B" w:rsidRPr="00B8287B" w:rsidRDefault="00B8287B" w:rsidP="00864F56">
      <w:pPr>
        <w:widowControl w:val="0"/>
        <w:numPr>
          <w:ilvl w:val="0"/>
          <w:numId w:val="27"/>
        </w:numPr>
        <w:suppressAutoHyphens/>
        <w:autoSpaceDN w:val="0"/>
        <w:spacing w:after="0" w:line="240" w:lineRule="auto"/>
        <w:contextualSpacing/>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Przeciwdziałanie zmianom klimatu</w:t>
      </w:r>
    </w:p>
    <w:p w:rsidR="00B8287B" w:rsidRPr="00B8287B" w:rsidRDefault="00B8287B" w:rsidP="00864F56">
      <w:pPr>
        <w:widowControl w:val="0"/>
        <w:numPr>
          <w:ilvl w:val="0"/>
          <w:numId w:val="27"/>
        </w:numPr>
        <w:suppressAutoHyphens/>
        <w:autoSpaceDN w:val="0"/>
        <w:spacing w:after="0" w:line="240" w:lineRule="auto"/>
        <w:contextualSpacing/>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Innowacyjność. </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Załącznik 6 do PROW wskazuje w jaki sposób cele te mogą być realizowane w ramach działania 19 (LEADER). Zwraca on uwagę, że „środowisko i klimat to dwa silnie powiązane ze sobą cele przekrojowe polityki rozwoju obszarów wiejskich (…)”. Wiele z zaplanowanych w ramach LSR przedsięwzięć będzie zatem sprzyjać osiągnięciu obu tych celów jednocześnie. Społeczności lokalne są w najwyższym stopniu zainteresowane przeciwdziałaniem pogarszaniu się środowiska, dlatego należy umożliwić realizację tego rodzaju przedsięwzięć w ramach wdrażania LSR. Posługując się tym uzasadnieniem Program Obszarów Wiejskich precyzuje, że za przedsięwzięcia sprzyjające ochronie środowiska i zapobieganiu zmianom klimatu można uznać operacje polegające na budowie lub przebudowie ogólnodostępnej infrastruktury turystycznej i rekreacyjnej. </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Innowacyjnemu podejściu do problematyki rozwoju lokalnego sprzyjać ma oddolny sposób powstawania LSR gwarantujący dostosowanie strategii do warunków lokalnych. Innowacyjne rozwiązania, podobnie jak postawy proekologiczne, mogą być również promowane w takcie szkoleń realizowanych w ramach LEADER. Więcej informacji na temat przyjętej w LSR definicji innowacyjności oraz innych kryteriach wyboru wpisujących LSR w cele przekrojowe PROW można znaleźć w Rozdziale VI. </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Poniższa tabela obrazuje fakt, że </w:t>
      </w:r>
      <w:r w:rsidRPr="00595A35">
        <w:rPr>
          <w:rFonts w:ascii="Times New Roman" w:eastAsia="SimSun" w:hAnsi="Times New Roman" w:cs="Times New Roman"/>
          <w:kern w:val="3"/>
          <w:lang w:eastAsia="zh-CN" w:bidi="hi-IN"/>
        </w:rPr>
        <w:t>cele i przedsięwzięcia LSR są zgodne z 3 celami przekrojowymi PROW, a przyjęte kryteria wyboru i wskaźniki LSR zapewniają bezpośrednie osiągnięcie wskaźników określonych dla tych celów</w:t>
      </w:r>
      <w:r w:rsidRPr="00B8287B">
        <w:rPr>
          <w:rFonts w:ascii="Times New Roman" w:eastAsia="SimSun" w:hAnsi="Times New Roman" w:cs="Times New Roman"/>
          <w:kern w:val="3"/>
          <w:lang w:eastAsia="zh-CN" w:bidi="hi-IN"/>
        </w:rPr>
        <w:t xml:space="preserve">. </w:t>
      </w:r>
    </w:p>
    <w:p w:rsidR="00B8287B" w:rsidRPr="00B8287B" w:rsidRDefault="00B8287B" w:rsidP="00B8287B">
      <w:pPr>
        <w:widowControl w:val="0"/>
        <w:autoSpaceDN w:val="0"/>
        <w:spacing w:after="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br w:type="page"/>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p>
    <w:tbl>
      <w:tblPr>
        <w:tblStyle w:val="Tabela-Siatka1"/>
        <w:tblW w:w="10455" w:type="dxa"/>
        <w:jc w:val="center"/>
        <w:tblInd w:w="-317" w:type="dxa"/>
        <w:tblLayout w:type="fixed"/>
        <w:tblLook w:val="04A0" w:firstRow="1" w:lastRow="0" w:firstColumn="1" w:lastColumn="0" w:noHBand="0" w:noVBand="1"/>
      </w:tblPr>
      <w:tblGrid>
        <w:gridCol w:w="1701"/>
        <w:gridCol w:w="2267"/>
        <w:gridCol w:w="2253"/>
        <w:gridCol w:w="2268"/>
        <w:gridCol w:w="1966"/>
      </w:tblGrid>
      <w:tr w:rsidR="00B8287B" w:rsidRPr="00B8287B" w:rsidTr="00B8287B">
        <w:trPr>
          <w:jc w:val="center"/>
        </w:trPr>
        <w:tc>
          <w:tcPr>
            <w:tcW w:w="10455" w:type="dxa"/>
            <w:gridSpan w:val="5"/>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jc w:val="center"/>
              <w:rPr>
                <w:rFonts w:cs="Times New Roman"/>
                <w:b/>
                <w:sz w:val="22"/>
                <w:szCs w:val="22"/>
              </w:rPr>
            </w:pPr>
            <w:r w:rsidRPr="00B8287B">
              <w:rPr>
                <w:rFonts w:cs="Times New Roman"/>
                <w:b/>
                <w:sz w:val="22"/>
                <w:szCs w:val="22"/>
              </w:rPr>
              <w:t>Zgodność celów i przedsięwzięć LSR z celami przekrojowymi PROW 2014-2020 oraz wskaźnikami celu szczegółowego PROW 6B</w:t>
            </w:r>
          </w:p>
        </w:tc>
      </w:tr>
      <w:tr w:rsidR="00B8287B" w:rsidRPr="00B8287B" w:rsidTr="00E9592E">
        <w:trPr>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jc w:val="center"/>
              <w:rPr>
                <w:rFonts w:cs="Times New Roman"/>
                <w:b/>
                <w:sz w:val="22"/>
                <w:szCs w:val="22"/>
              </w:rPr>
            </w:pPr>
            <w:r w:rsidRPr="00B8287B">
              <w:rPr>
                <w:rFonts w:cs="Times New Roman"/>
                <w:b/>
                <w:sz w:val="22"/>
                <w:szCs w:val="22"/>
              </w:rPr>
              <w:t>Cele LSR</w:t>
            </w:r>
          </w:p>
        </w:tc>
        <w:tc>
          <w:tcPr>
            <w:tcW w:w="2267"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jc w:val="center"/>
              <w:rPr>
                <w:rFonts w:cs="Times New Roman"/>
                <w:b/>
                <w:sz w:val="22"/>
                <w:szCs w:val="22"/>
              </w:rPr>
            </w:pPr>
            <w:r w:rsidRPr="00B8287B">
              <w:rPr>
                <w:rFonts w:cs="Times New Roman"/>
                <w:b/>
                <w:sz w:val="22"/>
                <w:szCs w:val="22"/>
              </w:rPr>
              <w:t>Przedsięwzięcia LSR</w:t>
            </w:r>
          </w:p>
        </w:tc>
        <w:tc>
          <w:tcPr>
            <w:tcW w:w="2253"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jc w:val="center"/>
              <w:rPr>
                <w:rFonts w:cs="Times New Roman"/>
                <w:b/>
                <w:sz w:val="22"/>
                <w:szCs w:val="22"/>
              </w:rPr>
            </w:pPr>
            <w:r w:rsidRPr="00B8287B">
              <w:rPr>
                <w:rFonts w:cs="Times New Roman"/>
                <w:b/>
                <w:sz w:val="22"/>
                <w:szCs w:val="22"/>
              </w:rPr>
              <w:t>Zastosowane w LSR wskaźniki PROW</w:t>
            </w:r>
          </w:p>
        </w:tc>
        <w:tc>
          <w:tcPr>
            <w:tcW w:w="2268" w:type="dxa"/>
            <w:tcBorders>
              <w:top w:val="single" w:sz="4" w:space="0" w:color="auto"/>
              <w:left w:val="single" w:sz="4" w:space="0" w:color="auto"/>
              <w:bottom w:val="single" w:sz="4" w:space="0" w:color="auto"/>
              <w:right w:val="single" w:sz="4" w:space="0" w:color="auto"/>
            </w:tcBorders>
            <w:vAlign w:val="center"/>
            <w:hideMark/>
          </w:tcPr>
          <w:p w:rsidR="00B8287B" w:rsidRPr="00A96729" w:rsidRDefault="00B8287B" w:rsidP="00B8287B">
            <w:pPr>
              <w:spacing w:after="200"/>
              <w:jc w:val="center"/>
              <w:rPr>
                <w:rFonts w:cs="Times New Roman"/>
                <w:b/>
                <w:sz w:val="22"/>
                <w:szCs w:val="22"/>
              </w:rPr>
            </w:pPr>
            <w:r w:rsidRPr="00A96729">
              <w:rPr>
                <w:rFonts w:cs="Times New Roman"/>
                <w:b/>
                <w:sz w:val="22"/>
                <w:szCs w:val="22"/>
              </w:rPr>
              <w:t>Kryteria wyboru operacji</w:t>
            </w:r>
          </w:p>
        </w:tc>
        <w:tc>
          <w:tcPr>
            <w:tcW w:w="196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jc w:val="center"/>
              <w:rPr>
                <w:rFonts w:cs="Times New Roman"/>
                <w:b/>
                <w:sz w:val="22"/>
                <w:szCs w:val="22"/>
              </w:rPr>
            </w:pPr>
            <w:r w:rsidRPr="00B8287B">
              <w:rPr>
                <w:rFonts w:cs="Times New Roman"/>
                <w:b/>
                <w:sz w:val="22"/>
                <w:szCs w:val="22"/>
              </w:rPr>
              <w:t>Cel przekrojowy PROW</w:t>
            </w:r>
          </w:p>
        </w:tc>
      </w:tr>
      <w:tr w:rsidR="00B8287B" w:rsidRPr="00B8287B" w:rsidTr="00E9592E">
        <w:trPr>
          <w:trHeight w:val="1127"/>
          <w:jc w:val="center"/>
        </w:trPr>
        <w:tc>
          <w:tcPr>
            <w:tcW w:w="170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8287B" w:rsidRPr="00B8287B" w:rsidRDefault="00B8287B" w:rsidP="00B8287B">
            <w:pPr>
              <w:spacing w:after="200"/>
              <w:ind w:left="113" w:right="113"/>
              <w:jc w:val="center"/>
              <w:rPr>
                <w:rFonts w:cs="Times New Roman"/>
                <w:b/>
                <w:sz w:val="22"/>
                <w:szCs w:val="22"/>
              </w:rPr>
            </w:pPr>
            <w:r w:rsidRPr="00B8287B">
              <w:rPr>
                <w:rFonts w:cs="Times New Roman"/>
                <w:b/>
                <w:sz w:val="22"/>
                <w:szCs w:val="22"/>
              </w:rPr>
              <w:t>Zwiększenie aktywności ekonomicznej mieszkańców obszaru LGD</w:t>
            </w:r>
          </w:p>
        </w:tc>
        <w:tc>
          <w:tcPr>
            <w:tcW w:w="2267"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Podejmowanie działalności gospodarczej</w:t>
            </w:r>
          </w:p>
        </w:tc>
        <w:tc>
          <w:tcPr>
            <w:tcW w:w="225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eastAsia="Times New Roman" w:cs="Times New Roman"/>
                <w:sz w:val="22"/>
                <w:szCs w:val="22"/>
              </w:rPr>
              <w:t>Liczba operacji polegających na utworzeniu nowego przedsiębiorstwa</w:t>
            </w:r>
          </w:p>
        </w:tc>
        <w:tc>
          <w:tcPr>
            <w:tcW w:w="2268" w:type="dxa"/>
            <w:tcBorders>
              <w:top w:val="single" w:sz="4" w:space="0" w:color="auto"/>
              <w:left w:val="single" w:sz="4" w:space="0" w:color="auto"/>
              <w:bottom w:val="single" w:sz="4" w:space="0" w:color="auto"/>
              <w:right w:val="single" w:sz="4" w:space="0" w:color="auto"/>
            </w:tcBorders>
            <w:vAlign w:val="center"/>
            <w:hideMark/>
          </w:tcPr>
          <w:p w:rsidR="00E9592E" w:rsidRPr="009A4BBD" w:rsidRDefault="00E9592E" w:rsidP="00E9592E">
            <w:pPr>
              <w:suppressAutoHyphens/>
              <w:rPr>
                <w:rFonts w:eastAsia="Andale Sans UI" w:cs="Tahoma"/>
                <w:color w:val="FF0000"/>
                <w:sz w:val="18"/>
                <w:szCs w:val="18"/>
                <w:lang w:eastAsia="ja-JP" w:bidi="fa-IR"/>
              </w:rPr>
            </w:pPr>
            <w:r w:rsidRPr="009A4BBD">
              <w:rPr>
                <w:rFonts w:eastAsia="Andale Sans UI" w:cs="Tahoma"/>
                <w:color w:val="FF0000"/>
                <w:sz w:val="18"/>
                <w:szCs w:val="18"/>
                <w:lang w:eastAsia="ja-JP" w:bidi="fa-IR"/>
              </w:rPr>
              <w:t>KRYT</w:t>
            </w:r>
            <w:r w:rsidR="00A96729" w:rsidRPr="009A4BBD">
              <w:rPr>
                <w:rFonts w:eastAsia="Andale Sans UI" w:cs="Tahoma"/>
                <w:color w:val="FF0000"/>
                <w:sz w:val="18"/>
                <w:szCs w:val="18"/>
                <w:lang w:eastAsia="ja-JP" w:bidi="fa-IR"/>
              </w:rPr>
              <w:t>ERIA WYBORU DLA  PRZEDSIĘWZIĘCIA</w:t>
            </w:r>
            <w:r w:rsidRPr="009A4BBD">
              <w:rPr>
                <w:rFonts w:eastAsia="Andale Sans UI" w:cs="Tahoma"/>
                <w:color w:val="FF0000"/>
                <w:sz w:val="18"/>
                <w:szCs w:val="18"/>
                <w:lang w:eastAsia="ja-JP" w:bidi="fa-IR"/>
              </w:rPr>
              <w:t>:</w:t>
            </w:r>
          </w:p>
          <w:p w:rsidR="00B8287B" w:rsidRPr="00F8783A" w:rsidRDefault="00E9592E" w:rsidP="00A96729">
            <w:pPr>
              <w:rPr>
                <w:rFonts w:eastAsia="Andale Sans UI" w:cs="Tahoma"/>
                <w:color w:val="FF0000"/>
                <w:sz w:val="22"/>
                <w:szCs w:val="22"/>
                <w:lang w:eastAsia="ja-JP" w:bidi="fa-IR"/>
              </w:rPr>
            </w:pPr>
            <w:r w:rsidRPr="009A4BBD">
              <w:rPr>
                <w:rFonts w:eastAsia="Andale Sans UI" w:cs="Tahoma"/>
                <w:color w:val="FF0000"/>
                <w:sz w:val="18"/>
                <w:szCs w:val="18"/>
                <w:lang w:eastAsia="ja-JP" w:bidi="fa-IR"/>
              </w:rPr>
              <w:t>1.1.1.Podejmo</w:t>
            </w:r>
            <w:r w:rsidR="00A96729" w:rsidRPr="009A4BBD">
              <w:rPr>
                <w:rFonts w:eastAsia="Andale Sans UI" w:cs="Tahoma"/>
                <w:color w:val="FF0000"/>
                <w:sz w:val="18"/>
                <w:szCs w:val="18"/>
                <w:lang w:eastAsia="ja-JP" w:bidi="fa-IR"/>
              </w:rPr>
              <w:t>wanie działalności gospodarczej</w:t>
            </w:r>
          </w:p>
        </w:tc>
        <w:tc>
          <w:tcPr>
            <w:tcW w:w="1966" w:type="dxa"/>
            <w:vMerge w:val="restart"/>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rPr>
                <w:rFonts w:cs="Times New Roman"/>
                <w:sz w:val="22"/>
                <w:szCs w:val="22"/>
              </w:rPr>
            </w:pPr>
            <w:r w:rsidRPr="00B8287B">
              <w:rPr>
                <w:rFonts w:cs="Times New Roman"/>
                <w:sz w:val="22"/>
                <w:szCs w:val="22"/>
              </w:rPr>
              <w:t>Innowacyjność</w:t>
            </w:r>
          </w:p>
        </w:tc>
      </w:tr>
      <w:tr w:rsidR="00A96729" w:rsidRPr="00B8287B" w:rsidTr="00433F33">
        <w:trPr>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A96729" w:rsidRPr="00B8287B" w:rsidRDefault="00A96729" w:rsidP="00B8287B">
            <w:pPr>
              <w:rPr>
                <w:rFonts w:cs="Times New Roman"/>
                <w:b/>
                <w:sz w:val="22"/>
                <w:szCs w:val="22"/>
              </w:rPr>
            </w:pPr>
          </w:p>
        </w:tc>
        <w:tc>
          <w:tcPr>
            <w:tcW w:w="2267" w:type="dxa"/>
            <w:vMerge w:val="restart"/>
            <w:tcBorders>
              <w:top w:val="single" w:sz="4" w:space="0" w:color="auto"/>
              <w:left w:val="single" w:sz="4" w:space="0" w:color="auto"/>
              <w:bottom w:val="single" w:sz="4" w:space="0" w:color="auto"/>
              <w:right w:val="single" w:sz="4" w:space="0" w:color="auto"/>
            </w:tcBorders>
            <w:hideMark/>
          </w:tcPr>
          <w:p w:rsidR="00A96729" w:rsidRPr="00B8287B" w:rsidRDefault="00A96729" w:rsidP="00B8287B">
            <w:pPr>
              <w:spacing w:after="200"/>
              <w:rPr>
                <w:rFonts w:cs="Times New Roman"/>
                <w:sz w:val="22"/>
                <w:szCs w:val="22"/>
              </w:rPr>
            </w:pPr>
            <w:r w:rsidRPr="00B8287B">
              <w:rPr>
                <w:rFonts w:cs="Times New Roman"/>
                <w:sz w:val="22"/>
                <w:szCs w:val="22"/>
              </w:rPr>
              <w:t xml:space="preserve">Rozwijanie działalności gospodarczej </w:t>
            </w:r>
          </w:p>
        </w:tc>
        <w:tc>
          <w:tcPr>
            <w:tcW w:w="2253" w:type="dxa"/>
            <w:tcBorders>
              <w:top w:val="single" w:sz="4" w:space="0" w:color="auto"/>
              <w:left w:val="single" w:sz="4" w:space="0" w:color="auto"/>
              <w:bottom w:val="single" w:sz="4" w:space="0" w:color="auto"/>
              <w:right w:val="single" w:sz="4" w:space="0" w:color="auto"/>
            </w:tcBorders>
            <w:hideMark/>
          </w:tcPr>
          <w:p w:rsidR="00A96729" w:rsidRPr="00B8287B" w:rsidRDefault="00A96729" w:rsidP="00B8287B">
            <w:pPr>
              <w:spacing w:after="200"/>
              <w:rPr>
                <w:rFonts w:cs="Times New Roman"/>
                <w:sz w:val="22"/>
                <w:szCs w:val="22"/>
              </w:rPr>
            </w:pPr>
            <w:r w:rsidRPr="00B8287B">
              <w:rPr>
                <w:rFonts w:eastAsia="Times New Roman" w:cs="Times New Roman"/>
                <w:sz w:val="22"/>
                <w:szCs w:val="22"/>
              </w:rPr>
              <w:t>Liczba operacji polegających na rozwoju istniejącego przedsiębiorstwa</w:t>
            </w:r>
          </w:p>
        </w:tc>
        <w:tc>
          <w:tcPr>
            <w:tcW w:w="2268" w:type="dxa"/>
            <w:vMerge w:val="restart"/>
            <w:tcBorders>
              <w:top w:val="single" w:sz="4" w:space="0" w:color="auto"/>
              <w:left w:val="single" w:sz="4" w:space="0" w:color="auto"/>
              <w:right w:val="single" w:sz="4" w:space="0" w:color="auto"/>
            </w:tcBorders>
            <w:vAlign w:val="center"/>
            <w:hideMark/>
          </w:tcPr>
          <w:p w:rsidR="00A96729" w:rsidRPr="009A4BBD" w:rsidRDefault="00A96729" w:rsidP="00A96729">
            <w:pPr>
              <w:suppressAutoHyphens/>
              <w:rPr>
                <w:rFonts w:eastAsia="Andale Sans UI" w:cs="Tahoma"/>
                <w:color w:val="FF0000"/>
                <w:sz w:val="18"/>
                <w:szCs w:val="18"/>
                <w:lang w:eastAsia="ja-JP" w:bidi="fa-IR"/>
              </w:rPr>
            </w:pPr>
            <w:r w:rsidRPr="009A4BBD">
              <w:rPr>
                <w:rFonts w:eastAsia="Andale Sans UI" w:cs="Tahoma"/>
                <w:color w:val="FF0000"/>
                <w:sz w:val="18"/>
                <w:szCs w:val="18"/>
                <w:lang w:eastAsia="ja-JP" w:bidi="fa-IR"/>
              </w:rPr>
              <w:t>KRYTERIA WYBORU DLA  PRZEDSIĘWZIĘCIA:</w:t>
            </w:r>
          </w:p>
          <w:p w:rsidR="00A96729" w:rsidRPr="00F8783A" w:rsidRDefault="00A96729" w:rsidP="00B8287B">
            <w:pPr>
              <w:rPr>
                <w:rFonts w:cs="Times New Roman"/>
                <w:color w:val="FF0000"/>
                <w:sz w:val="22"/>
                <w:szCs w:val="22"/>
              </w:rPr>
            </w:pPr>
            <w:r w:rsidRPr="009A4BBD">
              <w:rPr>
                <w:rFonts w:eastAsia="Andale Sans UI" w:cs="Tahoma"/>
                <w:color w:val="FF0000"/>
                <w:sz w:val="18"/>
                <w:szCs w:val="18"/>
                <w:lang w:eastAsia="ja-JP" w:bidi="fa-IR"/>
              </w:rPr>
              <w:t>1.1.2. Rozwój działalności gospodarczej</w:t>
            </w:r>
          </w:p>
        </w:tc>
        <w:tc>
          <w:tcPr>
            <w:tcW w:w="1966" w:type="dxa"/>
            <w:vMerge/>
            <w:tcBorders>
              <w:top w:val="single" w:sz="4" w:space="0" w:color="auto"/>
              <w:left w:val="single" w:sz="4" w:space="0" w:color="auto"/>
              <w:bottom w:val="single" w:sz="4" w:space="0" w:color="auto"/>
              <w:right w:val="single" w:sz="4" w:space="0" w:color="auto"/>
            </w:tcBorders>
            <w:vAlign w:val="center"/>
            <w:hideMark/>
          </w:tcPr>
          <w:p w:rsidR="00A96729" w:rsidRPr="00B8287B" w:rsidRDefault="00A96729" w:rsidP="00B8287B">
            <w:pPr>
              <w:rPr>
                <w:rFonts w:cs="Times New Roman"/>
                <w:sz w:val="22"/>
                <w:szCs w:val="22"/>
              </w:rPr>
            </w:pPr>
          </w:p>
        </w:tc>
      </w:tr>
      <w:tr w:rsidR="00A96729" w:rsidRPr="00B8287B" w:rsidTr="00433F33">
        <w:trPr>
          <w:trHeight w:val="828"/>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A96729" w:rsidRPr="00B8287B" w:rsidRDefault="00A96729" w:rsidP="00B8287B">
            <w:pPr>
              <w:rPr>
                <w:rFonts w:cs="Times New Roman"/>
                <w:b/>
                <w:sz w:val="22"/>
                <w:szCs w:val="22"/>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A96729" w:rsidRPr="00B8287B" w:rsidRDefault="00A96729" w:rsidP="00B8287B">
            <w:pPr>
              <w:rPr>
                <w:rFonts w:cs="Times New Roman"/>
                <w:sz w:val="22"/>
                <w:szCs w:val="22"/>
              </w:rPr>
            </w:pPr>
          </w:p>
        </w:tc>
        <w:tc>
          <w:tcPr>
            <w:tcW w:w="2253" w:type="dxa"/>
            <w:tcBorders>
              <w:top w:val="single" w:sz="4" w:space="0" w:color="auto"/>
              <w:left w:val="single" w:sz="4" w:space="0" w:color="auto"/>
              <w:bottom w:val="single" w:sz="4" w:space="0" w:color="auto"/>
              <w:right w:val="single" w:sz="4" w:space="0" w:color="auto"/>
            </w:tcBorders>
            <w:hideMark/>
          </w:tcPr>
          <w:p w:rsidR="00A96729" w:rsidRPr="00B8287B" w:rsidRDefault="00A96729" w:rsidP="00B8287B">
            <w:pPr>
              <w:spacing w:after="200"/>
              <w:rPr>
                <w:rFonts w:cs="Times New Roman"/>
                <w:sz w:val="22"/>
                <w:szCs w:val="22"/>
              </w:rPr>
            </w:pPr>
            <w:r w:rsidRPr="00B8287B">
              <w:rPr>
                <w:rFonts w:cs="Times New Roman"/>
                <w:sz w:val="22"/>
                <w:szCs w:val="22"/>
              </w:rPr>
              <w:t>Liczba utworzonych miejsc pracy</w:t>
            </w:r>
          </w:p>
        </w:tc>
        <w:tc>
          <w:tcPr>
            <w:tcW w:w="2268" w:type="dxa"/>
            <w:vMerge/>
            <w:tcBorders>
              <w:left w:val="single" w:sz="4" w:space="0" w:color="auto"/>
              <w:bottom w:val="single" w:sz="4" w:space="0" w:color="auto"/>
              <w:right w:val="single" w:sz="4" w:space="0" w:color="auto"/>
            </w:tcBorders>
            <w:vAlign w:val="center"/>
            <w:hideMark/>
          </w:tcPr>
          <w:p w:rsidR="00A96729" w:rsidRPr="00F8783A" w:rsidRDefault="00A96729" w:rsidP="00B8287B">
            <w:pPr>
              <w:rPr>
                <w:rFonts w:cs="Times New Roman"/>
                <w:color w:val="FF0000"/>
                <w:sz w:val="22"/>
                <w:szCs w:val="22"/>
              </w:rPr>
            </w:pPr>
          </w:p>
        </w:tc>
        <w:tc>
          <w:tcPr>
            <w:tcW w:w="1966" w:type="dxa"/>
            <w:vMerge/>
            <w:tcBorders>
              <w:top w:val="single" w:sz="4" w:space="0" w:color="auto"/>
              <w:left w:val="single" w:sz="4" w:space="0" w:color="auto"/>
              <w:bottom w:val="single" w:sz="4" w:space="0" w:color="auto"/>
              <w:right w:val="single" w:sz="4" w:space="0" w:color="auto"/>
            </w:tcBorders>
            <w:vAlign w:val="center"/>
            <w:hideMark/>
          </w:tcPr>
          <w:p w:rsidR="00A96729" w:rsidRPr="00B8287B" w:rsidRDefault="00A96729" w:rsidP="00B8287B">
            <w:pPr>
              <w:rPr>
                <w:rFonts w:cs="Times New Roman"/>
                <w:sz w:val="22"/>
                <w:szCs w:val="22"/>
              </w:rPr>
            </w:pPr>
          </w:p>
        </w:tc>
      </w:tr>
      <w:tr w:rsidR="00B8287B" w:rsidRPr="00B8287B" w:rsidTr="00A96729">
        <w:trPr>
          <w:trHeight w:val="773"/>
          <w:jc w:val="center"/>
        </w:trPr>
        <w:tc>
          <w:tcPr>
            <w:tcW w:w="170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8287B" w:rsidRPr="00B8287B" w:rsidRDefault="00B8287B" w:rsidP="00B8287B">
            <w:pPr>
              <w:spacing w:after="200"/>
              <w:ind w:left="113" w:right="113"/>
              <w:rPr>
                <w:rFonts w:cs="Times New Roman"/>
                <w:b/>
                <w:sz w:val="22"/>
                <w:szCs w:val="22"/>
              </w:rPr>
            </w:pPr>
            <w:r w:rsidRPr="00B8287B">
              <w:rPr>
                <w:rFonts w:cs="Times New Roman"/>
                <w:b/>
                <w:sz w:val="22"/>
                <w:szCs w:val="22"/>
              </w:rPr>
              <w:t>Pobudzanie aktywności społecznej przedstawicieli grup defaworyzowanych</w:t>
            </w:r>
          </w:p>
        </w:tc>
        <w:tc>
          <w:tcPr>
            <w:tcW w:w="2267"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Dostosowanie ogólnodostępnej infrastruktury turystycznej i rekreacyjnej do potrzeb przedstawicieli grup defaworyzowanych</w:t>
            </w:r>
          </w:p>
        </w:tc>
        <w:tc>
          <w:tcPr>
            <w:tcW w:w="225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Liczba  zmodernizowanych obiektów infrastruktury turystycznej i rekreacyjnej</w:t>
            </w:r>
          </w:p>
        </w:tc>
        <w:tc>
          <w:tcPr>
            <w:tcW w:w="2268" w:type="dxa"/>
            <w:vMerge w:val="restart"/>
            <w:tcBorders>
              <w:top w:val="single" w:sz="4" w:space="0" w:color="auto"/>
              <w:left w:val="single" w:sz="4" w:space="0" w:color="auto"/>
              <w:bottom w:val="single" w:sz="4" w:space="0" w:color="auto"/>
              <w:right w:val="single" w:sz="4" w:space="0" w:color="auto"/>
            </w:tcBorders>
            <w:hideMark/>
          </w:tcPr>
          <w:p w:rsidR="00E9592E" w:rsidRPr="009A4BBD" w:rsidRDefault="00E9592E" w:rsidP="00E9592E">
            <w:pPr>
              <w:suppressAutoHyphens/>
              <w:rPr>
                <w:rFonts w:eastAsia="Andale Sans UI" w:cs="Tahoma"/>
                <w:color w:val="FF0000"/>
                <w:sz w:val="18"/>
                <w:szCs w:val="18"/>
                <w:lang w:eastAsia="ja-JP" w:bidi="fa-IR"/>
              </w:rPr>
            </w:pPr>
            <w:r w:rsidRPr="009A4BBD">
              <w:rPr>
                <w:rFonts w:eastAsia="Andale Sans UI" w:cs="Tahoma"/>
                <w:color w:val="FF0000"/>
                <w:sz w:val="18"/>
                <w:szCs w:val="18"/>
                <w:lang w:eastAsia="ja-JP" w:bidi="fa-IR"/>
              </w:rPr>
              <w:t>KRYTERIA WYBORU DLA  PRZEDSIĘWZIĘĆ:</w:t>
            </w:r>
          </w:p>
          <w:p w:rsidR="00E9592E" w:rsidRPr="009A4BBD" w:rsidRDefault="00E9592E" w:rsidP="00E9592E">
            <w:pPr>
              <w:suppressAutoHyphens/>
              <w:rPr>
                <w:rFonts w:eastAsia="Andale Sans UI" w:cs="Tahoma"/>
                <w:color w:val="FF0000"/>
                <w:sz w:val="18"/>
                <w:szCs w:val="18"/>
                <w:lang w:eastAsia="ja-JP" w:bidi="fa-IR"/>
              </w:rPr>
            </w:pPr>
            <w:r w:rsidRPr="009A4BBD">
              <w:rPr>
                <w:rFonts w:eastAsia="Andale Sans UI" w:cs="Tahoma"/>
                <w:color w:val="FF0000"/>
                <w:sz w:val="18"/>
                <w:szCs w:val="18"/>
                <w:lang w:eastAsia="ja-JP" w:bidi="fa-IR"/>
              </w:rPr>
              <w:t xml:space="preserve">1.2.1. Dostosowanie ogólnodostępnej infrastruktury turystycznej </w:t>
            </w:r>
          </w:p>
          <w:p w:rsidR="00E9592E" w:rsidRPr="009A4BBD" w:rsidRDefault="00E9592E" w:rsidP="00E9592E">
            <w:pPr>
              <w:suppressAutoHyphens/>
              <w:rPr>
                <w:rFonts w:eastAsia="Andale Sans UI" w:cs="Tahoma"/>
                <w:color w:val="FF0000"/>
                <w:sz w:val="18"/>
                <w:szCs w:val="18"/>
                <w:lang w:eastAsia="ja-JP" w:bidi="fa-IR"/>
              </w:rPr>
            </w:pPr>
            <w:r w:rsidRPr="009A4BBD">
              <w:rPr>
                <w:rFonts w:eastAsia="Andale Sans UI" w:cs="Tahoma"/>
                <w:color w:val="FF0000"/>
                <w:sz w:val="18"/>
                <w:szCs w:val="18"/>
                <w:lang w:eastAsia="ja-JP" w:bidi="fa-IR"/>
              </w:rPr>
              <w:t>i rekreacyjnej do potrzeb przedstawicieli grup defaworyzowanych</w:t>
            </w:r>
          </w:p>
          <w:p w:rsidR="00E9592E" w:rsidRPr="009A4BBD" w:rsidRDefault="00E9592E" w:rsidP="00E9592E">
            <w:pPr>
              <w:suppressAutoHyphens/>
              <w:rPr>
                <w:rFonts w:eastAsia="Andale Sans UI" w:cs="Tahoma"/>
                <w:color w:val="FF0000"/>
                <w:sz w:val="18"/>
                <w:szCs w:val="18"/>
                <w:lang w:eastAsia="ja-JP" w:bidi="fa-IR"/>
              </w:rPr>
            </w:pPr>
            <w:r w:rsidRPr="009A4BBD">
              <w:rPr>
                <w:rFonts w:eastAsia="Andale Sans UI" w:cs="Tahoma"/>
                <w:color w:val="FF0000"/>
                <w:sz w:val="18"/>
                <w:szCs w:val="18"/>
                <w:lang w:eastAsia="ja-JP" w:bidi="fa-IR"/>
              </w:rPr>
              <w:t>1.3.1. Budowa ogólnodostępnej infrastruktury turystycznej</w:t>
            </w:r>
          </w:p>
          <w:p w:rsidR="00B8287B" w:rsidRPr="00F8783A" w:rsidRDefault="00E9592E" w:rsidP="00A96729">
            <w:pPr>
              <w:suppressAutoHyphens/>
              <w:rPr>
                <w:rFonts w:eastAsia="Andale Sans UI" w:cs="Tahoma"/>
                <w:color w:val="FF0000"/>
                <w:sz w:val="22"/>
                <w:szCs w:val="22"/>
                <w:lang w:eastAsia="ja-JP" w:bidi="fa-IR"/>
              </w:rPr>
            </w:pPr>
            <w:r w:rsidRPr="009A4BBD">
              <w:rPr>
                <w:rFonts w:eastAsia="Andale Sans UI" w:cs="Tahoma"/>
                <w:color w:val="FF0000"/>
                <w:sz w:val="18"/>
                <w:szCs w:val="18"/>
                <w:lang w:eastAsia="ja-JP" w:bidi="fa-IR"/>
              </w:rPr>
              <w:t>i rekreacyjnej</w:t>
            </w:r>
            <w:r w:rsidR="00A96729" w:rsidRPr="009A4BBD">
              <w:rPr>
                <w:rFonts w:eastAsia="Andale Sans UI" w:cs="Tahoma"/>
                <w:color w:val="FF0000"/>
                <w:sz w:val="18"/>
                <w:szCs w:val="18"/>
                <w:lang w:eastAsia="ja-JP" w:bidi="fa-IR"/>
              </w:rPr>
              <w:t>.</w:t>
            </w:r>
          </w:p>
        </w:tc>
        <w:tc>
          <w:tcPr>
            <w:tcW w:w="1966"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rPr>
                <w:rFonts w:cs="Times New Roman"/>
                <w:sz w:val="22"/>
                <w:szCs w:val="22"/>
              </w:rPr>
            </w:pPr>
            <w:r w:rsidRPr="00B8287B">
              <w:rPr>
                <w:rFonts w:cs="Times New Roman"/>
                <w:sz w:val="22"/>
                <w:szCs w:val="22"/>
              </w:rPr>
              <w:t>Innowacyjność</w:t>
            </w:r>
          </w:p>
          <w:p w:rsidR="00B8287B" w:rsidRPr="00B8287B" w:rsidRDefault="00B8287B" w:rsidP="00B8287B">
            <w:pPr>
              <w:rPr>
                <w:rFonts w:cs="Times New Roman"/>
                <w:sz w:val="22"/>
                <w:szCs w:val="22"/>
              </w:rPr>
            </w:pPr>
            <w:r w:rsidRPr="00B8287B">
              <w:rPr>
                <w:rFonts w:cs="Times New Roman"/>
                <w:sz w:val="22"/>
                <w:szCs w:val="22"/>
              </w:rPr>
              <w:t>Ochrona środowiska</w:t>
            </w:r>
          </w:p>
          <w:p w:rsidR="00B8287B" w:rsidRPr="00B8287B" w:rsidRDefault="00B8287B" w:rsidP="00B8287B">
            <w:pPr>
              <w:spacing w:after="200"/>
              <w:rPr>
                <w:rFonts w:cs="Times New Roman"/>
                <w:sz w:val="22"/>
                <w:szCs w:val="22"/>
              </w:rPr>
            </w:pPr>
            <w:r w:rsidRPr="00B8287B">
              <w:rPr>
                <w:rFonts w:cs="Times New Roman"/>
                <w:sz w:val="22"/>
                <w:szCs w:val="22"/>
              </w:rPr>
              <w:t>Przeciwdziałanie zmianom klimatu</w:t>
            </w:r>
          </w:p>
        </w:tc>
      </w:tr>
      <w:tr w:rsidR="00B8287B" w:rsidRPr="00B8287B" w:rsidTr="00A96729">
        <w:trPr>
          <w:trHeight w:val="1875"/>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b/>
                <w:sz w:val="22"/>
                <w:szCs w:val="22"/>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25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Wzrost liczby osób korzystających ze zmodernizowanych obiektów infrastruktury turystycznej i rekreacyjnej</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287B" w:rsidRPr="00F8783A" w:rsidRDefault="00B8287B" w:rsidP="00B8287B">
            <w:pPr>
              <w:rPr>
                <w:rFonts w:cs="Times New Roman"/>
                <w:color w:val="FF0000"/>
                <w:sz w:val="22"/>
                <w:szCs w:val="22"/>
              </w:rPr>
            </w:pPr>
          </w:p>
        </w:tc>
        <w:tc>
          <w:tcPr>
            <w:tcW w:w="1966"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r>
      <w:tr w:rsidR="00A96729" w:rsidRPr="00B8287B" w:rsidTr="00433F33">
        <w:trPr>
          <w:cantSplit/>
          <w:trHeight w:val="1700"/>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A96729" w:rsidRPr="00B8287B" w:rsidRDefault="00A96729" w:rsidP="00B8287B">
            <w:pPr>
              <w:rPr>
                <w:rFonts w:cs="Times New Roman"/>
                <w:b/>
                <w:sz w:val="22"/>
                <w:szCs w:val="22"/>
              </w:rPr>
            </w:pPr>
          </w:p>
        </w:tc>
        <w:tc>
          <w:tcPr>
            <w:tcW w:w="2267" w:type="dxa"/>
            <w:tcBorders>
              <w:top w:val="single" w:sz="4" w:space="0" w:color="auto"/>
              <w:left w:val="single" w:sz="4" w:space="0" w:color="auto"/>
              <w:bottom w:val="single" w:sz="4" w:space="0" w:color="auto"/>
              <w:right w:val="single" w:sz="4" w:space="0" w:color="auto"/>
            </w:tcBorders>
            <w:hideMark/>
          </w:tcPr>
          <w:p w:rsidR="00A96729" w:rsidRPr="00B8287B" w:rsidRDefault="00A96729" w:rsidP="00B8287B">
            <w:pPr>
              <w:spacing w:after="200"/>
              <w:rPr>
                <w:rFonts w:cs="Times New Roman"/>
                <w:sz w:val="22"/>
                <w:szCs w:val="22"/>
              </w:rPr>
            </w:pPr>
            <w:r w:rsidRPr="00B8287B">
              <w:rPr>
                <w:rFonts w:cs="Times New Roman"/>
                <w:sz w:val="22"/>
                <w:szCs w:val="22"/>
              </w:rPr>
              <w:t>Organizacja szkoleń</w:t>
            </w:r>
            <w:r>
              <w:rPr>
                <w:rFonts w:cs="Times New Roman"/>
                <w:sz w:val="22"/>
                <w:szCs w:val="22"/>
              </w:rPr>
              <w:t xml:space="preserve"> i spotkań integracyjno aktywizujących</w:t>
            </w:r>
            <w:r w:rsidRPr="00B8287B">
              <w:rPr>
                <w:rFonts w:cs="Times New Roman"/>
                <w:sz w:val="22"/>
                <w:szCs w:val="22"/>
              </w:rPr>
              <w:t xml:space="preserve"> </w:t>
            </w:r>
            <w:r>
              <w:rPr>
                <w:rFonts w:cs="Times New Roman"/>
                <w:sz w:val="22"/>
                <w:szCs w:val="22"/>
              </w:rPr>
              <w:t>dedykowanych osobom z grup defaworyzowanych</w:t>
            </w:r>
          </w:p>
        </w:tc>
        <w:tc>
          <w:tcPr>
            <w:tcW w:w="2253" w:type="dxa"/>
            <w:tcBorders>
              <w:top w:val="single" w:sz="4" w:space="0" w:color="auto"/>
              <w:left w:val="single" w:sz="4" w:space="0" w:color="auto"/>
              <w:bottom w:val="single" w:sz="4" w:space="0" w:color="auto"/>
              <w:right w:val="single" w:sz="4" w:space="0" w:color="auto"/>
            </w:tcBorders>
            <w:hideMark/>
          </w:tcPr>
          <w:p w:rsidR="00A96729" w:rsidRPr="00B8287B" w:rsidRDefault="00A96729" w:rsidP="00B8287B">
            <w:pPr>
              <w:spacing w:after="200"/>
              <w:rPr>
                <w:rFonts w:cs="Times New Roman"/>
                <w:sz w:val="22"/>
                <w:szCs w:val="22"/>
              </w:rPr>
            </w:pPr>
            <w:r w:rsidRPr="00B8287B">
              <w:rPr>
                <w:rFonts w:cs="Times New Roman"/>
                <w:sz w:val="22"/>
                <w:szCs w:val="22"/>
              </w:rPr>
              <w:t>Liczba szkoleń</w:t>
            </w:r>
            <w:r>
              <w:rPr>
                <w:rFonts w:cs="Times New Roman"/>
                <w:sz w:val="22"/>
                <w:szCs w:val="22"/>
              </w:rPr>
              <w:t xml:space="preserve"> i spotkań</w:t>
            </w:r>
          </w:p>
        </w:tc>
        <w:tc>
          <w:tcPr>
            <w:tcW w:w="2268" w:type="dxa"/>
            <w:vMerge w:val="restart"/>
            <w:tcBorders>
              <w:top w:val="single" w:sz="4" w:space="0" w:color="auto"/>
              <w:left w:val="single" w:sz="4" w:space="0" w:color="auto"/>
              <w:right w:val="single" w:sz="4" w:space="0" w:color="auto"/>
            </w:tcBorders>
            <w:hideMark/>
          </w:tcPr>
          <w:p w:rsidR="00A96729" w:rsidRPr="009A4BBD" w:rsidRDefault="00A96729" w:rsidP="00A96729">
            <w:pPr>
              <w:suppressAutoHyphens/>
              <w:rPr>
                <w:rFonts w:eastAsia="Andale Sans UI" w:cs="Tahoma"/>
                <w:color w:val="FF0000"/>
                <w:sz w:val="18"/>
                <w:szCs w:val="18"/>
                <w:lang w:eastAsia="ja-JP" w:bidi="fa-IR"/>
              </w:rPr>
            </w:pPr>
            <w:r w:rsidRPr="009A4BBD">
              <w:rPr>
                <w:rFonts w:eastAsia="Andale Sans UI" w:cs="Tahoma"/>
                <w:color w:val="FF0000"/>
                <w:sz w:val="18"/>
                <w:szCs w:val="18"/>
                <w:lang w:eastAsia="ja-JP" w:bidi="fa-IR"/>
              </w:rPr>
              <w:t xml:space="preserve">KRYTERIA WYBORU DLA  PRZEDSIĘWZIĘĆ: </w:t>
            </w:r>
          </w:p>
          <w:p w:rsidR="00A96729" w:rsidRPr="009A4BBD" w:rsidRDefault="00A96729" w:rsidP="00A96729">
            <w:pPr>
              <w:suppressAutoHyphens/>
              <w:rPr>
                <w:rFonts w:eastAsia="Andale Sans UI" w:cs="Tahoma"/>
                <w:color w:val="FF0000"/>
                <w:sz w:val="18"/>
                <w:szCs w:val="18"/>
                <w:lang w:eastAsia="ja-JP" w:bidi="fa-IR"/>
              </w:rPr>
            </w:pPr>
            <w:r w:rsidRPr="009A4BBD">
              <w:rPr>
                <w:rFonts w:eastAsia="Andale Sans UI" w:cs="Tahoma"/>
                <w:color w:val="FF0000"/>
                <w:sz w:val="18"/>
                <w:szCs w:val="18"/>
                <w:lang w:eastAsia="ja-JP" w:bidi="fa-IR"/>
              </w:rPr>
              <w:t>1.2.2. Organizacja szkoleń i spotkań integracyjno aktywizujących dedykowanych grupom defaworyzowanym</w:t>
            </w:r>
          </w:p>
          <w:p w:rsidR="00A96729" w:rsidRPr="009A4BBD" w:rsidRDefault="00A96729" w:rsidP="00A96729">
            <w:pPr>
              <w:suppressAutoHyphens/>
              <w:rPr>
                <w:rFonts w:eastAsia="Andale Sans UI" w:cs="Tahoma"/>
                <w:color w:val="FF0000"/>
                <w:sz w:val="18"/>
                <w:szCs w:val="18"/>
                <w:lang w:eastAsia="ja-JP" w:bidi="fa-IR"/>
              </w:rPr>
            </w:pPr>
            <w:r w:rsidRPr="009A4BBD">
              <w:rPr>
                <w:rFonts w:eastAsia="Andale Sans UI" w:cs="Tahoma"/>
                <w:color w:val="FF0000"/>
                <w:sz w:val="18"/>
                <w:szCs w:val="18"/>
                <w:lang w:eastAsia="ja-JP" w:bidi="fa-IR"/>
              </w:rPr>
              <w:t>1.2.3. Integracja międzypokoleniowa</w:t>
            </w:r>
          </w:p>
          <w:p w:rsidR="00A96729" w:rsidRPr="009A4BBD" w:rsidRDefault="00A96729" w:rsidP="00A96729">
            <w:pPr>
              <w:suppressAutoHyphens/>
              <w:rPr>
                <w:rFonts w:eastAsia="Andale Sans UI" w:cs="Tahoma"/>
                <w:color w:val="FF0000"/>
                <w:sz w:val="18"/>
                <w:szCs w:val="18"/>
                <w:lang w:eastAsia="ja-JP" w:bidi="fa-IR"/>
              </w:rPr>
            </w:pPr>
            <w:r w:rsidRPr="009A4BBD">
              <w:rPr>
                <w:rFonts w:eastAsia="Andale Sans UI" w:cs="Tahoma"/>
                <w:color w:val="FF0000"/>
                <w:sz w:val="18"/>
                <w:szCs w:val="18"/>
                <w:lang w:eastAsia="ja-JP" w:bidi="fa-IR"/>
              </w:rPr>
              <w:t>1.2.4. Młodzi rodzice na rynku pracy</w:t>
            </w:r>
          </w:p>
          <w:p w:rsidR="00A96729" w:rsidRPr="009A4BBD" w:rsidRDefault="00A96729" w:rsidP="00A96729">
            <w:pPr>
              <w:suppressAutoHyphens/>
              <w:rPr>
                <w:rFonts w:eastAsia="Andale Sans UI" w:cs="Tahoma"/>
                <w:color w:val="FF0000"/>
                <w:sz w:val="18"/>
                <w:szCs w:val="18"/>
                <w:lang w:eastAsia="ja-JP" w:bidi="fa-IR"/>
              </w:rPr>
            </w:pPr>
            <w:r w:rsidRPr="009A4BBD">
              <w:rPr>
                <w:rFonts w:eastAsia="Andale Sans UI" w:cs="Tahoma"/>
                <w:color w:val="FF0000"/>
                <w:sz w:val="18"/>
                <w:szCs w:val="18"/>
                <w:lang w:eastAsia="ja-JP" w:bidi="fa-IR"/>
              </w:rPr>
              <w:t>1.3.2. Promocja obszaru LGD w tym promocja produktów i usług lokalnych</w:t>
            </w:r>
          </w:p>
          <w:p w:rsidR="00A96729" w:rsidRPr="009A4BBD" w:rsidRDefault="00A96729" w:rsidP="00A96729">
            <w:pPr>
              <w:suppressAutoHyphens/>
              <w:rPr>
                <w:rFonts w:eastAsia="Andale Sans UI" w:cs="Tahoma"/>
                <w:color w:val="FF0000"/>
                <w:sz w:val="18"/>
                <w:szCs w:val="18"/>
                <w:lang w:eastAsia="ja-JP" w:bidi="fa-IR"/>
              </w:rPr>
            </w:pPr>
            <w:r w:rsidRPr="009A4BBD">
              <w:rPr>
                <w:rFonts w:eastAsia="Andale Sans UI" w:cs="Tahoma"/>
                <w:color w:val="FF0000"/>
                <w:sz w:val="18"/>
                <w:szCs w:val="18"/>
                <w:lang w:eastAsia="ja-JP" w:bidi="fa-IR"/>
              </w:rPr>
              <w:t>1.3.3 Zachowanie dziedzictwa lokalnego</w:t>
            </w:r>
          </w:p>
          <w:p w:rsidR="00A96729" w:rsidRPr="009A4BBD" w:rsidRDefault="00A96729" w:rsidP="00A96729">
            <w:pPr>
              <w:suppressAutoHyphens/>
              <w:rPr>
                <w:rFonts w:eastAsia="Andale Sans UI" w:cs="Tahoma"/>
                <w:color w:val="FF0000"/>
                <w:sz w:val="18"/>
                <w:szCs w:val="18"/>
                <w:lang w:eastAsia="ja-JP" w:bidi="fa-IR"/>
              </w:rPr>
            </w:pPr>
            <w:r w:rsidRPr="009A4BBD">
              <w:rPr>
                <w:rFonts w:eastAsia="Andale Sans UI" w:cs="Tahoma"/>
                <w:color w:val="FF0000"/>
                <w:sz w:val="18"/>
                <w:szCs w:val="18"/>
                <w:lang w:eastAsia="ja-JP" w:bidi="fa-IR"/>
              </w:rPr>
              <w:t>1.3.4. Wzmacnianie świadomości ekologicznej mieszkańców obszaru LGD</w:t>
            </w:r>
          </w:p>
          <w:p w:rsidR="00A96729" w:rsidRPr="00F8783A" w:rsidRDefault="00A96729" w:rsidP="00B8287B">
            <w:pPr>
              <w:spacing w:after="200"/>
              <w:rPr>
                <w:rFonts w:cs="Times New Roman"/>
                <w:color w:val="FF0000"/>
                <w:sz w:val="22"/>
                <w:szCs w:val="22"/>
                <w:highlight w:val="yellow"/>
              </w:rPr>
            </w:pPr>
          </w:p>
        </w:tc>
        <w:tc>
          <w:tcPr>
            <w:tcW w:w="1966" w:type="dxa"/>
            <w:vMerge w:val="restart"/>
            <w:tcBorders>
              <w:top w:val="single" w:sz="4" w:space="0" w:color="auto"/>
              <w:left w:val="single" w:sz="4" w:space="0" w:color="auto"/>
              <w:bottom w:val="single" w:sz="4" w:space="0" w:color="auto"/>
              <w:right w:val="single" w:sz="4" w:space="0" w:color="auto"/>
            </w:tcBorders>
            <w:vAlign w:val="center"/>
            <w:hideMark/>
          </w:tcPr>
          <w:p w:rsidR="00A96729" w:rsidRPr="00B8287B" w:rsidRDefault="00A96729" w:rsidP="00B8287B">
            <w:pPr>
              <w:spacing w:after="200"/>
              <w:rPr>
                <w:rFonts w:cs="Times New Roman"/>
                <w:sz w:val="22"/>
                <w:szCs w:val="22"/>
              </w:rPr>
            </w:pPr>
            <w:r w:rsidRPr="00B8287B">
              <w:rPr>
                <w:rFonts w:cs="Times New Roman"/>
                <w:sz w:val="22"/>
                <w:szCs w:val="22"/>
              </w:rPr>
              <w:t>Innowacyjność</w:t>
            </w:r>
          </w:p>
        </w:tc>
      </w:tr>
      <w:tr w:rsidR="00A96729" w:rsidRPr="00B8287B" w:rsidTr="00433F33">
        <w:trPr>
          <w:cantSplit/>
          <w:trHeight w:val="1700"/>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A96729" w:rsidRPr="00B8287B" w:rsidRDefault="00A96729" w:rsidP="00B8287B">
            <w:pPr>
              <w:rPr>
                <w:rFonts w:cs="Times New Roman"/>
                <w:b/>
                <w:sz w:val="22"/>
                <w:szCs w:val="22"/>
              </w:rPr>
            </w:pPr>
          </w:p>
        </w:tc>
        <w:tc>
          <w:tcPr>
            <w:tcW w:w="2267" w:type="dxa"/>
            <w:tcBorders>
              <w:top w:val="single" w:sz="4" w:space="0" w:color="auto"/>
              <w:left w:val="single" w:sz="4" w:space="0" w:color="auto"/>
              <w:bottom w:val="single" w:sz="4" w:space="0" w:color="auto"/>
              <w:right w:val="single" w:sz="4" w:space="0" w:color="auto"/>
            </w:tcBorders>
            <w:hideMark/>
          </w:tcPr>
          <w:p w:rsidR="00A96729" w:rsidRPr="00B8287B" w:rsidRDefault="00A96729" w:rsidP="00B8287B">
            <w:pPr>
              <w:spacing w:after="200"/>
              <w:rPr>
                <w:rFonts w:cs="Times New Roman"/>
                <w:sz w:val="22"/>
                <w:szCs w:val="22"/>
              </w:rPr>
            </w:pPr>
            <w:r w:rsidRPr="00B8287B">
              <w:rPr>
                <w:rFonts w:cs="Times New Roman"/>
                <w:sz w:val="22"/>
                <w:szCs w:val="22"/>
              </w:rPr>
              <w:t>Integracja międzypokoleniowa</w:t>
            </w:r>
          </w:p>
        </w:tc>
        <w:tc>
          <w:tcPr>
            <w:tcW w:w="2253" w:type="dxa"/>
            <w:tcBorders>
              <w:top w:val="single" w:sz="4" w:space="0" w:color="auto"/>
              <w:left w:val="single" w:sz="4" w:space="0" w:color="auto"/>
              <w:bottom w:val="single" w:sz="4" w:space="0" w:color="auto"/>
              <w:right w:val="single" w:sz="4" w:space="0" w:color="auto"/>
            </w:tcBorders>
            <w:hideMark/>
          </w:tcPr>
          <w:p w:rsidR="00A96729" w:rsidRPr="00B8287B" w:rsidRDefault="00A96729" w:rsidP="00B8287B">
            <w:pPr>
              <w:spacing w:after="200"/>
              <w:rPr>
                <w:rFonts w:cs="Times New Roman"/>
                <w:sz w:val="22"/>
                <w:szCs w:val="22"/>
              </w:rPr>
            </w:pPr>
            <w:r w:rsidRPr="00B8287B">
              <w:rPr>
                <w:rFonts w:cs="Times New Roman"/>
                <w:sz w:val="22"/>
                <w:szCs w:val="22"/>
              </w:rPr>
              <w:t>------</w:t>
            </w:r>
          </w:p>
        </w:tc>
        <w:tc>
          <w:tcPr>
            <w:tcW w:w="2268" w:type="dxa"/>
            <w:vMerge/>
            <w:tcBorders>
              <w:left w:val="single" w:sz="4" w:space="0" w:color="auto"/>
              <w:right w:val="single" w:sz="4" w:space="0" w:color="auto"/>
            </w:tcBorders>
            <w:hideMark/>
          </w:tcPr>
          <w:p w:rsidR="00A96729" w:rsidRPr="00F8783A" w:rsidRDefault="00A96729" w:rsidP="00B8287B">
            <w:pPr>
              <w:spacing w:after="200"/>
              <w:rPr>
                <w:rFonts w:cs="Times New Roman"/>
                <w:color w:val="FF0000"/>
                <w:sz w:val="22"/>
                <w:szCs w:val="22"/>
                <w:highlight w:val="yellow"/>
              </w:rPr>
            </w:pPr>
          </w:p>
        </w:tc>
        <w:tc>
          <w:tcPr>
            <w:tcW w:w="1966" w:type="dxa"/>
            <w:vMerge/>
            <w:tcBorders>
              <w:top w:val="single" w:sz="4" w:space="0" w:color="auto"/>
              <w:left w:val="single" w:sz="4" w:space="0" w:color="auto"/>
              <w:bottom w:val="single" w:sz="4" w:space="0" w:color="auto"/>
              <w:right w:val="single" w:sz="4" w:space="0" w:color="auto"/>
            </w:tcBorders>
            <w:vAlign w:val="center"/>
            <w:hideMark/>
          </w:tcPr>
          <w:p w:rsidR="00A96729" w:rsidRPr="00B8287B" w:rsidRDefault="00A96729" w:rsidP="00B8287B">
            <w:pPr>
              <w:rPr>
                <w:rFonts w:cs="Times New Roman"/>
                <w:sz w:val="22"/>
                <w:szCs w:val="22"/>
              </w:rPr>
            </w:pPr>
          </w:p>
        </w:tc>
      </w:tr>
      <w:tr w:rsidR="00A96729" w:rsidRPr="00B8287B" w:rsidTr="00433F33">
        <w:trPr>
          <w:cantSplit/>
          <w:trHeight w:val="1700"/>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A96729" w:rsidRPr="00B8287B" w:rsidRDefault="00A96729" w:rsidP="00B8287B">
            <w:pPr>
              <w:rPr>
                <w:rFonts w:cs="Times New Roman"/>
                <w:b/>
                <w:sz w:val="22"/>
                <w:szCs w:val="22"/>
              </w:rPr>
            </w:pPr>
          </w:p>
        </w:tc>
        <w:tc>
          <w:tcPr>
            <w:tcW w:w="2267" w:type="dxa"/>
            <w:tcBorders>
              <w:top w:val="single" w:sz="4" w:space="0" w:color="auto"/>
              <w:left w:val="single" w:sz="4" w:space="0" w:color="auto"/>
              <w:bottom w:val="single" w:sz="4" w:space="0" w:color="auto"/>
              <w:right w:val="single" w:sz="4" w:space="0" w:color="auto"/>
            </w:tcBorders>
            <w:hideMark/>
          </w:tcPr>
          <w:p w:rsidR="00A96729" w:rsidRPr="00B8287B" w:rsidRDefault="00A96729" w:rsidP="00B8287B">
            <w:pPr>
              <w:spacing w:after="200"/>
              <w:rPr>
                <w:rFonts w:cs="Times New Roman"/>
                <w:sz w:val="22"/>
                <w:szCs w:val="22"/>
              </w:rPr>
            </w:pPr>
            <w:r w:rsidRPr="00B8287B">
              <w:rPr>
                <w:rFonts w:cs="Times New Roman"/>
                <w:sz w:val="22"/>
                <w:szCs w:val="22"/>
              </w:rPr>
              <w:t>Młodzi rodzice na rynku pracy</w:t>
            </w:r>
          </w:p>
        </w:tc>
        <w:tc>
          <w:tcPr>
            <w:tcW w:w="2253" w:type="dxa"/>
            <w:tcBorders>
              <w:top w:val="single" w:sz="4" w:space="0" w:color="auto"/>
              <w:left w:val="single" w:sz="4" w:space="0" w:color="auto"/>
              <w:bottom w:val="single" w:sz="4" w:space="0" w:color="auto"/>
              <w:right w:val="single" w:sz="4" w:space="0" w:color="auto"/>
            </w:tcBorders>
            <w:hideMark/>
          </w:tcPr>
          <w:p w:rsidR="00A96729" w:rsidRPr="00B8287B" w:rsidRDefault="00A96729" w:rsidP="00B8287B">
            <w:pPr>
              <w:spacing w:after="200"/>
              <w:rPr>
                <w:rFonts w:cs="Times New Roman"/>
                <w:sz w:val="22"/>
                <w:szCs w:val="22"/>
              </w:rPr>
            </w:pPr>
            <w:r w:rsidRPr="00B8287B">
              <w:rPr>
                <w:rFonts w:cs="Times New Roman"/>
                <w:sz w:val="22"/>
                <w:szCs w:val="22"/>
              </w:rPr>
              <w:t>-------</w:t>
            </w:r>
          </w:p>
        </w:tc>
        <w:tc>
          <w:tcPr>
            <w:tcW w:w="2268" w:type="dxa"/>
            <w:vMerge/>
            <w:tcBorders>
              <w:left w:val="single" w:sz="4" w:space="0" w:color="auto"/>
              <w:right w:val="single" w:sz="4" w:space="0" w:color="auto"/>
            </w:tcBorders>
            <w:hideMark/>
          </w:tcPr>
          <w:p w:rsidR="00A96729" w:rsidRPr="00F8783A" w:rsidRDefault="00A96729" w:rsidP="00B8287B">
            <w:pPr>
              <w:spacing w:after="200"/>
              <w:rPr>
                <w:rFonts w:cs="Times New Roman"/>
                <w:color w:val="FF0000"/>
                <w:sz w:val="22"/>
                <w:szCs w:val="22"/>
                <w:highlight w:val="yellow"/>
              </w:rPr>
            </w:pPr>
          </w:p>
        </w:tc>
        <w:tc>
          <w:tcPr>
            <w:tcW w:w="1966" w:type="dxa"/>
            <w:vMerge/>
            <w:tcBorders>
              <w:top w:val="single" w:sz="4" w:space="0" w:color="auto"/>
              <w:left w:val="single" w:sz="4" w:space="0" w:color="auto"/>
              <w:bottom w:val="single" w:sz="4" w:space="0" w:color="auto"/>
              <w:right w:val="single" w:sz="4" w:space="0" w:color="auto"/>
            </w:tcBorders>
            <w:vAlign w:val="center"/>
            <w:hideMark/>
          </w:tcPr>
          <w:p w:rsidR="00A96729" w:rsidRPr="00B8287B" w:rsidRDefault="00A96729" w:rsidP="00B8287B">
            <w:pPr>
              <w:rPr>
                <w:rFonts w:cs="Times New Roman"/>
                <w:sz w:val="22"/>
                <w:szCs w:val="22"/>
              </w:rPr>
            </w:pPr>
          </w:p>
        </w:tc>
      </w:tr>
      <w:tr w:rsidR="00B8287B" w:rsidRPr="00B8287B" w:rsidTr="00E9592E">
        <w:trPr>
          <w:cantSplit/>
          <w:trHeight w:val="1700"/>
          <w:jc w:val="center"/>
        </w:trPr>
        <w:tc>
          <w:tcPr>
            <w:tcW w:w="1701" w:type="dxa"/>
            <w:vMerge w:val="restart"/>
            <w:tcBorders>
              <w:top w:val="single" w:sz="4" w:space="0" w:color="auto"/>
              <w:left w:val="single" w:sz="4" w:space="0" w:color="auto"/>
              <w:bottom w:val="single" w:sz="4" w:space="0" w:color="auto"/>
              <w:right w:val="single" w:sz="4" w:space="0" w:color="auto"/>
            </w:tcBorders>
            <w:textDirection w:val="btLr"/>
          </w:tcPr>
          <w:p w:rsidR="00B8287B" w:rsidRPr="00B8287B" w:rsidRDefault="00B8287B" w:rsidP="00B8287B">
            <w:pPr>
              <w:ind w:left="360" w:right="113"/>
              <w:jc w:val="center"/>
              <w:rPr>
                <w:rFonts w:cs="Times New Roman"/>
                <w:b/>
                <w:sz w:val="22"/>
                <w:szCs w:val="22"/>
              </w:rPr>
            </w:pPr>
            <w:r w:rsidRPr="00B8287B">
              <w:rPr>
                <w:rFonts w:cs="Times New Roman"/>
                <w:b/>
                <w:sz w:val="22"/>
                <w:szCs w:val="22"/>
              </w:rPr>
              <w:t>Tworzenie innowacyjnych rozwiązań w zakresie wykorzystania lokalnych zasobów</w:t>
            </w:r>
          </w:p>
          <w:p w:rsidR="00B8287B" w:rsidRPr="00B8287B" w:rsidRDefault="00B8287B" w:rsidP="00B8287B">
            <w:pPr>
              <w:spacing w:after="200"/>
              <w:ind w:left="113" w:right="113"/>
              <w:jc w:val="center"/>
              <w:rPr>
                <w:rFonts w:cs="Times New Roman"/>
                <w:b/>
                <w:sz w:val="22"/>
                <w:szCs w:val="22"/>
              </w:rPr>
            </w:pPr>
          </w:p>
        </w:tc>
        <w:tc>
          <w:tcPr>
            <w:tcW w:w="2267"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Budowa ogólnodostępnej infrastruktury turystycznej i rekreacyjnej</w:t>
            </w:r>
          </w:p>
        </w:tc>
        <w:tc>
          <w:tcPr>
            <w:tcW w:w="225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ind w:firstLine="34"/>
              <w:rPr>
                <w:rFonts w:cs="Times New Roman"/>
                <w:sz w:val="22"/>
                <w:szCs w:val="22"/>
              </w:rPr>
            </w:pPr>
            <w:r w:rsidRPr="00B8287B">
              <w:rPr>
                <w:rFonts w:cs="Times New Roman"/>
                <w:sz w:val="22"/>
                <w:szCs w:val="22"/>
              </w:rPr>
              <w:t>Liczba nowych obiektów infrastruktury turystycznej i rekreacyjnej</w:t>
            </w:r>
          </w:p>
        </w:tc>
        <w:tc>
          <w:tcPr>
            <w:tcW w:w="2268" w:type="dxa"/>
            <w:tcBorders>
              <w:top w:val="single" w:sz="4" w:space="0" w:color="auto"/>
              <w:left w:val="single" w:sz="4" w:space="0" w:color="auto"/>
              <w:bottom w:val="single" w:sz="4" w:space="0" w:color="auto"/>
              <w:right w:val="single" w:sz="4" w:space="0" w:color="auto"/>
            </w:tcBorders>
            <w:hideMark/>
          </w:tcPr>
          <w:p w:rsidR="00A96729" w:rsidRPr="009A4BBD" w:rsidRDefault="00A96729" w:rsidP="00A96729">
            <w:pPr>
              <w:suppressAutoHyphens/>
              <w:rPr>
                <w:rFonts w:eastAsia="Andale Sans UI" w:cs="Tahoma"/>
                <w:color w:val="FF0000"/>
                <w:sz w:val="18"/>
                <w:szCs w:val="18"/>
                <w:lang w:eastAsia="ja-JP" w:bidi="fa-IR"/>
              </w:rPr>
            </w:pPr>
            <w:r w:rsidRPr="009A4BBD">
              <w:rPr>
                <w:rFonts w:eastAsia="Andale Sans UI" w:cs="Tahoma"/>
                <w:color w:val="FF0000"/>
                <w:sz w:val="18"/>
                <w:szCs w:val="18"/>
                <w:lang w:eastAsia="ja-JP" w:bidi="fa-IR"/>
              </w:rPr>
              <w:t>KRYTERIA WYBORU DLA  PRZEDSIĘWZIĘĆ:</w:t>
            </w:r>
          </w:p>
          <w:p w:rsidR="00A96729" w:rsidRPr="009A4BBD" w:rsidRDefault="00A96729" w:rsidP="00A96729">
            <w:pPr>
              <w:suppressAutoHyphens/>
              <w:rPr>
                <w:rFonts w:eastAsia="Andale Sans UI" w:cs="Tahoma"/>
                <w:color w:val="FF0000"/>
                <w:sz w:val="18"/>
                <w:szCs w:val="18"/>
                <w:lang w:eastAsia="ja-JP" w:bidi="fa-IR"/>
              </w:rPr>
            </w:pPr>
            <w:r w:rsidRPr="009A4BBD">
              <w:rPr>
                <w:rFonts w:eastAsia="Andale Sans UI" w:cs="Tahoma"/>
                <w:color w:val="FF0000"/>
                <w:sz w:val="18"/>
                <w:szCs w:val="18"/>
                <w:lang w:eastAsia="ja-JP" w:bidi="fa-IR"/>
              </w:rPr>
              <w:t xml:space="preserve">1.2.1. Dostosowanie ogólnodostępnej infrastruktury turystycznej </w:t>
            </w:r>
          </w:p>
          <w:p w:rsidR="00A96729" w:rsidRPr="009A4BBD" w:rsidRDefault="00A96729" w:rsidP="00A96729">
            <w:pPr>
              <w:suppressAutoHyphens/>
              <w:rPr>
                <w:rFonts w:eastAsia="Andale Sans UI" w:cs="Tahoma"/>
                <w:color w:val="FF0000"/>
                <w:sz w:val="18"/>
                <w:szCs w:val="18"/>
                <w:lang w:eastAsia="ja-JP" w:bidi="fa-IR"/>
              </w:rPr>
            </w:pPr>
            <w:r w:rsidRPr="009A4BBD">
              <w:rPr>
                <w:rFonts w:eastAsia="Andale Sans UI" w:cs="Tahoma"/>
                <w:color w:val="FF0000"/>
                <w:sz w:val="18"/>
                <w:szCs w:val="18"/>
                <w:lang w:eastAsia="ja-JP" w:bidi="fa-IR"/>
              </w:rPr>
              <w:t>i rekreacyjnej do potrzeb przedstawicieli grup defaworyzowanych</w:t>
            </w:r>
          </w:p>
          <w:p w:rsidR="00A96729" w:rsidRPr="009A4BBD" w:rsidRDefault="00A96729" w:rsidP="00A96729">
            <w:pPr>
              <w:suppressAutoHyphens/>
              <w:rPr>
                <w:rFonts w:eastAsia="Andale Sans UI" w:cs="Tahoma"/>
                <w:color w:val="FF0000"/>
                <w:sz w:val="18"/>
                <w:szCs w:val="18"/>
                <w:lang w:eastAsia="ja-JP" w:bidi="fa-IR"/>
              </w:rPr>
            </w:pPr>
            <w:r w:rsidRPr="009A4BBD">
              <w:rPr>
                <w:rFonts w:eastAsia="Andale Sans UI" w:cs="Tahoma"/>
                <w:color w:val="FF0000"/>
                <w:sz w:val="18"/>
                <w:szCs w:val="18"/>
                <w:lang w:eastAsia="ja-JP" w:bidi="fa-IR"/>
              </w:rPr>
              <w:t>1.3.1. Budowa ogólnodostępnej infrastruktury turystycznej</w:t>
            </w:r>
          </w:p>
          <w:p w:rsidR="00B8287B" w:rsidRPr="00F8783A" w:rsidRDefault="00A96729" w:rsidP="00A96729">
            <w:pPr>
              <w:suppressAutoHyphens/>
              <w:rPr>
                <w:rFonts w:eastAsia="Andale Sans UI" w:cs="Tahoma"/>
                <w:color w:val="FF0000"/>
                <w:sz w:val="22"/>
                <w:szCs w:val="22"/>
                <w:lang w:eastAsia="ja-JP" w:bidi="fa-IR"/>
              </w:rPr>
            </w:pPr>
            <w:r w:rsidRPr="009A4BBD">
              <w:rPr>
                <w:rFonts w:eastAsia="Andale Sans UI" w:cs="Tahoma"/>
                <w:color w:val="FF0000"/>
                <w:sz w:val="18"/>
                <w:szCs w:val="18"/>
                <w:lang w:eastAsia="ja-JP" w:bidi="fa-IR"/>
              </w:rPr>
              <w:t>i rekreacyjnej.</w:t>
            </w:r>
          </w:p>
        </w:tc>
        <w:tc>
          <w:tcPr>
            <w:tcW w:w="196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rPr>
                <w:rFonts w:cs="Times New Roman"/>
                <w:sz w:val="22"/>
                <w:szCs w:val="22"/>
              </w:rPr>
            </w:pPr>
            <w:r w:rsidRPr="00B8287B">
              <w:rPr>
                <w:rFonts w:cs="Times New Roman"/>
                <w:sz w:val="22"/>
                <w:szCs w:val="22"/>
              </w:rPr>
              <w:t>Ochrona środowiska</w:t>
            </w:r>
          </w:p>
          <w:p w:rsidR="00B8287B" w:rsidRPr="00B8287B" w:rsidRDefault="00B8287B" w:rsidP="00B8287B">
            <w:pPr>
              <w:rPr>
                <w:rFonts w:cs="Times New Roman"/>
                <w:sz w:val="22"/>
                <w:szCs w:val="22"/>
              </w:rPr>
            </w:pPr>
            <w:r w:rsidRPr="00B8287B">
              <w:rPr>
                <w:rFonts w:cs="Times New Roman"/>
                <w:sz w:val="22"/>
                <w:szCs w:val="22"/>
              </w:rPr>
              <w:t>Przeciwdziałanie zmianom klimatu</w:t>
            </w:r>
          </w:p>
          <w:p w:rsidR="00B8287B" w:rsidRPr="00B8287B" w:rsidRDefault="00B8287B" w:rsidP="00B8287B">
            <w:pPr>
              <w:spacing w:after="200"/>
              <w:rPr>
                <w:rFonts w:cs="Times New Roman"/>
                <w:sz w:val="22"/>
                <w:szCs w:val="22"/>
              </w:rPr>
            </w:pPr>
            <w:r w:rsidRPr="00B8287B">
              <w:rPr>
                <w:rFonts w:cs="Times New Roman"/>
                <w:sz w:val="22"/>
                <w:szCs w:val="22"/>
              </w:rPr>
              <w:t>Innowacyjność</w:t>
            </w:r>
          </w:p>
        </w:tc>
      </w:tr>
      <w:tr w:rsidR="00A96729" w:rsidRPr="00B8287B" w:rsidTr="00433F33">
        <w:trPr>
          <w:cantSplit/>
          <w:trHeight w:val="1335"/>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A96729" w:rsidRPr="00B8287B" w:rsidRDefault="00A96729" w:rsidP="00B8287B">
            <w:pPr>
              <w:rPr>
                <w:rFonts w:cs="Times New Roman"/>
                <w:b/>
                <w:sz w:val="22"/>
                <w:szCs w:val="22"/>
              </w:rPr>
            </w:pPr>
          </w:p>
        </w:tc>
        <w:tc>
          <w:tcPr>
            <w:tcW w:w="2267" w:type="dxa"/>
            <w:tcBorders>
              <w:top w:val="single" w:sz="4" w:space="0" w:color="auto"/>
              <w:left w:val="single" w:sz="4" w:space="0" w:color="auto"/>
              <w:bottom w:val="single" w:sz="4" w:space="0" w:color="auto"/>
              <w:right w:val="single" w:sz="4" w:space="0" w:color="auto"/>
            </w:tcBorders>
            <w:hideMark/>
          </w:tcPr>
          <w:p w:rsidR="00A96729" w:rsidRPr="00B8287B" w:rsidRDefault="00A96729" w:rsidP="00B8287B">
            <w:pPr>
              <w:spacing w:after="200"/>
              <w:rPr>
                <w:rFonts w:cs="Times New Roman"/>
                <w:sz w:val="22"/>
                <w:szCs w:val="22"/>
              </w:rPr>
            </w:pPr>
            <w:r w:rsidRPr="00B8287B">
              <w:rPr>
                <w:rFonts w:cs="Times New Roman"/>
                <w:sz w:val="22"/>
                <w:szCs w:val="22"/>
              </w:rPr>
              <w:t>Promocja obszaru LGD, w tym promocja produktów i usług lokalnych</w:t>
            </w:r>
          </w:p>
        </w:tc>
        <w:tc>
          <w:tcPr>
            <w:tcW w:w="2253" w:type="dxa"/>
            <w:tcBorders>
              <w:top w:val="single" w:sz="4" w:space="0" w:color="auto"/>
              <w:left w:val="single" w:sz="4" w:space="0" w:color="auto"/>
              <w:bottom w:val="single" w:sz="4" w:space="0" w:color="auto"/>
              <w:right w:val="single" w:sz="4" w:space="0" w:color="auto"/>
            </w:tcBorders>
            <w:hideMark/>
          </w:tcPr>
          <w:p w:rsidR="00A96729" w:rsidRPr="00B8287B" w:rsidRDefault="00A96729" w:rsidP="00B8287B">
            <w:pPr>
              <w:spacing w:after="200"/>
              <w:rPr>
                <w:rFonts w:eastAsia="Times New Roman" w:cs="Times New Roman"/>
                <w:color w:val="000000"/>
                <w:sz w:val="22"/>
                <w:szCs w:val="22"/>
              </w:rPr>
            </w:pPr>
            <w:r w:rsidRPr="00B8287B">
              <w:rPr>
                <w:rFonts w:eastAsia="Times New Roman" w:cs="Times New Roman"/>
                <w:color w:val="000000"/>
                <w:sz w:val="22"/>
                <w:szCs w:val="22"/>
              </w:rPr>
              <w:t>-----</w:t>
            </w:r>
          </w:p>
        </w:tc>
        <w:tc>
          <w:tcPr>
            <w:tcW w:w="2268" w:type="dxa"/>
            <w:vMerge w:val="restart"/>
            <w:tcBorders>
              <w:top w:val="single" w:sz="4" w:space="0" w:color="auto"/>
              <w:left w:val="single" w:sz="4" w:space="0" w:color="auto"/>
              <w:right w:val="single" w:sz="4" w:space="0" w:color="auto"/>
            </w:tcBorders>
            <w:hideMark/>
          </w:tcPr>
          <w:p w:rsidR="00A96729" w:rsidRPr="009A4BBD" w:rsidRDefault="00A96729" w:rsidP="00A96729">
            <w:pPr>
              <w:suppressAutoHyphens/>
              <w:rPr>
                <w:rFonts w:eastAsia="Andale Sans UI" w:cs="Tahoma"/>
                <w:color w:val="FF0000"/>
                <w:sz w:val="18"/>
                <w:szCs w:val="18"/>
                <w:lang w:eastAsia="ja-JP" w:bidi="fa-IR"/>
              </w:rPr>
            </w:pPr>
            <w:r w:rsidRPr="009A4BBD">
              <w:rPr>
                <w:rFonts w:eastAsia="Andale Sans UI" w:cs="Tahoma"/>
                <w:color w:val="FF0000"/>
                <w:sz w:val="18"/>
                <w:szCs w:val="18"/>
                <w:lang w:eastAsia="ja-JP" w:bidi="fa-IR"/>
              </w:rPr>
              <w:t xml:space="preserve">KRYTERIA WYBORU DLA  PRZEDSIĘWZIĘĆ: </w:t>
            </w:r>
          </w:p>
          <w:p w:rsidR="00A96729" w:rsidRPr="009A4BBD" w:rsidRDefault="00A96729" w:rsidP="00A96729">
            <w:pPr>
              <w:suppressAutoHyphens/>
              <w:rPr>
                <w:rFonts w:eastAsia="Andale Sans UI" w:cs="Tahoma"/>
                <w:color w:val="FF0000"/>
                <w:sz w:val="18"/>
                <w:szCs w:val="18"/>
                <w:lang w:eastAsia="ja-JP" w:bidi="fa-IR"/>
              </w:rPr>
            </w:pPr>
            <w:r w:rsidRPr="009A4BBD">
              <w:rPr>
                <w:rFonts w:eastAsia="Andale Sans UI" w:cs="Tahoma"/>
                <w:color w:val="FF0000"/>
                <w:sz w:val="18"/>
                <w:szCs w:val="18"/>
                <w:lang w:eastAsia="ja-JP" w:bidi="fa-IR"/>
              </w:rPr>
              <w:t>1.2.2. Organizacja szkoleń i spotkań integracyjno aktywizujących dedykowanych grupom defaworyzowanym</w:t>
            </w:r>
          </w:p>
          <w:p w:rsidR="00A96729" w:rsidRPr="009A4BBD" w:rsidRDefault="00A96729" w:rsidP="00A96729">
            <w:pPr>
              <w:suppressAutoHyphens/>
              <w:rPr>
                <w:rFonts w:eastAsia="Andale Sans UI" w:cs="Tahoma"/>
                <w:color w:val="FF0000"/>
                <w:sz w:val="18"/>
                <w:szCs w:val="18"/>
                <w:lang w:eastAsia="ja-JP" w:bidi="fa-IR"/>
              </w:rPr>
            </w:pPr>
            <w:r w:rsidRPr="009A4BBD">
              <w:rPr>
                <w:rFonts w:eastAsia="Andale Sans UI" w:cs="Tahoma"/>
                <w:color w:val="FF0000"/>
                <w:sz w:val="18"/>
                <w:szCs w:val="18"/>
                <w:lang w:eastAsia="ja-JP" w:bidi="fa-IR"/>
              </w:rPr>
              <w:t>1.2.3. Integracja międzypokoleniowa</w:t>
            </w:r>
          </w:p>
          <w:p w:rsidR="00A96729" w:rsidRPr="009A4BBD" w:rsidRDefault="00A96729" w:rsidP="00A96729">
            <w:pPr>
              <w:suppressAutoHyphens/>
              <w:rPr>
                <w:rFonts w:eastAsia="Andale Sans UI" w:cs="Tahoma"/>
                <w:color w:val="FF0000"/>
                <w:sz w:val="18"/>
                <w:szCs w:val="18"/>
                <w:lang w:eastAsia="ja-JP" w:bidi="fa-IR"/>
              </w:rPr>
            </w:pPr>
            <w:r w:rsidRPr="009A4BBD">
              <w:rPr>
                <w:rFonts w:eastAsia="Andale Sans UI" w:cs="Tahoma"/>
                <w:color w:val="FF0000"/>
                <w:sz w:val="18"/>
                <w:szCs w:val="18"/>
                <w:lang w:eastAsia="ja-JP" w:bidi="fa-IR"/>
              </w:rPr>
              <w:t>1.2.4. Młodzi rodzice na rynku pracy</w:t>
            </w:r>
          </w:p>
          <w:p w:rsidR="00A96729" w:rsidRPr="009A4BBD" w:rsidRDefault="00A96729" w:rsidP="00A96729">
            <w:pPr>
              <w:suppressAutoHyphens/>
              <w:rPr>
                <w:rFonts w:eastAsia="Andale Sans UI" w:cs="Tahoma"/>
                <w:color w:val="FF0000"/>
                <w:sz w:val="18"/>
                <w:szCs w:val="18"/>
                <w:lang w:eastAsia="ja-JP" w:bidi="fa-IR"/>
              </w:rPr>
            </w:pPr>
            <w:r w:rsidRPr="009A4BBD">
              <w:rPr>
                <w:rFonts w:eastAsia="Andale Sans UI" w:cs="Tahoma"/>
                <w:color w:val="FF0000"/>
                <w:sz w:val="18"/>
                <w:szCs w:val="18"/>
                <w:lang w:eastAsia="ja-JP" w:bidi="fa-IR"/>
              </w:rPr>
              <w:t>1.3.2. Promocja obszaru LGD w tym promocja produktów i usług lokalnych</w:t>
            </w:r>
          </w:p>
          <w:p w:rsidR="00A96729" w:rsidRPr="009A4BBD" w:rsidRDefault="00A96729" w:rsidP="00A96729">
            <w:pPr>
              <w:suppressAutoHyphens/>
              <w:rPr>
                <w:rFonts w:eastAsia="Andale Sans UI" w:cs="Tahoma"/>
                <w:color w:val="FF0000"/>
                <w:sz w:val="18"/>
                <w:szCs w:val="18"/>
                <w:lang w:eastAsia="ja-JP" w:bidi="fa-IR"/>
              </w:rPr>
            </w:pPr>
            <w:r w:rsidRPr="009A4BBD">
              <w:rPr>
                <w:rFonts w:eastAsia="Andale Sans UI" w:cs="Tahoma"/>
                <w:color w:val="FF0000"/>
                <w:sz w:val="18"/>
                <w:szCs w:val="18"/>
                <w:lang w:eastAsia="ja-JP" w:bidi="fa-IR"/>
              </w:rPr>
              <w:t>1.3.3 Zachowanie dziedzictwa lokalnego</w:t>
            </w:r>
          </w:p>
          <w:p w:rsidR="00A96729" w:rsidRPr="00F8783A" w:rsidRDefault="00A96729" w:rsidP="00A96729">
            <w:pPr>
              <w:spacing w:after="200"/>
              <w:rPr>
                <w:rFonts w:cs="Times New Roman"/>
                <w:color w:val="FF0000"/>
                <w:sz w:val="22"/>
                <w:szCs w:val="22"/>
              </w:rPr>
            </w:pPr>
            <w:r w:rsidRPr="009A4BBD">
              <w:rPr>
                <w:rFonts w:eastAsia="Andale Sans UI" w:cs="Tahoma"/>
                <w:color w:val="FF0000"/>
                <w:sz w:val="18"/>
                <w:szCs w:val="18"/>
                <w:lang w:eastAsia="ja-JP" w:bidi="fa-IR"/>
              </w:rPr>
              <w:t>1.3.4. Wzmacnianie świadomości ekologicznej mieszkańców obszaru LGD.</w:t>
            </w:r>
          </w:p>
        </w:tc>
        <w:tc>
          <w:tcPr>
            <w:tcW w:w="1966" w:type="dxa"/>
            <w:tcBorders>
              <w:top w:val="single" w:sz="4" w:space="0" w:color="auto"/>
              <w:left w:val="single" w:sz="4" w:space="0" w:color="auto"/>
              <w:bottom w:val="single" w:sz="4" w:space="0" w:color="auto"/>
              <w:right w:val="single" w:sz="4" w:space="0" w:color="auto"/>
            </w:tcBorders>
            <w:hideMark/>
          </w:tcPr>
          <w:p w:rsidR="00A96729" w:rsidRPr="00B8287B" w:rsidRDefault="00A96729" w:rsidP="00B8287B">
            <w:pPr>
              <w:spacing w:after="200"/>
              <w:rPr>
                <w:rFonts w:cs="Times New Roman"/>
                <w:sz w:val="22"/>
                <w:szCs w:val="22"/>
              </w:rPr>
            </w:pPr>
            <w:r w:rsidRPr="00B8287B">
              <w:rPr>
                <w:rFonts w:cs="Times New Roman"/>
                <w:sz w:val="22"/>
                <w:szCs w:val="22"/>
              </w:rPr>
              <w:t>Innowacyjność</w:t>
            </w:r>
          </w:p>
        </w:tc>
      </w:tr>
      <w:tr w:rsidR="00A96729" w:rsidRPr="00B8287B" w:rsidTr="00433F33">
        <w:trPr>
          <w:cantSplit/>
          <w:trHeight w:val="1335"/>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A96729" w:rsidRPr="00B8287B" w:rsidRDefault="00A96729" w:rsidP="00B8287B">
            <w:pPr>
              <w:rPr>
                <w:rFonts w:cs="Times New Roman"/>
                <w:b/>
                <w:sz w:val="22"/>
                <w:szCs w:val="22"/>
              </w:rPr>
            </w:pPr>
          </w:p>
        </w:tc>
        <w:tc>
          <w:tcPr>
            <w:tcW w:w="2267" w:type="dxa"/>
            <w:tcBorders>
              <w:top w:val="single" w:sz="4" w:space="0" w:color="auto"/>
              <w:left w:val="single" w:sz="4" w:space="0" w:color="auto"/>
              <w:bottom w:val="single" w:sz="4" w:space="0" w:color="auto"/>
              <w:right w:val="single" w:sz="4" w:space="0" w:color="auto"/>
            </w:tcBorders>
            <w:hideMark/>
          </w:tcPr>
          <w:p w:rsidR="00A96729" w:rsidRPr="00B8287B" w:rsidRDefault="00A96729" w:rsidP="00B8287B">
            <w:pPr>
              <w:spacing w:after="200"/>
              <w:rPr>
                <w:rFonts w:cs="Times New Roman"/>
                <w:sz w:val="22"/>
                <w:szCs w:val="22"/>
              </w:rPr>
            </w:pPr>
            <w:r w:rsidRPr="00B8287B">
              <w:rPr>
                <w:rFonts w:cs="Times New Roman"/>
                <w:sz w:val="22"/>
                <w:szCs w:val="22"/>
              </w:rPr>
              <w:t>Zachowanie dziedzictwa lokalnego</w:t>
            </w:r>
          </w:p>
        </w:tc>
        <w:tc>
          <w:tcPr>
            <w:tcW w:w="2253" w:type="dxa"/>
            <w:tcBorders>
              <w:top w:val="single" w:sz="4" w:space="0" w:color="auto"/>
              <w:left w:val="single" w:sz="4" w:space="0" w:color="auto"/>
              <w:bottom w:val="single" w:sz="4" w:space="0" w:color="auto"/>
              <w:right w:val="single" w:sz="4" w:space="0" w:color="auto"/>
            </w:tcBorders>
            <w:hideMark/>
          </w:tcPr>
          <w:p w:rsidR="00A96729" w:rsidRPr="00B8287B" w:rsidRDefault="00A96729" w:rsidP="00B8287B">
            <w:pPr>
              <w:spacing w:after="200"/>
              <w:rPr>
                <w:rFonts w:eastAsia="Times New Roman" w:cs="Times New Roman"/>
                <w:color w:val="000000"/>
                <w:sz w:val="22"/>
                <w:szCs w:val="22"/>
              </w:rPr>
            </w:pPr>
            <w:r w:rsidRPr="00B8287B">
              <w:rPr>
                <w:rFonts w:eastAsia="Times New Roman" w:cs="Times New Roman"/>
                <w:color w:val="000000"/>
                <w:sz w:val="22"/>
                <w:szCs w:val="22"/>
              </w:rPr>
              <w:t>Liczba podmiotów działających w sferze kultury, które otrzymały wsparcie w ramach realizacji LSR</w:t>
            </w:r>
          </w:p>
        </w:tc>
        <w:tc>
          <w:tcPr>
            <w:tcW w:w="2268" w:type="dxa"/>
            <w:vMerge/>
            <w:tcBorders>
              <w:left w:val="single" w:sz="4" w:space="0" w:color="auto"/>
              <w:right w:val="single" w:sz="4" w:space="0" w:color="auto"/>
            </w:tcBorders>
            <w:hideMark/>
          </w:tcPr>
          <w:p w:rsidR="00A96729" w:rsidRPr="00B8287B" w:rsidRDefault="00A96729" w:rsidP="00B8287B">
            <w:pPr>
              <w:spacing w:after="200"/>
              <w:rPr>
                <w:rFonts w:cs="Times New Roman"/>
                <w:sz w:val="22"/>
                <w:szCs w:val="22"/>
              </w:rPr>
            </w:pPr>
          </w:p>
        </w:tc>
        <w:tc>
          <w:tcPr>
            <w:tcW w:w="1966" w:type="dxa"/>
            <w:tcBorders>
              <w:top w:val="single" w:sz="4" w:space="0" w:color="auto"/>
              <w:left w:val="single" w:sz="4" w:space="0" w:color="auto"/>
              <w:bottom w:val="single" w:sz="4" w:space="0" w:color="auto"/>
              <w:right w:val="single" w:sz="4" w:space="0" w:color="auto"/>
            </w:tcBorders>
            <w:hideMark/>
          </w:tcPr>
          <w:p w:rsidR="00A96729" w:rsidRPr="00B8287B" w:rsidRDefault="00A96729" w:rsidP="00B8287B">
            <w:pPr>
              <w:spacing w:after="200"/>
              <w:rPr>
                <w:rFonts w:cs="Times New Roman"/>
                <w:sz w:val="22"/>
                <w:szCs w:val="22"/>
              </w:rPr>
            </w:pPr>
            <w:r w:rsidRPr="00B8287B">
              <w:rPr>
                <w:rFonts w:cs="Times New Roman"/>
                <w:sz w:val="22"/>
                <w:szCs w:val="22"/>
              </w:rPr>
              <w:t>Innowacyjność</w:t>
            </w:r>
          </w:p>
        </w:tc>
      </w:tr>
      <w:tr w:rsidR="00A96729" w:rsidRPr="00B8287B" w:rsidTr="00433F33">
        <w:trPr>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A96729" w:rsidRPr="00B8287B" w:rsidRDefault="00A96729" w:rsidP="00B8287B">
            <w:pPr>
              <w:rPr>
                <w:rFonts w:cs="Times New Roman"/>
                <w:b/>
                <w:sz w:val="22"/>
                <w:szCs w:val="22"/>
              </w:rPr>
            </w:pPr>
          </w:p>
        </w:tc>
        <w:tc>
          <w:tcPr>
            <w:tcW w:w="2267" w:type="dxa"/>
            <w:tcBorders>
              <w:top w:val="single" w:sz="4" w:space="0" w:color="auto"/>
              <w:left w:val="single" w:sz="4" w:space="0" w:color="auto"/>
              <w:bottom w:val="single" w:sz="4" w:space="0" w:color="auto"/>
              <w:right w:val="single" w:sz="4" w:space="0" w:color="auto"/>
            </w:tcBorders>
            <w:hideMark/>
          </w:tcPr>
          <w:p w:rsidR="00A96729" w:rsidRPr="00B8287B" w:rsidRDefault="00A96729" w:rsidP="00B8287B">
            <w:pPr>
              <w:spacing w:after="200"/>
              <w:rPr>
                <w:rFonts w:cs="Times New Roman"/>
                <w:sz w:val="22"/>
                <w:szCs w:val="22"/>
              </w:rPr>
            </w:pPr>
            <w:r w:rsidRPr="00B8287B">
              <w:rPr>
                <w:rFonts w:cs="Times New Roman"/>
                <w:sz w:val="22"/>
                <w:szCs w:val="22"/>
              </w:rPr>
              <w:t>Wzmacnianie świadomości ekologicznej mieszkańców obszaru LGD</w:t>
            </w:r>
          </w:p>
        </w:tc>
        <w:tc>
          <w:tcPr>
            <w:tcW w:w="2253" w:type="dxa"/>
            <w:tcBorders>
              <w:top w:val="single" w:sz="4" w:space="0" w:color="auto"/>
              <w:left w:val="single" w:sz="4" w:space="0" w:color="auto"/>
              <w:bottom w:val="single" w:sz="4" w:space="0" w:color="auto"/>
              <w:right w:val="single" w:sz="4" w:space="0" w:color="auto"/>
            </w:tcBorders>
            <w:hideMark/>
          </w:tcPr>
          <w:p w:rsidR="00A96729" w:rsidRPr="00B8287B" w:rsidRDefault="00A96729" w:rsidP="00B8287B">
            <w:pPr>
              <w:spacing w:after="200"/>
              <w:rPr>
                <w:rFonts w:cs="Times New Roman"/>
                <w:sz w:val="22"/>
                <w:szCs w:val="22"/>
              </w:rPr>
            </w:pPr>
            <w:r w:rsidRPr="00B8287B">
              <w:rPr>
                <w:rFonts w:cs="Times New Roman"/>
                <w:sz w:val="22"/>
                <w:szCs w:val="22"/>
              </w:rPr>
              <w:t>-------</w:t>
            </w:r>
          </w:p>
        </w:tc>
        <w:tc>
          <w:tcPr>
            <w:tcW w:w="2268" w:type="dxa"/>
            <w:vMerge/>
            <w:tcBorders>
              <w:left w:val="single" w:sz="4" w:space="0" w:color="auto"/>
              <w:bottom w:val="single" w:sz="4" w:space="0" w:color="auto"/>
              <w:right w:val="single" w:sz="4" w:space="0" w:color="auto"/>
            </w:tcBorders>
            <w:hideMark/>
          </w:tcPr>
          <w:p w:rsidR="00A96729" w:rsidRPr="00B8287B" w:rsidRDefault="00A96729" w:rsidP="00B8287B">
            <w:pPr>
              <w:spacing w:after="200"/>
              <w:rPr>
                <w:rFonts w:cs="Times New Roman"/>
                <w:sz w:val="22"/>
                <w:szCs w:val="22"/>
              </w:rPr>
            </w:pPr>
          </w:p>
        </w:tc>
        <w:tc>
          <w:tcPr>
            <w:tcW w:w="1966" w:type="dxa"/>
            <w:tcBorders>
              <w:top w:val="single" w:sz="4" w:space="0" w:color="auto"/>
              <w:left w:val="single" w:sz="4" w:space="0" w:color="auto"/>
              <w:bottom w:val="single" w:sz="4" w:space="0" w:color="auto"/>
              <w:right w:val="single" w:sz="4" w:space="0" w:color="auto"/>
            </w:tcBorders>
            <w:vAlign w:val="center"/>
            <w:hideMark/>
          </w:tcPr>
          <w:p w:rsidR="00A96729" w:rsidRPr="00B8287B" w:rsidRDefault="00A96729" w:rsidP="00B8287B">
            <w:pPr>
              <w:rPr>
                <w:rFonts w:cs="Times New Roman"/>
                <w:sz w:val="22"/>
                <w:szCs w:val="22"/>
              </w:rPr>
            </w:pPr>
            <w:r w:rsidRPr="00B8287B">
              <w:rPr>
                <w:rFonts w:cs="Times New Roman"/>
                <w:sz w:val="22"/>
                <w:szCs w:val="22"/>
              </w:rPr>
              <w:t>Innowacyjność</w:t>
            </w:r>
          </w:p>
          <w:p w:rsidR="00A96729" w:rsidRPr="00B8287B" w:rsidRDefault="00A96729" w:rsidP="00B8287B">
            <w:pPr>
              <w:rPr>
                <w:rFonts w:cs="Times New Roman"/>
                <w:sz w:val="22"/>
                <w:szCs w:val="22"/>
              </w:rPr>
            </w:pPr>
            <w:r w:rsidRPr="00B8287B">
              <w:rPr>
                <w:rFonts w:cs="Times New Roman"/>
                <w:sz w:val="22"/>
                <w:szCs w:val="22"/>
              </w:rPr>
              <w:t>Ochrona środowiska</w:t>
            </w:r>
          </w:p>
          <w:p w:rsidR="00A96729" w:rsidRPr="00B8287B" w:rsidRDefault="00A96729" w:rsidP="00B8287B">
            <w:pPr>
              <w:spacing w:after="200"/>
              <w:rPr>
                <w:rFonts w:cs="Times New Roman"/>
                <w:sz w:val="22"/>
                <w:szCs w:val="22"/>
              </w:rPr>
            </w:pPr>
            <w:r w:rsidRPr="00B8287B">
              <w:rPr>
                <w:rFonts w:cs="Times New Roman"/>
                <w:sz w:val="22"/>
                <w:szCs w:val="22"/>
              </w:rPr>
              <w:t>Przeciwdziałanie zmianom klimatu</w:t>
            </w:r>
          </w:p>
        </w:tc>
      </w:tr>
      <w:tr w:rsidR="00B8287B" w:rsidRPr="00B8287B" w:rsidTr="00E9592E">
        <w:trPr>
          <w:cantSplit/>
          <w:trHeight w:val="1136"/>
          <w:jc w:val="center"/>
        </w:trPr>
        <w:tc>
          <w:tcPr>
            <w:tcW w:w="1701" w:type="dxa"/>
            <w:vMerge w:val="restart"/>
            <w:tcBorders>
              <w:top w:val="single" w:sz="4" w:space="0" w:color="auto"/>
              <w:left w:val="single" w:sz="4" w:space="0" w:color="auto"/>
              <w:bottom w:val="single" w:sz="4" w:space="0" w:color="auto"/>
              <w:right w:val="single" w:sz="4" w:space="0" w:color="auto"/>
            </w:tcBorders>
            <w:textDirection w:val="btLr"/>
            <w:hideMark/>
          </w:tcPr>
          <w:p w:rsidR="00B8287B" w:rsidRPr="00B8287B" w:rsidRDefault="00B8287B" w:rsidP="00B8287B">
            <w:pPr>
              <w:spacing w:after="200"/>
              <w:ind w:left="113" w:right="113"/>
              <w:jc w:val="center"/>
              <w:rPr>
                <w:rFonts w:eastAsia="Times New Roman" w:cs="Times New Roman"/>
                <w:b/>
                <w:sz w:val="22"/>
                <w:szCs w:val="22"/>
              </w:rPr>
            </w:pPr>
            <w:r w:rsidRPr="00B8287B">
              <w:rPr>
                <w:rFonts w:eastAsia="Times New Roman" w:cs="Times New Roman"/>
                <w:b/>
                <w:sz w:val="22"/>
                <w:szCs w:val="22"/>
              </w:rPr>
              <w:t>Współpraca na rzecz rozwoju obszaru LGD</w:t>
            </w:r>
          </w:p>
        </w:tc>
        <w:tc>
          <w:tcPr>
            <w:tcW w:w="2267"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Świętokrzyskie szlaki – bądź gotowy na przygody</w:t>
            </w:r>
          </w:p>
        </w:tc>
        <w:tc>
          <w:tcPr>
            <w:tcW w:w="225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Liczba przygotowanych projektów współpracy</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w:t>
            </w:r>
          </w:p>
        </w:tc>
        <w:tc>
          <w:tcPr>
            <w:tcW w:w="1966"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rPr>
                <w:rFonts w:cs="Times New Roman"/>
                <w:sz w:val="22"/>
                <w:szCs w:val="22"/>
              </w:rPr>
            </w:pPr>
            <w:r w:rsidRPr="00B8287B">
              <w:rPr>
                <w:rFonts w:cs="Times New Roman"/>
                <w:sz w:val="22"/>
                <w:szCs w:val="22"/>
              </w:rPr>
              <w:t>Innowacyjność</w:t>
            </w:r>
          </w:p>
          <w:p w:rsidR="00B8287B" w:rsidRPr="00B8287B" w:rsidRDefault="00B8287B" w:rsidP="00B8287B">
            <w:pPr>
              <w:rPr>
                <w:rFonts w:cs="Times New Roman"/>
                <w:sz w:val="22"/>
                <w:szCs w:val="22"/>
              </w:rPr>
            </w:pPr>
            <w:r w:rsidRPr="00B8287B">
              <w:rPr>
                <w:rFonts w:cs="Times New Roman"/>
                <w:sz w:val="22"/>
                <w:szCs w:val="22"/>
              </w:rPr>
              <w:t>Ochrona środowiska</w:t>
            </w:r>
          </w:p>
          <w:p w:rsidR="00B8287B" w:rsidRPr="00B8287B" w:rsidRDefault="00B8287B" w:rsidP="00B8287B">
            <w:pPr>
              <w:spacing w:after="200"/>
              <w:rPr>
                <w:rFonts w:cs="Times New Roman"/>
                <w:sz w:val="22"/>
                <w:szCs w:val="22"/>
              </w:rPr>
            </w:pPr>
            <w:r w:rsidRPr="00B8287B">
              <w:rPr>
                <w:rFonts w:cs="Times New Roman"/>
                <w:sz w:val="22"/>
                <w:szCs w:val="22"/>
              </w:rPr>
              <w:t>Przeciwdziałanie zmianom klimatu</w:t>
            </w:r>
          </w:p>
        </w:tc>
      </w:tr>
      <w:tr w:rsidR="00B8287B" w:rsidRPr="00B8287B" w:rsidTr="00E9592E">
        <w:trPr>
          <w:cantSplit/>
          <w:trHeight w:val="1136"/>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eastAsia="Times New Roman" w:cs="Times New Roman"/>
                <w:b/>
                <w:sz w:val="22"/>
                <w:szCs w:val="22"/>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25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Liczba projektów skierowanych do turystów</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66"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r>
      <w:tr w:rsidR="00A01A1B" w:rsidRPr="00B8287B" w:rsidTr="00E9592E">
        <w:trPr>
          <w:cantSplit/>
          <w:trHeight w:val="1136"/>
          <w:jc w:val="center"/>
        </w:trPr>
        <w:tc>
          <w:tcPr>
            <w:tcW w:w="1701" w:type="dxa"/>
            <w:vMerge w:val="restart"/>
            <w:tcBorders>
              <w:top w:val="single" w:sz="4" w:space="0" w:color="auto"/>
              <w:left w:val="single" w:sz="4" w:space="0" w:color="auto"/>
              <w:right w:val="single" w:sz="4" w:space="0" w:color="auto"/>
            </w:tcBorders>
            <w:textDirection w:val="btLr"/>
          </w:tcPr>
          <w:p w:rsidR="00A01A1B" w:rsidRPr="00B8287B" w:rsidRDefault="00A01A1B" w:rsidP="00B8287B">
            <w:pPr>
              <w:spacing w:after="200"/>
              <w:ind w:left="113" w:right="113"/>
              <w:jc w:val="center"/>
              <w:rPr>
                <w:rFonts w:eastAsia="Times New Roman" w:cs="Times New Roman"/>
                <w:b/>
                <w:sz w:val="22"/>
                <w:szCs w:val="22"/>
              </w:rPr>
            </w:pPr>
            <w:r w:rsidRPr="00B8287B">
              <w:rPr>
                <w:rFonts w:eastAsia="Times New Roman" w:cs="Times New Roman"/>
                <w:b/>
                <w:sz w:val="22"/>
                <w:szCs w:val="22"/>
              </w:rPr>
              <w:t>Sprawne zarządzanie realizacją LSR</w:t>
            </w:r>
          </w:p>
        </w:tc>
        <w:tc>
          <w:tcPr>
            <w:tcW w:w="2267" w:type="dxa"/>
            <w:vMerge w:val="restart"/>
            <w:tcBorders>
              <w:top w:val="single" w:sz="4" w:space="0" w:color="auto"/>
              <w:left w:val="single" w:sz="4" w:space="0" w:color="auto"/>
              <w:right w:val="single" w:sz="4" w:space="0" w:color="auto"/>
            </w:tcBorders>
          </w:tcPr>
          <w:p w:rsidR="00A01A1B" w:rsidRPr="00B8287B" w:rsidRDefault="00A01A1B" w:rsidP="00B8287B">
            <w:pPr>
              <w:spacing w:after="200"/>
              <w:rPr>
                <w:rFonts w:cs="Times New Roman"/>
                <w:sz w:val="22"/>
                <w:szCs w:val="22"/>
              </w:rPr>
            </w:pPr>
            <w:r w:rsidRPr="00B8287B">
              <w:rPr>
                <w:rFonts w:cs="Times New Roman"/>
                <w:sz w:val="22"/>
                <w:szCs w:val="22"/>
              </w:rPr>
              <w:t>Szkolenia pracowników i członków organów LGD</w:t>
            </w:r>
          </w:p>
        </w:tc>
        <w:tc>
          <w:tcPr>
            <w:tcW w:w="2253" w:type="dxa"/>
            <w:tcBorders>
              <w:top w:val="single" w:sz="4" w:space="0" w:color="auto"/>
              <w:left w:val="single" w:sz="4" w:space="0" w:color="auto"/>
              <w:bottom w:val="single" w:sz="4" w:space="0" w:color="auto"/>
              <w:right w:val="single" w:sz="4" w:space="0" w:color="auto"/>
            </w:tcBorders>
          </w:tcPr>
          <w:p w:rsidR="00A01A1B" w:rsidRPr="00B8287B" w:rsidRDefault="00A01A1B" w:rsidP="00B8287B">
            <w:pPr>
              <w:spacing w:after="200"/>
              <w:rPr>
                <w:rFonts w:cs="Times New Roman"/>
                <w:sz w:val="22"/>
                <w:szCs w:val="22"/>
              </w:rPr>
            </w:pPr>
            <w:r w:rsidRPr="00B8287B">
              <w:rPr>
                <w:rFonts w:cs="Times New Roman"/>
                <w:sz w:val="22"/>
                <w:szCs w:val="22"/>
              </w:rPr>
              <w:t>Liczba osobodni szkoleń dla pracowników LGD</w:t>
            </w:r>
          </w:p>
        </w:tc>
        <w:tc>
          <w:tcPr>
            <w:tcW w:w="2268" w:type="dxa"/>
            <w:tcBorders>
              <w:top w:val="single" w:sz="4" w:space="0" w:color="auto"/>
              <w:left w:val="single" w:sz="4" w:space="0" w:color="auto"/>
              <w:bottom w:val="single" w:sz="4" w:space="0" w:color="auto"/>
              <w:right w:val="single" w:sz="4" w:space="0" w:color="auto"/>
            </w:tcBorders>
          </w:tcPr>
          <w:p w:rsidR="00A01A1B" w:rsidRPr="00B8287B" w:rsidRDefault="00A01A1B" w:rsidP="00B8287B">
            <w:r w:rsidRPr="00B8287B">
              <w:rPr>
                <w:rFonts w:cs="Times New Roman"/>
                <w:sz w:val="22"/>
                <w:szCs w:val="22"/>
              </w:rPr>
              <w:t>---------</w:t>
            </w:r>
          </w:p>
        </w:tc>
        <w:tc>
          <w:tcPr>
            <w:tcW w:w="1966" w:type="dxa"/>
            <w:tcBorders>
              <w:top w:val="single" w:sz="4" w:space="0" w:color="auto"/>
              <w:left w:val="single" w:sz="4" w:space="0" w:color="auto"/>
              <w:bottom w:val="single" w:sz="4" w:space="0" w:color="auto"/>
              <w:right w:val="single" w:sz="4" w:space="0" w:color="auto"/>
            </w:tcBorders>
          </w:tcPr>
          <w:p w:rsidR="00A01A1B" w:rsidRPr="00B8287B" w:rsidRDefault="00A01A1B" w:rsidP="00B8287B">
            <w:r w:rsidRPr="00B8287B">
              <w:rPr>
                <w:rFonts w:cs="Times New Roman"/>
                <w:sz w:val="22"/>
                <w:szCs w:val="22"/>
              </w:rPr>
              <w:t>---------</w:t>
            </w:r>
          </w:p>
        </w:tc>
      </w:tr>
      <w:tr w:rsidR="00A01A1B" w:rsidRPr="00B8287B" w:rsidTr="00E9592E">
        <w:trPr>
          <w:cantSplit/>
          <w:trHeight w:val="1136"/>
          <w:jc w:val="center"/>
        </w:trPr>
        <w:tc>
          <w:tcPr>
            <w:tcW w:w="1701" w:type="dxa"/>
            <w:vMerge/>
            <w:tcBorders>
              <w:left w:val="single" w:sz="4" w:space="0" w:color="auto"/>
              <w:right w:val="single" w:sz="4" w:space="0" w:color="auto"/>
            </w:tcBorders>
            <w:textDirection w:val="btLr"/>
          </w:tcPr>
          <w:p w:rsidR="00A01A1B" w:rsidRPr="00B8287B" w:rsidRDefault="00A01A1B" w:rsidP="00B8287B">
            <w:pPr>
              <w:spacing w:after="200"/>
              <w:ind w:left="113" w:right="113"/>
              <w:jc w:val="center"/>
              <w:rPr>
                <w:rFonts w:eastAsia="Times New Roman" w:cs="Times New Roman"/>
                <w:b/>
                <w:sz w:val="22"/>
                <w:szCs w:val="22"/>
              </w:rPr>
            </w:pPr>
          </w:p>
        </w:tc>
        <w:tc>
          <w:tcPr>
            <w:tcW w:w="2267" w:type="dxa"/>
            <w:vMerge/>
            <w:tcBorders>
              <w:left w:val="single" w:sz="4" w:space="0" w:color="auto"/>
              <w:right w:val="single" w:sz="4" w:space="0" w:color="auto"/>
            </w:tcBorders>
          </w:tcPr>
          <w:p w:rsidR="00A01A1B" w:rsidRPr="00B8287B" w:rsidRDefault="00A01A1B" w:rsidP="00B8287B">
            <w:pPr>
              <w:spacing w:after="200"/>
              <w:rPr>
                <w:rFonts w:cs="Times New Roman"/>
                <w:sz w:val="22"/>
                <w:szCs w:val="22"/>
              </w:rPr>
            </w:pPr>
          </w:p>
        </w:tc>
        <w:tc>
          <w:tcPr>
            <w:tcW w:w="2253" w:type="dxa"/>
            <w:tcBorders>
              <w:top w:val="single" w:sz="4" w:space="0" w:color="auto"/>
              <w:left w:val="single" w:sz="4" w:space="0" w:color="auto"/>
              <w:bottom w:val="single" w:sz="4" w:space="0" w:color="auto"/>
              <w:right w:val="single" w:sz="4" w:space="0" w:color="auto"/>
            </w:tcBorders>
          </w:tcPr>
          <w:p w:rsidR="00A01A1B" w:rsidRPr="00B8287B" w:rsidRDefault="00A01A1B" w:rsidP="00B8287B">
            <w:pPr>
              <w:spacing w:after="200"/>
              <w:rPr>
                <w:rFonts w:cs="Times New Roman"/>
                <w:sz w:val="22"/>
                <w:szCs w:val="22"/>
              </w:rPr>
            </w:pPr>
            <w:r w:rsidRPr="00B8287B">
              <w:rPr>
                <w:rFonts w:cs="Times New Roman"/>
                <w:sz w:val="22"/>
                <w:szCs w:val="22"/>
              </w:rPr>
              <w:t>Liczba osobodni szkoleń dla organów LGD</w:t>
            </w:r>
          </w:p>
        </w:tc>
        <w:tc>
          <w:tcPr>
            <w:tcW w:w="2268" w:type="dxa"/>
            <w:tcBorders>
              <w:top w:val="single" w:sz="4" w:space="0" w:color="auto"/>
              <w:left w:val="single" w:sz="4" w:space="0" w:color="auto"/>
              <w:bottom w:val="single" w:sz="4" w:space="0" w:color="auto"/>
              <w:right w:val="single" w:sz="4" w:space="0" w:color="auto"/>
            </w:tcBorders>
          </w:tcPr>
          <w:p w:rsidR="00A01A1B" w:rsidRPr="00B8287B" w:rsidRDefault="00A01A1B" w:rsidP="00B8287B">
            <w:r w:rsidRPr="00B8287B">
              <w:rPr>
                <w:rFonts w:cs="Times New Roman"/>
                <w:sz w:val="22"/>
                <w:szCs w:val="22"/>
              </w:rPr>
              <w:t>---------</w:t>
            </w:r>
          </w:p>
        </w:tc>
        <w:tc>
          <w:tcPr>
            <w:tcW w:w="1966" w:type="dxa"/>
            <w:tcBorders>
              <w:top w:val="single" w:sz="4" w:space="0" w:color="auto"/>
              <w:left w:val="single" w:sz="4" w:space="0" w:color="auto"/>
              <w:bottom w:val="single" w:sz="4" w:space="0" w:color="auto"/>
              <w:right w:val="single" w:sz="4" w:space="0" w:color="auto"/>
            </w:tcBorders>
          </w:tcPr>
          <w:p w:rsidR="00A01A1B" w:rsidRPr="00B8287B" w:rsidRDefault="00A01A1B" w:rsidP="00B8287B">
            <w:r w:rsidRPr="00B8287B">
              <w:rPr>
                <w:rFonts w:cs="Times New Roman"/>
                <w:sz w:val="22"/>
                <w:szCs w:val="22"/>
              </w:rPr>
              <w:t>---------</w:t>
            </w:r>
          </w:p>
        </w:tc>
      </w:tr>
      <w:tr w:rsidR="00A01A1B" w:rsidRPr="00B8287B" w:rsidTr="00E9592E">
        <w:trPr>
          <w:cantSplit/>
          <w:trHeight w:val="1136"/>
          <w:jc w:val="center"/>
        </w:trPr>
        <w:tc>
          <w:tcPr>
            <w:tcW w:w="1701" w:type="dxa"/>
            <w:vMerge/>
            <w:tcBorders>
              <w:left w:val="single" w:sz="4" w:space="0" w:color="auto"/>
              <w:right w:val="single" w:sz="4" w:space="0" w:color="auto"/>
            </w:tcBorders>
            <w:textDirection w:val="btLr"/>
          </w:tcPr>
          <w:p w:rsidR="00A01A1B" w:rsidRPr="00B8287B" w:rsidRDefault="00A01A1B" w:rsidP="00B8287B">
            <w:pPr>
              <w:spacing w:after="200"/>
              <w:ind w:left="113" w:right="113"/>
              <w:jc w:val="center"/>
              <w:rPr>
                <w:rFonts w:eastAsia="Times New Roman" w:cs="Times New Roman"/>
                <w:b/>
                <w:sz w:val="22"/>
                <w:szCs w:val="22"/>
              </w:rPr>
            </w:pPr>
          </w:p>
        </w:tc>
        <w:tc>
          <w:tcPr>
            <w:tcW w:w="2267" w:type="dxa"/>
            <w:vMerge w:val="restart"/>
            <w:tcBorders>
              <w:top w:val="single" w:sz="4" w:space="0" w:color="auto"/>
              <w:left w:val="single" w:sz="4" w:space="0" w:color="auto"/>
              <w:right w:val="single" w:sz="4" w:space="0" w:color="auto"/>
            </w:tcBorders>
          </w:tcPr>
          <w:p w:rsidR="00A01A1B" w:rsidRPr="00B8287B" w:rsidRDefault="00A01A1B" w:rsidP="00B8287B">
            <w:pPr>
              <w:spacing w:after="200"/>
              <w:rPr>
                <w:rFonts w:cs="Times New Roman"/>
                <w:sz w:val="22"/>
                <w:szCs w:val="22"/>
              </w:rPr>
            </w:pPr>
            <w:r w:rsidRPr="00B8287B">
              <w:rPr>
                <w:rFonts w:cs="Times New Roman"/>
                <w:sz w:val="22"/>
                <w:szCs w:val="22"/>
              </w:rPr>
              <w:t>Indywidualne doradztwo w biurze LGD</w:t>
            </w:r>
          </w:p>
        </w:tc>
        <w:tc>
          <w:tcPr>
            <w:tcW w:w="2253" w:type="dxa"/>
            <w:tcBorders>
              <w:top w:val="single" w:sz="4" w:space="0" w:color="auto"/>
              <w:left w:val="single" w:sz="4" w:space="0" w:color="auto"/>
              <w:bottom w:val="single" w:sz="4" w:space="0" w:color="auto"/>
              <w:right w:val="single" w:sz="4" w:space="0" w:color="auto"/>
            </w:tcBorders>
          </w:tcPr>
          <w:p w:rsidR="00A01A1B" w:rsidRPr="00B8287B" w:rsidRDefault="00A01A1B" w:rsidP="00B8287B">
            <w:pPr>
              <w:spacing w:after="200"/>
              <w:rPr>
                <w:rFonts w:cs="Times New Roman"/>
                <w:sz w:val="22"/>
                <w:szCs w:val="22"/>
              </w:rPr>
            </w:pPr>
            <w:r w:rsidRPr="00B8287B">
              <w:rPr>
                <w:rFonts w:cs="Times New Roman"/>
                <w:sz w:val="22"/>
                <w:szCs w:val="22"/>
              </w:rPr>
              <w:t>Liczba podmiotów, którym udzielono indywidualnego doradztwa</w:t>
            </w:r>
          </w:p>
        </w:tc>
        <w:tc>
          <w:tcPr>
            <w:tcW w:w="2268" w:type="dxa"/>
            <w:tcBorders>
              <w:top w:val="single" w:sz="4" w:space="0" w:color="auto"/>
              <w:left w:val="single" w:sz="4" w:space="0" w:color="auto"/>
              <w:bottom w:val="single" w:sz="4" w:space="0" w:color="auto"/>
              <w:right w:val="single" w:sz="4" w:space="0" w:color="auto"/>
            </w:tcBorders>
          </w:tcPr>
          <w:p w:rsidR="00A01A1B" w:rsidRPr="00B8287B" w:rsidRDefault="00A01A1B" w:rsidP="00B8287B">
            <w:r w:rsidRPr="00B8287B">
              <w:rPr>
                <w:rFonts w:cs="Times New Roman"/>
                <w:sz w:val="22"/>
                <w:szCs w:val="22"/>
              </w:rPr>
              <w:t>---------</w:t>
            </w:r>
          </w:p>
        </w:tc>
        <w:tc>
          <w:tcPr>
            <w:tcW w:w="1966" w:type="dxa"/>
            <w:tcBorders>
              <w:top w:val="single" w:sz="4" w:space="0" w:color="auto"/>
              <w:left w:val="single" w:sz="4" w:space="0" w:color="auto"/>
              <w:bottom w:val="single" w:sz="4" w:space="0" w:color="auto"/>
              <w:right w:val="single" w:sz="4" w:space="0" w:color="auto"/>
            </w:tcBorders>
          </w:tcPr>
          <w:p w:rsidR="00A01A1B" w:rsidRPr="00B8287B" w:rsidRDefault="00A01A1B" w:rsidP="00B8287B">
            <w:r w:rsidRPr="00B8287B">
              <w:rPr>
                <w:rFonts w:cs="Times New Roman"/>
                <w:sz w:val="22"/>
                <w:szCs w:val="22"/>
              </w:rPr>
              <w:t>---------</w:t>
            </w:r>
          </w:p>
        </w:tc>
      </w:tr>
      <w:tr w:rsidR="00A01A1B" w:rsidRPr="00B8287B" w:rsidTr="00E9592E">
        <w:trPr>
          <w:cantSplit/>
          <w:trHeight w:val="1136"/>
          <w:jc w:val="center"/>
        </w:trPr>
        <w:tc>
          <w:tcPr>
            <w:tcW w:w="1701" w:type="dxa"/>
            <w:vMerge/>
            <w:tcBorders>
              <w:left w:val="single" w:sz="4" w:space="0" w:color="auto"/>
              <w:bottom w:val="single" w:sz="4" w:space="0" w:color="auto"/>
              <w:right w:val="single" w:sz="4" w:space="0" w:color="auto"/>
            </w:tcBorders>
            <w:textDirection w:val="btLr"/>
          </w:tcPr>
          <w:p w:rsidR="00A01A1B" w:rsidRPr="00B8287B" w:rsidRDefault="00A01A1B" w:rsidP="00B8287B">
            <w:pPr>
              <w:ind w:left="113" w:right="113"/>
              <w:jc w:val="center"/>
              <w:rPr>
                <w:rFonts w:eastAsia="Times New Roman" w:cs="Times New Roman"/>
                <w:b/>
              </w:rPr>
            </w:pPr>
          </w:p>
        </w:tc>
        <w:tc>
          <w:tcPr>
            <w:tcW w:w="2267" w:type="dxa"/>
            <w:vMerge/>
            <w:tcBorders>
              <w:left w:val="single" w:sz="4" w:space="0" w:color="auto"/>
              <w:bottom w:val="single" w:sz="4" w:space="0" w:color="auto"/>
              <w:right w:val="single" w:sz="4" w:space="0" w:color="auto"/>
            </w:tcBorders>
          </w:tcPr>
          <w:p w:rsidR="00A01A1B" w:rsidRPr="00B8287B" w:rsidRDefault="00A01A1B" w:rsidP="00B8287B">
            <w:pPr>
              <w:rPr>
                <w:rFonts w:cs="Times New Roman"/>
              </w:rPr>
            </w:pPr>
          </w:p>
        </w:tc>
        <w:tc>
          <w:tcPr>
            <w:tcW w:w="2253" w:type="dxa"/>
            <w:tcBorders>
              <w:top w:val="single" w:sz="4" w:space="0" w:color="auto"/>
              <w:left w:val="single" w:sz="4" w:space="0" w:color="auto"/>
              <w:bottom w:val="single" w:sz="4" w:space="0" w:color="auto"/>
              <w:right w:val="single" w:sz="4" w:space="0" w:color="auto"/>
            </w:tcBorders>
          </w:tcPr>
          <w:p w:rsidR="00A01A1B" w:rsidRPr="00B8287B" w:rsidRDefault="00A01A1B" w:rsidP="00B8287B">
            <w:pPr>
              <w:rPr>
                <w:rFonts w:cs="Times New Roman"/>
              </w:rPr>
            </w:pPr>
            <w:r w:rsidRPr="00B8287B">
              <w:rPr>
                <w:rFonts w:cs="Times New Roman"/>
                <w:sz w:val="22"/>
                <w:szCs w:val="22"/>
              </w:rPr>
              <w:t>Liczba osób, które otrzymały wsparcie po uprzednim udzieleniu indywidualnego doradztwa w zakresie ubiegania się o wsparcie na realizację LSR, świadczonego w biurze LGD</w:t>
            </w:r>
          </w:p>
        </w:tc>
        <w:tc>
          <w:tcPr>
            <w:tcW w:w="2268" w:type="dxa"/>
            <w:tcBorders>
              <w:top w:val="single" w:sz="4" w:space="0" w:color="auto"/>
              <w:left w:val="single" w:sz="4" w:space="0" w:color="auto"/>
              <w:bottom w:val="single" w:sz="4" w:space="0" w:color="auto"/>
              <w:right w:val="single" w:sz="4" w:space="0" w:color="auto"/>
            </w:tcBorders>
          </w:tcPr>
          <w:p w:rsidR="00A01A1B" w:rsidRDefault="00A01A1B">
            <w:r w:rsidRPr="00D764CE">
              <w:rPr>
                <w:rFonts w:cs="Times New Roman"/>
                <w:sz w:val="22"/>
                <w:szCs w:val="22"/>
              </w:rPr>
              <w:t>---------</w:t>
            </w:r>
          </w:p>
        </w:tc>
        <w:tc>
          <w:tcPr>
            <w:tcW w:w="1966" w:type="dxa"/>
            <w:tcBorders>
              <w:top w:val="single" w:sz="4" w:space="0" w:color="auto"/>
              <w:left w:val="single" w:sz="4" w:space="0" w:color="auto"/>
              <w:bottom w:val="single" w:sz="4" w:space="0" w:color="auto"/>
              <w:right w:val="single" w:sz="4" w:space="0" w:color="auto"/>
            </w:tcBorders>
          </w:tcPr>
          <w:p w:rsidR="00A01A1B" w:rsidRDefault="00A01A1B">
            <w:r w:rsidRPr="00D764CE">
              <w:rPr>
                <w:rFonts w:cs="Times New Roman"/>
                <w:sz w:val="22"/>
                <w:szCs w:val="22"/>
              </w:rPr>
              <w:t>---------</w:t>
            </w:r>
          </w:p>
        </w:tc>
      </w:tr>
      <w:tr w:rsidR="00B8287B" w:rsidRPr="00B8287B" w:rsidTr="00E9592E">
        <w:trPr>
          <w:cantSplit/>
          <w:trHeight w:val="1136"/>
          <w:jc w:val="center"/>
        </w:trPr>
        <w:tc>
          <w:tcPr>
            <w:tcW w:w="1701" w:type="dxa"/>
            <w:vMerge w:val="restart"/>
            <w:tcBorders>
              <w:top w:val="single" w:sz="4" w:space="0" w:color="auto"/>
              <w:left w:val="single" w:sz="4" w:space="0" w:color="auto"/>
              <w:bottom w:val="single" w:sz="4" w:space="0" w:color="auto"/>
              <w:right w:val="single" w:sz="4" w:space="0" w:color="auto"/>
            </w:tcBorders>
            <w:textDirection w:val="btLr"/>
            <w:hideMark/>
          </w:tcPr>
          <w:p w:rsidR="00B8287B" w:rsidRPr="00B8287B" w:rsidRDefault="00B8287B" w:rsidP="00B8287B">
            <w:pPr>
              <w:spacing w:after="200"/>
              <w:ind w:left="113" w:right="113"/>
              <w:jc w:val="center"/>
              <w:rPr>
                <w:rFonts w:cs="Times New Roman"/>
                <w:b/>
                <w:sz w:val="22"/>
                <w:szCs w:val="22"/>
              </w:rPr>
            </w:pPr>
            <w:r w:rsidRPr="00B8287B">
              <w:rPr>
                <w:rFonts w:eastAsia="Times New Roman" w:cs="Times New Roman"/>
                <w:b/>
                <w:sz w:val="22"/>
                <w:szCs w:val="22"/>
              </w:rPr>
              <w:t>Działania aktywizacyjne</w:t>
            </w:r>
          </w:p>
        </w:tc>
        <w:tc>
          <w:tcPr>
            <w:tcW w:w="2267"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Organizacja wydarzeń o charakterze aktywizacyjnym</w:t>
            </w:r>
          </w:p>
        </w:tc>
        <w:tc>
          <w:tcPr>
            <w:tcW w:w="225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Liczba spotkań informacyjno-konsultacyjnych LGD z mieszkańcami</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w:t>
            </w:r>
          </w:p>
        </w:tc>
        <w:tc>
          <w:tcPr>
            <w:tcW w:w="1966"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w:t>
            </w:r>
          </w:p>
        </w:tc>
      </w:tr>
      <w:tr w:rsidR="00B8287B" w:rsidRPr="00B8287B" w:rsidTr="00E9592E">
        <w:trPr>
          <w:cantSplit/>
          <w:trHeight w:val="1134"/>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25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Liczba osób uczestniczących w spotkaniach informacyjno-konsultacyjnych</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66"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r>
      <w:tr w:rsidR="00B8287B" w:rsidRPr="00B8287B" w:rsidTr="00E9592E">
        <w:trPr>
          <w:cantSplit/>
          <w:trHeight w:val="1134"/>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25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Liczba osób zadowolonych ze spotkań przeprowadzonych przez LGD</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66"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r>
    </w:tbl>
    <w:p w:rsidR="00B8287B" w:rsidRPr="00B8287B" w:rsidRDefault="00B8287B" w:rsidP="00B8287B">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p w:rsidR="00B8287B" w:rsidRPr="00B8287B" w:rsidRDefault="00B8287B" w:rsidP="00B8287B">
      <w:pPr>
        <w:widowControl w:val="0"/>
        <w:suppressAutoHyphens/>
        <w:autoSpaceDN w:val="0"/>
        <w:spacing w:after="0" w:line="240" w:lineRule="auto"/>
        <w:ind w:firstLine="709"/>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Sposób realizacji przedsięwzięć realizowanych w ramach RLKS</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Przedstawione powyżej przedsięwzięcia przypisane do celów szczegółowych realizowane będą na 3 sposoby:</w:t>
      </w:r>
    </w:p>
    <w:p w:rsidR="00B8287B" w:rsidRPr="00B8287B" w:rsidRDefault="00B8287B" w:rsidP="00864F56">
      <w:pPr>
        <w:widowControl w:val="0"/>
        <w:numPr>
          <w:ilvl w:val="0"/>
          <w:numId w:val="28"/>
        </w:numPr>
        <w:suppressAutoHyphens/>
        <w:autoSpaceDN w:val="0"/>
        <w:spacing w:after="0" w:line="240" w:lineRule="auto"/>
        <w:contextualSpacing/>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Konkursy – projekty realizowane w ramach wniosków składanych przez beneficjentów innych niż LGD i wybieranych przez organ decyzyjny LGD</w:t>
      </w:r>
    </w:p>
    <w:p w:rsidR="00B8287B" w:rsidRPr="00B8287B" w:rsidRDefault="00B8287B" w:rsidP="00864F56">
      <w:pPr>
        <w:widowControl w:val="0"/>
        <w:numPr>
          <w:ilvl w:val="0"/>
          <w:numId w:val="28"/>
        </w:numPr>
        <w:suppressAutoHyphens/>
        <w:autoSpaceDN w:val="0"/>
        <w:spacing w:after="0" w:line="240" w:lineRule="auto"/>
        <w:contextualSpacing/>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Projekty grantowe (parasolowe) – w ich ramach LGD jako beneficjent organizuje konkursy na realizację przez grantobiorców miniprojektów (o wartości </w:t>
      </w:r>
      <w:r w:rsidR="004E1301">
        <w:rPr>
          <w:rFonts w:ascii="Times New Roman" w:eastAsia="SimSun" w:hAnsi="Times New Roman" w:cs="Times New Roman"/>
          <w:kern w:val="3"/>
          <w:lang w:eastAsia="zh-CN" w:bidi="hi-IN"/>
        </w:rPr>
        <w:t xml:space="preserve">od 5000 </w:t>
      </w:r>
      <w:r w:rsidRPr="00B8287B">
        <w:rPr>
          <w:rFonts w:ascii="Times New Roman" w:eastAsia="SimSun" w:hAnsi="Times New Roman" w:cs="Times New Roman"/>
          <w:kern w:val="3"/>
          <w:lang w:eastAsia="zh-CN" w:bidi="hi-IN"/>
        </w:rPr>
        <w:t>do 50 000 zł)</w:t>
      </w:r>
    </w:p>
    <w:p w:rsidR="00B8287B" w:rsidRPr="00B8287B" w:rsidRDefault="00B8287B" w:rsidP="00864F56">
      <w:pPr>
        <w:widowControl w:val="0"/>
        <w:numPr>
          <w:ilvl w:val="0"/>
          <w:numId w:val="28"/>
        </w:numPr>
        <w:suppressAutoHyphens/>
        <w:autoSpaceDN w:val="0"/>
        <w:spacing w:after="0" w:line="240" w:lineRule="auto"/>
        <w:contextualSpacing/>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Projekt współpracy – projekt zakładający wspólną realizację działań przez partnerów z różnych regionów lub krajów. Projekty współpracy podejmowane przez Lokalne Grupy Działania przyczyniają się do osiągania celów zawartych w Lokalnych Strategiach Rozwoju, dzięki wykorzystaniu wiedzy i doświadczenia partnerskich podmiotów. </w:t>
      </w:r>
    </w:p>
    <w:p w:rsidR="00B8287B" w:rsidRPr="00B8287B" w:rsidRDefault="00B8287B" w:rsidP="00B8287B">
      <w:pPr>
        <w:widowControl w:val="0"/>
        <w:suppressAutoHyphens/>
        <w:autoSpaceDN w:val="0"/>
        <w:spacing w:after="0" w:line="240" w:lineRule="auto"/>
        <w:ind w:firstLine="410"/>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Więcej informacji na temat zasad udzielania wsparcia w ramach opisanych powyżej sposobów realizacji przedsięwzięć znajduje się w Rozdziale VI. </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Tryb konkursowy zostanie wykorzystany do realizacji przedsięwzięć wymagających dużych nakładów. Dotyczy to przedsięwzięć związanych z tworzeniem miejsc pracy oraz budową lub przebudową ogólnodostępnej infrastruktury. </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Projekt grantowy jest operacją, w której beneficjent będący LGD udziela grantów na realizację operacji innym podmiotom wybranym przez LGD, zwanym „grantobiorcami”. Granty są środkami finansowymi programu powierzonymi przez LGD grantobiorcom na realizację zadań służących osiągnięciu celu tej operacji.</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Przewiduje się, że grantobiorcami w przypadku projektów parasolowych będą w dużej mierze lokalne organizacje pozarządowe oraz podmioty działające w sferze kultury. Realizowane przedsięwzięcia będą wymagały mniejszych nakładów (maksymalna wielkość 1 grantu to 50 000 zł). Formuła realizacji projektów grantowych pozwoli LGD na udzielenie grantobiorcom szerokiego wsparcia. Z tego względu realizacji tego rodzaju przedsięwzięć doprowadzi nie tylko do wytworzenia zaplanowanych produktów, ale wzmocni również wiele lokalnych organizacji i będzie wspierać proces ich profesjonalizacji.</w:t>
      </w:r>
    </w:p>
    <w:p w:rsidR="00B8287B" w:rsidRPr="00B82A77" w:rsidRDefault="00BC7C71" w:rsidP="00864F56">
      <w:pPr>
        <w:pStyle w:val="Nagwek2"/>
        <w:numPr>
          <w:ilvl w:val="0"/>
          <w:numId w:val="36"/>
        </w:numPr>
        <w:spacing w:before="240" w:after="240"/>
        <w:ind w:left="357" w:hanging="357"/>
        <w:rPr>
          <w:rFonts w:ascii="Times New Roman" w:eastAsia="Times New Roman" w:hAnsi="Times New Roman" w:cs="Times New Roman"/>
          <w:sz w:val="22"/>
          <w:szCs w:val="22"/>
          <w:lang w:eastAsia="zh-CN" w:bidi="hi-IN"/>
        </w:rPr>
      </w:pPr>
      <w:bookmarkStart w:id="33" w:name="_Toc450287073"/>
      <w:r w:rsidRPr="00B82A77">
        <w:rPr>
          <w:rFonts w:ascii="Times New Roman" w:eastAsia="Times New Roman" w:hAnsi="Times New Roman" w:cs="Times New Roman"/>
          <w:sz w:val="22"/>
          <w:szCs w:val="22"/>
          <w:lang w:eastAsia="zh-CN" w:bidi="hi-IN"/>
        </w:rPr>
        <w:t xml:space="preserve">Specyfikacja wskaźników LSR. Uzasadnienie wyboru wskaźników w kontekście ich adekwatności do celów i </w:t>
      </w:r>
      <w:r w:rsidR="00B82A77">
        <w:rPr>
          <w:rFonts w:ascii="Times New Roman" w:eastAsia="Times New Roman" w:hAnsi="Times New Roman" w:cs="Times New Roman"/>
          <w:sz w:val="22"/>
          <w:szCs w:val="22"/>
          <w:lang w:eastAsia="zh-CN" w:bidi="hi-IN"/>
        </w:rPr>
        <w:t> </w:t>
      </w:r>
      <w:r w:rsidRPr="00B82A77">
        <w:rPr>
          <w:rFonts w:ascii="Times New Roman" w:eastAsia="Times New Roman" w:hAnsi="Times New Roman" w:cs="Times New Roman"/>
          <w:sz w:val="22"/>
          <w:szCs w:val="22"/>
          <w:lang w:eastAsia="zh-CN" w:bidi="hi-IN"/>
        </w:rPr>
        <w:t>przedsięwzięć</w:t>
      </w:r>
      <w:bookmarkEnd w:id="33"/>
    </w:p>
    <w:p w:rsidR="00B8287B" w:rsidRPr="00B8287B" w:rsidRDefault="00B8287B" w:rsidP="00B8287B">
      <w:pPr>
        <w:widowControl w:val="0"/>
        <w:suppressAutoHyphens/>
        <w:autoSpaceDN w:val="0"/>
        <w:spacing w:after="0" w:line="240" w:lineRule="auto"/>
        <w:ind w:firstLine="357"/>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Wskaźniki przypisane do przedsięwzięć i celów szczegółowych są kolejnym istotnym elementem Lokalnej Strategii Rozwoju, który został opracowany z udziałem przedstawicieli lokalnej społeczności. Ogólną wytyczną przy konstruowaniu wskaźników było założenie o doborze miar, które pozwolą rzetelnie i trafnie zmierzyć zjawiska wywołane w rzeczywistości przez przedsięwzięcia realizowane w ramach wdrażania LSR. Wskaźniki pełnią ponadto rolę doprecyzowującą cele i przedsięwzięcia – wskazują dokładnie na oczekiwany charakter i zakres tematyczny operacji, które będą realizowane.</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Dwie kolejne tabele zawierają istotne dane:</w:t>
      </w:r>
    </w:p>
    <w:p w:rsidR="00B8287B" w:rsidRPr="00B8287B" w:rsidRDefault="00B8287B" w:rsidP="00864F56">
      <w:pPr>
        <w:widowControl w:val="0"/>
        <w:numPr>
          <w:ilvl w:val="0"/>
          <w:numId w:val="29"/>
        </w:numPr>
        <w:suppressAutoHyphens/>
        <w:autoSpaceDN w:val="0"/>
        <w:spacing w:after="0" w:line="240" w:lineRule="auto"/>
        <w:contextualSpacing/>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uzasadnienia wyborów danych wskaźników w kontekście ich adekwatności do celów i przedsięwzięć</w:t>
      </w:r>
    </w:p>
    <w:p w:rsidR="00B8287B" w:rsidRPr="00B8287B" w:rsidRDefault="00A01A1B" w:rsidP="00864F56">
      <w:pPr>
        <w:widowControl w:val="0"/>
        <w:numPr>
          <w:ilvl w:val="0"/>
          <w:numId w:val="29"/>
        </w:numPr>
        <w:suppressAutoHyphens/>
        <w:autoSpaceDN w:val="0"/>
        <w:spacing w:after="0" w:line="240" w:lineRule="auto"/>
        <w:contextualSpacing/>
        <w:jc w:val="both"/>
        <w:textAlignment w:val="baseline"/>
        <w:rPr>
          <w:rFonts w:ascii="Times New Roman" w:eastAsia="SimSun" w:hAnsi="Times New Roman" w:cs="Times New Roman"/>
          <w:kern w:val="3"/>
          <w:lang w:eastAsia="zh-CN" w:bidi="hi-IN"/>
        </w:rPr>
      </w:pPr>
      <w:r>
        <w:rPr>
          <w:rFonts w:ascii="Times New Roman" w:eastAsia="SimSun" w:hAnsi="Times New Roman" w:cs="Times New Roman"/>
          <w:kern w:val="3"/>
          <w:lang w:eastAsia="zh-CN" w:bidi="hi-IN"/>
        </w:rPr>
        <w:t>i</w:t>
      </w:r>
      <w:r w:rsidR="00B8287B" w:rsidRPr="00B8287B">
        <w:rPr>
          <w:rFonts w:ascii="Times New Roman" w:eastAsia="SimSun" w:hAnsi="Times New Roman" w:cs="Times New Roman"/>
          <w:kern w:val="3"/>
          <w:lang w:eastAsia="zh-CN" w:bidi="hi-IN"/>
        </w:rPr>
        <w:t>nformacje o źródłach, z których pozyskiwane będą dane do pomiaru, wartościach początkowych wskaźników oraz planowanych wartościach docelowych.</w:t>
      </w:r>
      <w:r w:rsidR="00B8287B" w:rsidRPr="00B8287B">
        <w:rPr>
          <w:rFonts w:ascii="Times New Roman" w:eastAsia="SimSun" w:hAnsi="Times New Roman" w:cs="Times New Roman"/>
          <w:kern w:val="3"/>
          <w:lang w:eastAsia="zh-CN" w:bidi="hi-IN"/>
        </w:rPr>
        <w:br w:type="page"/>
      </w:r>
    </w:p>
    <w:p w:rsidR="00B8287B" w:rsidRPr="00B8287B" w:rsidRDefault="00B8287B" w:rsidP="00B8287B">
      <w:pPr>
        <w:widowControl w:val="0"/>
        <w:suppressAutoHyphens/>
        <w:autoSpaceDN w:val="0"/>
        <w:spacing w:after="0" w:line="240" w:lineRule="auto"/>
        <w:textAlignment w:val="baseline"/>
        <w:rPr>
          <w:rFonts w:ascii="Times New Roman" w:eastAsia="SimSun" w:hAnsi="Times New Roman" w:cs="Times New Roman"/>
          <w:kern w:val="3"/>
          <w:lang w:eastAsia="zh-CN" w:bidi="hi-IN"/>
        </w:rPr>
        <w:sectPr w:rsidR="00B8287B" w:rsidRPr="00B8287B" w:rsidSect="00B8287B">
          <w:pgSz w:w="11906" w:h="16838"/>
          <w:pgMar w:top="567" w:right="567" w:bottom="822" w:left="567" w:header="709" w:footer="709" w:gutter="0"/>
          <w:cols w:space="708"/>
        </w:sectPr>
      </w:pPr>
    </w:p>
    <w:tbl>
      <w:tblPr>
        <w:tblStyle w:val="Tabela-Siatka1"/>
        <w:tblpPr w:leftFromText="141" w:rightFromText="141" w:vertAnchor="page" w:horzAnchor="page" w:tblpX="868" w:tblpY="1351"/>
        <w:tblW w:w="15855" w:type="dxa"/>
        <w:tblLayout w:type="fixed"/>
        <w:tblLook w:val="04A0" w:firstRow="1" w:lastRow="0" w:firstColumn="1" w:lastColumn="0" w:noHBand="0" w:noVBand="1"/>
      </w:tblPr>
      <w:tblGrid>
        <w:gridCol w:w="3573"/>
        <w:gridCol w:w="4046"/>
        <w:gridCol w:w="8236"/>
      </w:tblGrid>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jc w:val="center"/>
              <w:rPr>
                <w:rFonts w:cs="Times New Roman"/>
                <w:b/>
                <w:sz w:val="22"/>
                <w:szCs w:val="22"/>
              </w:rPr>
            </w:pPr>
            <w:r w:rsidRPr="00B8287B">
              <w:rPr>
                <w:rFonts w:cs="Times New Roman"/>
                <w:b/>
                <w:sz w:val="22"/>
                <w:szCs w:val="22"/>
              </w:rPr>
              <w:t>Cel/ przedsięwzięcie</w:t>
            </w:r>
          </w:p>
        </w:tc>
        <w:tc>
          <w:tcPr>
            <w:tcW w:w="404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jc w:val="center"/>
              <w:rPr>
                <w:rFonts w:cs="Times New Roman"/>
                <w:b/>
                <w:sz w:val="22"/>
                <w:szCs w:val="22"/>
              </w:rPr>
            </w:pPr>
            <w:r w:rsidRPr="00B8287B">
              <w:rPr>
                <w:rFonts w:cs="Times New Roman"/>
                <w:b/>
                <w:sz w:val="22"/>
                <w:szCs w:val="22"/>
              </w:rPr>
              <w:t>Wskaźnik: O=odziaływania, R=rezultatu, P=produktu</w:t>
            </w:r>
          </w:p>
        </w:tc>
        <w:tc>
          <w:tcPr>
            <w:tcW w:w="823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jc w:val="center"/>
              <w:rPr>
                <w:rFonts w:cs="Times New Roman"/>
                <w:b/>
                <w:sz w:val="22"/>
                <w:szCs w:val="22"/>
              </w:rPr>
            </w:pPr>
            <w:r w:rsidRPr="00B8287B">
              <w:rPr>
                <w:rFonts w:cs="Times New Roman"/>
                <w:b/>
                <w:sz w:val="22"/>
                <w:szCs w:val="22"/>
              </w:rPr>
              <w:t>Uzasadnienie wyboru wskaźnika produktu/ rezultatu/ oddziaływania</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0"/>
                <w:numId w:val="30"/>
              </w:numPr>
              <w:autoSpaceDN/>
              <w:spacing w:after="200"/>
              <w:ind w:left="284" w:hanging="284"/>
              <w:contextualSpacing/>
              <w:textAlignment w:val="auto"/>
              <w:rPr>
                <w:rFonts w:cs="Times New Roman"/>
                <w:sz w:val="22"/>
                <w:szCs w:val="22"/>
              </w:rPr>
            </w:pPr>
            <w:r w:rsidRPr="00B8287B">
              <w:rPr>
                <w:rFonts w:cs="Times New Roman"/>
                <w:sz w:val="22"/>
                <w:szCs w:val="22"/>
              </w:rPr>
              <w:t>Rozwój obszaru LGD w oparciu o aktywność lokalnej społeczności</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O.1. Dochody ogółem budżetu powiatu na 1 mieszkańca w zł</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b/>
                <w:sz w:val="22"/>
                <w:szCs w:val="22"/>
              </w:rPr>
            </w:pPr>
            <w:r w:rsidRPr="00B8287B">
              <w:rPr>
                <w:rFonts w:cs="Times New Roman"/>
                <w:sz w:val="22"/>
                <w:szCs w:val="22"/>
              </w:rPr>
              <w:t xml:space="preserve">Wskaźnik w obiektywny sposób zmierzy zmiany na obszarze LGD. Wdrażanie LSR na wiele sposobów będzie wpływać na obraną miarę. Cechą wspólną wszystkich realizowanych operacji będzie dążenie do pobudzania aktywności mieszkańców tak, by możliwe było rozwiązywanie lokalnych problemów. Na obszarze LGD powstaną nowe miejsca pracy, zwiększy się również atrakcyjność obszaru, co może skutkować rozwojem turystyki. Przeciwdziałanie migracji zewnętrznej oraz aktywizacja licznych osób w wieku senioralnym również będzie oddziaływać na rozwój obszaru, a co za tym idzie na dochody budżetu powiatu. </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1"/>
                <w:numId w:val="30"/>
              </w:numPr>
              <w:autoSpaceDN/>
              <w:spacing w:after="200"/>
              <w:contextualSpacing/>
              <w:textAlignment w:val="auto"/>
              <w:rPr>
                <w:rFonts w:cs="Times New Roman"/>
                <w:sz w:val="22"/>
                <w:szCs w:val="22"/>
              </w:rPr>
            </w:pPr>
            <w:r w:rsidRPr="00B8287B">
              <w:rPr>
                <w:rFonts w:cs="Times New Roman"/>
                <w:sz w:val="22"/>
                <w:szCs w:val="22"/>
              </w:rPr>
              <w:t>Zwiększenie aktywności ekonomicznej mieszkańców obszaru LGD</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R.1.1.Liczba utworzonych miejsc pracy</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 xml:space="preserve">Wskaźnik przypisany do celu 6B PROW. Jednoznacznie wskazuje, że operacje związane z rozwojem przedsiębiorstw powinny zmierzać do tworzenia miejsc pracy. </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1.1.1. Podejmowanie działalności gospodarczej</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P.1.1.1. Liczba operacji polegających na utworzeniu nowego przedsiębiorstwa</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 xml:space="preserve">Wskaźnik przypisany do celu 6B PROW. Pozwala na zliczenie wszystkich operacji polegających na podjęciu działalności gospodarczej. </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1.1.2. Rozwój działalności gospodarczej</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P.1.1.2. Liczba operacji polegających na rozwoju istniejącego przedsiębiorstwa</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 xml:space="preserve">Wskaźnik przypisany do celu 6B PROW. Pozwala na zliczenie wszystkich operacji związanych z rozwojem działalności gospodarczej. </w:t>
            </w:r>
          </w:p>
        </w:tc>
      </w:tr>
      <w:tr w:rsidR="00B8287B" w:rsidRPr="00B8287B" w:rsidTr="00B8287B">
        <w:trPr>
          <w:trHeight w:val="81"/>
        </w:trPr>
        <w:tc>
          <w:tcPr>
            <w:tcW w:w="3573" w:type="dxa"/>
            <w:vMerge w:val="restart"/>
            <w:tcBorders>
              <w:top w:val="single" w:sz="4" w:space="0" w:color="auto"/>
              <w:left w:val="single" w:sz="4" w:space="0" w:color="auto"/>
              <w:bottom w:val="single" w:sz="4" w:space="0" w:color="auto"/>
              <w:right w:val="single" w:sz="4" w:space="0" w:color="auto"/>
            </w:tcBorders>
          </w:tcPr>
          <w:p w:rsidR="00B8287B" w:rsidRPr="00B8287B" w:rsidRDefault="00B8287B" w:rsidP="00864F56">
            <w:pPr>
              <w:widowControl/>
              <w:numPr>
                <w:ilvl w:val="1"/>
                <w:numId w:val="30"/>
              </w:numPr>
              <w:autoSpaceDN/>
              <w:spacing w:after="200"/>
              <w:contextualSpacing/>
              <w:textAlignment w:val="auto"/>
              <w:rPr>
                <w:rFonts w:cs="Times New Roman"/>
                <w:sz w:val="22"/>
                <w:szCs w:val="22"/>
              </w:rPr>
            </w:pPr>
            <w:r w:rsidRPr="00B8287B">
              <w:rPr>
                <w:rFonts w:cs="Times New Roman"/>
                <w:sz w:val="22"/>
                <w:szCs w:val="22"/>
              </w:rPr>
              <w:t>Pobudzanie aktywności społecznej przedstawicieli grup defaworyzowanych</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R.1.2.1 Wzrost liczby osób korzystających ze zmodernizowanych obiektów infrastruktury turystycznej i rekreacyjnej</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Wskaźnik przypisany do celu 6B PROW. Jest w pełni mierzalny (za jego rejestrację będą odpowiedzialni beneficjenci) i dezagregowalny (możliwe będzie np. stwierdzenie jak bardzo wzrosła liczba osób korzystających z poszczególnych zmodernizowanych obiektów).</w:t>
            </w:r>
          </w:p>
        </w:tc>
      </w:tr>
      <w:tr w:rsidR="00B8287B" w:rsidRPr="00B8287B" w:rsidTr="00B8287B">
        <w:trPr>
          <w:trHeight w:val="81"/>
        </w:trPr>
        <w:tc>
          <w:tcPr>
            <w:tcW w:w="3573"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R.1.2.2. Liczba uczestników przedsięwzięć aktywizujących kierowanych do grup defaworyzowanych</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 xml:space="preserve">Wskaźnik ma ukierunkować grantobiorców, by projektowali działania aktywizujące jak największą liczbę mieszkańców obszaru. Z perspektywy LGD wskaźnik pozwoli na dokładne zmierzenie rezultatów przedsięwzięć o charakterze aktywizacyjnym.  </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contextualSpacing/>
              <w:rPr>
                <w:rFonts w:cs="Times New Roman"/>
                <w:sz w:val="22"/>
                <w:szCs w:val="22"/>
              </w:rPr>
            </w:pPr>
            <w:r w:rsidRPr="00B8287B">
              <w:rPr>
                <w:rFonts w:cs="Times New Roman"/>
                <w:sz w:val="22"/>
                <w:szCs w:val="22"/>
              </w:rPr>
              <w:t>1.2.1. Dostosowanie ogólnodostępnej infrastruktury turystycznej  i rekreacyjnej do potrzeb przedstawicieli grup defaworyzowanych</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P.1.2.1. Liczba  zmodernizowanych obiektów infrastruktury turystycznej i  rekreacyjnej</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 xml:space="preserve">Wskaźnik przypisany do celu 6B PROW. Zaletą wskaźnika jest to, iż jest dezagregowalny. Ponadto konstrukcja wskaźnika odnotowuje fakt, że w ramach jednej operacji będzie mogło zostać zmodernizowanych kilka obiektów. </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 xml:space="preserve">1.2.2. </w:t>
            </w:r>
            <w:r w:rsidR="004E1301" w:rsidRPr="00B8287B">
              <w:rPr>
                <w:rFonts w:cs="Times New Roman"/>
                <w:sz w:val="22"/>
                <w:szCs w:val="22"/>
              </w:rPr>
              <w:t xml:space="preserve"> Organizacja szkoleń</w:t>
            </w:r>
            <w:r w:rsidR="004E1301">
              <w:rPr>
                <w:rFonts w:cs="Times New Roman"/>
                <w:sz w:val="22"/>
                <w:szCs w:val="22"/>
              </w:rPr>
              <w:t xml:space="preserve"> i spotkań integracyjno aktywizujących</w:t>
            </w:r>
            <w:r w:rsidR="004E1301" w:rsidRPr="00B8287B">
              <w:rPr>
                <w:rFonts w:cs="Times New Roman"/>
                <w:sz w:val="22"/>
                <w:szCs w:val="22"/>
              </w:rPr>
              <w:t xml:space="preserve"> </w:t>
            </w:r>
            <w:r w:rsidR="004E1301">
              <w:rPr>
                <w:rFonts w:cs="Times New Roman"/>
                <w:sz w:val="22"/>
                <w:szCs w:val="22"/>
              </w:rPr>
              <w:t>dedykowanych osobom z grup defaworyzowanych</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P.1.2.2. Liczba szkoleń</w:t>
            </w:r>
            <w:r w:rsidR="004E1301">
              <w:rPr>
                <w:rFonts w:cs="Times New Roman"/>
                <w:sz w:val="22"/>
                <w:szCs w:val="22"/>
              </w:rPr>
              <w:t xml:space="preserve"> i spotkań</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Wskaźnik przypisany do celu 6B PROW. Rejestruje liczbę wszystkich szkoleń zrealizowanych w ramach operacji. O poprawności wskaźnika świadczy fakt, że pozwala on na zliczenie wszystkich szkoleń</w:t>
            </w:r>
            <w:r w:rsidR="004E1301">
              <w:rPr>
                <w:rFonts w:cs="Times New Roman"/>
                <w:sz w:val="22"/>
                <w:szCs w:val="22"/>
              </w:rPr>
              <w:t xml:space="preserve"> i spotkań</w:t>
            </w:r>
            <w:r w:rsidRPr="00B8287B">
              <w:rPr>
                <w:rFonts w:cs="Times New Roman"/>
                <w:sz w:val="22"/>
                <w:szCs w:val="22"/>
              </w:rPr>
              <w:t xml:space="preserve"> realizowanych w ramach 1 operacji</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1.2.3. Integracja międzypokoleniowa</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P.1.2.3. Liczba wydarzeń angażujących osoby młode i osoby wieku senioralnym w  rozwiązywanie lokalnych problemów</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 xml:space="preserve">Wskaźnik produktu ukierunkowuje grantobiorców i ułatwia im zaplanowanie adekwatnych działań. Przyjęta miara pozwala on na zliczenie wszystkich wydarzeń realizowanych w ramach 1 operacji. </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1.2.4. Młodzi rodzice na rynku pracy</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P.1.2.4. Liczba wydarzeń propagujących godzenie rodzicielstwa z rolami zawodowymi</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Wskaźnik produktu ukierunkowuje grantobiorców i ułatwia im zaplanowanie adekwatnych działań. Przyjęta miara pozwala on na zliczenie wszystkich wydarzeń realizowanych w ramach 1 operacji.</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1.3. Tworzenie innowacyjnych rozwiązań w zakresie wykorzystania lokalnych zasobów</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R.1.3. Liczba wdrożonych innowacji</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 xml:space="preserve">Wskaźnik gwarantuje, że w ramach celu 1.3. będą realizowane jedynie przedsięwzięcia o charakterze innowacyjnym (zgodnie z przyjętą definicją). </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b/>
                <w:sz w:val="22"/>
                <w:szCs w:val="22"/>
              </w:rPr>
            </w:pPr>
            <w:r w:rsidRPr="00B8287B">
              <w:rPr>
                <w:rFonts w:cs="Times New Roman"/>
                <w:sz w:val="22"/>
                <w:szCs w:val="22"/>
              </w:rPr>
              <w:t>1.3.1. Budowa ogólnodostępnej infrastruktury turystycznej i rekreacyjnej</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P.1.3.1. Liczba nowych obiektów infrastruktury turystycznej i rekreacyjnej</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 xml:space="preserve">Wskaźnik analogiczny do miary przewidzianej dla celu 6B PROW. </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1.3.2. Promocja obszaru LGD, w tym promocja produktów i usług lokalnych</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P.1.3.2. Liczba zrealizowanych działań promocyjnych</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Wskaźnik produktu mierzalny i dezagregowalny. Dopuszcza możliwość realizacji kilku działań promocyjnych w ramach 1 operacji</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1.3.3. Zachowanie dziedzictwa lokalnego</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P.1.3.3. Liczba podmiotów działających w sferze kultury, które otrzymały wsparcie w ramach realizacji LSR</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Wskaźnik przypisany do celu 6B PROW.</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1.3.4. Wzmacnianie świadomości ekologicznej mieszkańców obszaru LGD</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P.1.3.4. Liczba wydarzeń dotyczących ochrony lokalnych zasobów przyrodniczych</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 xml:space="preserve">Wskaźnik pozwala zliczyć wszystkie produkty wytworzone w ramach realizacji przedsięwzięcia 1.3.4. Ponadto dodefiniowuje on nazwę przedsięwzięcia, informując iż wzmacnianie świadomości ekologicznej powinno odbywać się poprzez operacje dotyczące lokalnych zasobów przyrodniczych. </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tabs>
                <w:tab w:val="center" w:pos="1679"/>
              </w:tabs>
              <w:spacing w:after="200"/>
              <w:rPr>
                <w:rFonts w:cs="Times New Roman"/>
                <w:sz w:val="22"/>
                <w:szCs w:val="22"/>
              </w:rPr>
            </w:pPr>
            <w:r w:rsidRPr="00B8287B">
              <w:rPr>
                <w:rFonts w:cs="Times New Roman"/>
                <w:sz w:val="22"/>
                <w:szCs w:val="22"/>
              </w:rPr>
              <w:t>1.4. Współpraca na rzecz rozwoju obszaru LGD</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R.1.4. Liczba projektów skierowanych do turystów</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Wskaźnik przypisany do celu 6B PROW.</w:t>
            </w:r>
          </w:p>
        </w:tc>
      </w:tr>
      <w:tr w:rsidR="00B8287B" w:rsidRPr="00B8287B" w:rsidTr="00B8287B">
        <w:trPr>
          <w:trHeight w:val="282"/>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1.4.1. Świętokrzyskie szlaki – bądź gotowy na przygody</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P.1.4.1. Liczba przygotowanych projektów współpracy</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Wskaźnik przypisany do celu 6B PROW.</w:t>
            </w:r>
          </w:p>
        </w:tc>
      </w:tr>
      <w:tr w:rsidR="00B8287B" w:rsidRPr="00B8287B" w:rsidTr="00B8287B">
        <w:trPr>
          <w:trHeight w:val="282"/>
        </w:trPr>
        <w:tc>
          <w:tcPr>
            <w:tcW w:w="3573" w:type="dxa"/>
            <w:tcBorders>
              <w:top w:val="single" w:sz="4" w:space="0" w:color="auto"/>
              <w:left w:val="single" w:sz="4" w:space="0" w:color="auto"/>
              <w:bottom w:val="single" w:sz="4" w:space="0" w:color="auto"/>
              <w:right w:val="single" w:sz="4" w:space="0" w:color="auto"/>
            </w:tcBorders>
          </w:tcPr>
          <w:p w:rsidR="00B8287B" w:rsidRPr="00B8287B" w:rsidRDefault="00B8287B" w:rsidP="00B8287B">
            <w:pPr>
              <w:spacing w:after="200"/>
              <w:rPr>
                <w:rFonts w:cs="Times New Roman"/>
                <w:sz w:val="22"/>
                <w:szCs w:val="22"/>
              </w:rPr>
            </w:pPr>
            <w:r w:rsidRPr="00B8287B">
              <w:rPr>
                <w:rFonts w:cs="Times New Roman"/>
                <w:sz w:val="22"/>
                <w:szCs w:val="22"/>
              </w:rPr>
              <w:t>1.5.Sprawne zarządzanie realizacją LSR</w:t>
            </w:r>
          </w:p>
        </w:tc>
        <w:tc>
          <w:tcPr>
            <w:tcW w:w="4046" w:type="dxa"/>
            <w:tcBorders>
              <w:top w:val="single" w:sz="4" w:space="0" w:color="auto"/>
              <w:left w:val="single" w:sz="4" w:space="0" w:color="auto"/>
              <w:bottom w:val="single" w:sz="4" w:space="0" w:color="auto"/>
              <w:right w:val="single" w:sz="4" w:space="0" w:color="auto"/>
            </w:tcBorders>
          </w:tcPr>
          <w:p w:rsidR="00B8287B" w:rsidRPr="00B8287B" w:rsidRDefault="00B8287B" w:rsidP="00B8287B">
            <w:pPr>
              <w:spacing w:after="200"/>
              <w:rPr>
                <w:rFonts w:cs="Times New Roman"/>
                <w:sz w:val="22"/>
                <w:szCs w:val="22"/>
              </w:rPr>
            </w:pPr>
            <w:r w:rsidRPr="00B8287B">
              <w:rPr>
                <w:rFonts w:cs="Times New Roman"/>
                <w:sz w:val="22"/>
                <w:szCs w:val="22"/>
              </w:rPr>
              <w:t>R. 1.5. Liczba osób, które otrzymały wsparcie po uprzednim udzieleniu indywidualnego doradztwa w zakresie ubiegania się o wsparcie na realizację LSR, świadczonego w biurze LGD</w:t>
            </w:r>
          </w:p>
        </w:tc>
        <w:tc>
          <w:tcPr>
            <w:tcW w:w="8236" w:type="dxa"/>
            <w:tcBorders>
              <w:top w:val="single" w:sz="4" w:space="0" w:color="auto"/>
              <w:left w:val="single" w:sz="4" w:space="0" w:color="auto"/>
              <w:bottom w:val="single" w:sz="4" w:space="0" w:color="auto"/>
              <w:right w:val="single" w:sz="4" w:space="0" w:color="auto"/>
            </w:tcBorders>
          </w:tcPr>
          <w:p w:rsidR="00B8287B" w:rsidRPr="00B8287B" w:rsidRDefault="00B8287B" w:rsidP="00B8287B">
            <w:pPr>
              <w:spacing w:after="200"/>
              <w:rPr>
                <w:rFonts w:cs="Times New Roman"/>
                <w:sz w:val="22"/>
                <w:szCs w:val="22"/>
              </w:rPr>
            </w:pPr>
            <w:r w:rsidRPr="00B8287B">
              <w:rPr>
                <w:rFonts w:cs="Times New Roman"/>
                <w:sz w:val="22"/>
                <w:szCs w:val="22"/>
              </w:rPr>
              <w:t>Wskaźnik przypisany do celu 6B PROW. Wskaźnik przypisany do kosztów bieżących</w:t>
            </w:r>
          </w:p>
        </w:tc>
      </w:tr>
      <w:tr w:rsidR="00B8287B" w:rsidRPr="00B8287B" w:rsidTr="00B8287B">
        <w:trPr>
          <w:trHeight w:val="282"/>
        </w:trPr>
        <w:tc>
          <w:tcPr>
            <w:tcW w:w="3573" w:type="dxa"/>
            <w:vMerge w:val="restart"/>
            <w:tcBorders>
              <w:top w:val="single" w:sz="4" w:space="0" w:color="auto"/>
              <w:left w:val="single" w:sz="4" w:space="0" w:color="auto"/>
              <w:right w:val="single" w:sz="4" w:space="0" w:color="auto"/>
            </w:tcBorders>
          </w:tcPr>
          <w:p w:rsidR="00B8287B" w:rsidRPr="00B8287B" w:rsidRDefault="00B8287B" w:rsidP="00B8287B">
            <w:pPr>
              <w:spacing w:after="200"/>
              <w:rPr>
                <w:rFonts w:cs="Times New Roman"/>
                <w:sz w:val="22"/>
                <w:szCs w:val="22"/>
              </w:rPr>
            </w:pPr>
            <w:r w:rsidRPr="00B8287B">
              <w:rPr>
                <w:rFonts w:cs="Times New Roman"/>
                <w:sz w:val="22"/>
                <w:szCs w:val="22"/>
              </w:rPr>
              <w:t>1.5.1.Szkolenia pracowników i członków organów LGD</w:t>
            </w:r>
          </w:p>
        </w:tc>
        <w:tc>
          <w:tcPr>
            <w:tcW w:w="4046" w:type="dxa"/>
            <w:tcBorders>
              <w:top w:val="single" w:sz="4" w:space="0" w:color="auto"/>
              <w:left w:val="single" w:sz="4" w:space="0" w:color="auto"/>
              <w:bottom w:val="single" w:sz="4" w:space="0" w:color="auto"/>
              <w:right w:val="single" w:sz="4" w:space="0" w:color="auto"/>
            </w:tcBorders>
          </w:tcPr>
          <w:p w:rsidR="00B8287B" w:rsidRPr="00B8287B" w:rsidRDefault="00B8287B" w:rsidP="00B8287B">
            <w:pPr>
              <w:spacing w:after="200"/>
              <w:rPr>
                <w:rFonts w:cs="Times New Roman"/>
                <w:sz w:val="22"/>
                <w:szCs w:val="22"/>
              </w:rPr>
            </w:pPr>
            <w:r w:rsidRPr="00B8287B">
              <w:rPr>
                <w:rFonts w:cs="Times New Roman"/>
                <w:sz w:val="22"/>
                <w:szCs w:val="22"/>
              </w:rPr>
              <w:t>P.1.5.1.1.Liczba osobodni szkoleń dla pracowników LGD</w:t>
            </w:r>
          </w:p>
        </w:tc>
        <w:tc>
          <w:tcPr>
            <w:tcW w:w="8236" w:type="dxa"/>
            <w:tcBorders>
              <w:top w:val="single" w:sz="4" w:space="0" w:color="auto"/>
              <w:left w:val="single" w:sz="4" w:space="0" w:color="auto"/>
              <w:bottom w:val="single" w:sz="4" w:space="0" w:color="auto"/>
              <w:right w:val="single" w:sz="4" w:space="0" w:color="auto"/>
            </w:tcBorders>
          </w:tcPr>
          <w:p w:rsidR="00B8287B" w:rsidRPr="00B8287B" w:rsidRDefault="00B8287B" w:rsidP="00B8287B">
            <w:pPr>
              <w:spacing w:after="200"/>
              <w:rPr>
                <w:rFonts w:cs="Times New Roman"/>
                <w:sz w:val="22"/>
                <w:szCs w:val="22"/>
              </w:rPr>
            </w:pPr>
            <w:r w:rsidRPr="00B8287B">
              <w:rPr>
                <w:rFonts w:cs="Times New Roman"/>
                <w:sz w:val="22"/>
                <w:szCs w:val="22"/>
              </w:rPr>
              <w:t>Wskaźnik przypisany do celu 6B PROW (koszty bieżące)</w:t>
            </w:r>
          </w:p>
        </w:tc>
      </w:tr>
      <w:tr w:rsidR="00B8287B" w:rsidRPr="00B8287B" w:rsidTr="00B8287B">
        <w:trPr>
          <w:trHeight w:val="282"/>
        </w:trPr>
        <w:tc>
          <w:tcPr>
            <w:tcW w:w="3573" w:type="dxa"/>
            <w:vMerge/>
            <w:tcBorders>
              <w:left w:val="single" w:sz="4" w:space="0" w:color="auto"/>
              <w:bottom w:val="single" w:sz="4" w:space="0" w:color="auto"/>
              <w:right w:val="single" w:sz="4" w:space="0" w:color="auto"/>
            </w:tcBorders>
          </w:tcPr>
          <w:p w:rsidR="00B8287B" w:rsidRPr="00B8287B" w:rsidRDefault="00B8287B" w:rsidP="00B8287B">
            <w:pPr>
              <w:spacing w:after="200"/>
              <w:rPr>
                <w:rFonts w:cs="Times New Roman"/>
                <w:sz w:val="22"/>
                <w:szCs w:val="22"/>
              </w:rPr>
            </w:pPr>
          </w:p>
        </w:tc>
        <w:tc>
          <w:tcPr>
            <w:tcW w:w="4046" w:type="dxa"/>
            <w:tcBorders>
              <w:top w:val="single" w:sz="4" w:space="0" w:color="auto"/>
              <w:left w:val="single" w:sz="4" w:space="0" w:color="auto"/>
              <w:bottom w:val="single" w:sz="4" w:space="0" w:color="auto"/>
              <w:right w:val="single" w:sz="4" w:space="0" w:color="auto"/>
            </w:tcBorders>
          </w:tcPr>
          <w:p w:rsidR="00B8287B" w:rsidRPr="00B8287B" w:rsidRDefault="00B8287B" w:rsidP="00B8287B">
            <w:pPr>
              <w:spacing w:after="200"/>
              <w:rPr>
                <w:rFonts w:cs="Times New Roman"/>
                <w:sz w:val="22"/>
                <w:szCs w:val="22"/>
              </w:rPr>
            </w:pPr>
            <w:r w:rsidRPr="00B8287B">
              <w:rPr>
                <w:rFonts w:cs="Times New Roman"/>
                <w:sz w:val="22"/>
                <w:szCs w:val="22"/>
              </w:rPr>
              <w:t>P.1.5.1.2.Liczba osobodni szkoleń dla organów LGD</w:t>
            </w:r>
          </w:p>
        </w:tc>
        <w:tc>
          <w:tcPr>
            <w:tcW w:w="8236" w:type="dxa"/>
            <w:tcBorders>
              <w:top w:val="single" w:sz="4" w:space="0" w:color="auto"/>
              <w:left w:val="single" w:sz="4" w:space="0" w:color="auto"/>
              <w:bottom w:val="single" w:sz="4" w:space="0" w:color="auto"/>
              <w:right w:val="single" w:sz="4" w:space="0" w:color="auto"/>
            </w:tcBorders>
          </w:tcPr>
          <w:p w:rsidR="00B8287B" w:rsidRPr="00B8287B" w:rsidRDefault="00B8287B" w:rsidP="00B8287B">
            <w:pPr>
              <w:spacing w:after="200"/>
              <w:rPr>
                <w:rFonts w:cs="Times New Roman"/>
                <w:sz w:val="22"/>
                <w:szCs w:val="22"/>
              </w:rPr>
            </w:pPr>
            <w:r w:rsidRPr="00B8287B">
              <w:rPr>
                <w:rFonts w:cs="Times New Roman"/>
                <w:sz w:val="22"/>
                <w:szCs w:val="22"/>
              </w:rPr>
              <w:t>Wskaźnik przypisany do celu 6B PROW (koszty bieżące)</w:t>
            </w:r>
          </w:p>
        </w:tc>
      </w:tr>
      <w:tr w:rsidR="00B8287B" w:rsidRPr="00B8287B" w:rsidTr="00B8287B">
        <w:trPr>
          <w:trHeight w:val="282"/>
        </w:trPr>
        <w:tc>
          <w:tcPr>
            <w:tcW w:w="3573" w:type="dxa"/>
            <w:tcBorders>
              <w:top w:val="single" w:sz="4" w:space="0" w:color="auto"/>
              <w:left w:val="single" w:sz="4" w:space="0" w:color="auto"/>
              <w:bottom w:val="single" w:sz="4" w:space="0" w:color="auto"/>
              <w:right w:val="single" w:sz="4" w:space="0" w:color="auto"/>
            </w:tcBorders>
          </w:tcPr>
          <w:p w:rsidR="00B8287B" w:rsidRPr="00B8287B" w:rsidRDefault="00B8287B" w:rsidP="00B8287B">
            <w:pPr>
              <w:spacing w:after="200"/>
              <w:rPr>
                <w:rFonts w:cs="Times New Roman"/>
                <w:sz w:val="22"/>
                <w:szCs w:val="22"/>
              </w:rPr>
            </w:pPr>
            <w:r w:rsidRPr="00B8287B">
              <w:rPr>
                <w:rFonts w:cs="Times New Roman"/>
                <w:sz w:val="22"/>
                <w:szCs w:val="22"/>
              </w:rPr>
              <w:t>1.5.2.Indywidualne doradztwo w biurze LGD</w:t>
            </w:r>
          </w:p>
        </w:tc>
        <w:tc>
          <w:tcPr>
            <w:tcW w:w="4046" w:type="dxa"/>
            <w:tcBorders>
              <w:top w:val="single" w:sz="4" w:space="0" w:color="auto"/>
              <w:left w:val="single" w:sz="4" w:space="0" w:color="auto"/>
              <w:bottom w:val="single" w:sz="4" w:space="0" w:color="auto"/>
              <w:right w:val="single" w:sz="4" w:space="0" w:color="auto"/>
            </w:tcBorders>
          </w:tcPr>
          <w:p w:rsidR="00B8287B" w:rsidRPr="00B8287B" w:rsidRDefault="00B8287B" w:rsidP="00B8287B">
            <w:pPr>
              <w:spacing w:after="200"/>
              <w:rPr>
                <w:rFonts w:cs="Times New Roman"/>
                <w:sz w:val="22"/>
                <w:szCs w:val="22"/>
              </w:rPr>
            </w:pPr>
            <w:r w:rsidRPr="00B8287B">
              <w:rPr>
                <w:rFonts w:cs="Times New Roman"/>
                <w:sz w:val="22"/>
                <w:szCs w:val="22"/>
              </w:rPr>
              <w:t>P.1.5.2.Liczba podmiotów, którym udzielono indywidualnego doradztwa</w:t>
            </w:r>
          </w:p>
        </w:tc>
        <w:tc>
          <w:tcPr>
            <w:tcW w:w="8236" w:type="dxa"/>
            <w:tcBorders>
              <w:top w:val="single" w:sz="4" w:space="0" w:color="auto"/>
              <w:left w:val="single" w:sz="4" w:space="0" w:color="auto"/>
              <w:bottom w:val="single" w:sz="4" w:space="0" w:color="auto"/>
              <w:right w:val="single" w:sz="4" w:space="0" w:color="auto"/>
            </w:tcBorders>
          </w:tcPr>
          <w:p w:rsidR="00B8287B" w:rsidRPr="00B8287B" w:rsidRDefault="00B8287B" w:rsidP="00B8287B">
            <w:pPr>
              <w:spacing w:after="200"/>
              <w:rPr>
                <w:rFonts w:cs="Times New Roman"/>
                <w:sz w:val="22"/>
                <w:szCs w:val="22"/>
              </w:rPr>
            </w:pPr>
            <w:r w:rsidRPr="00B8287B">
              <w:rPr>
                <w:rFonts w:cs="Times New Roman"/>
                <w:sz w:val="22"/>
                <w:szCs w:val="22"/>
              </w:rPr>
              <w:t>Wskaźnik przypisany do celu 6B PROW (koszty bieżące)</w:t>
            </w:r>
          </w:p>
        </w:tc>
      </w:tr>
      <w:tr w:rsidR="00B8287B" w:rsidRPr="00B8287B" w:rsidTr="00B8287B">
        <w:trPr>
          <w:trHeight w:val="282"/>
        </w:trPr>
        <w:tc>
          <w:tcPr>
            <w:tcW w:w="3573"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1.5. Działania aktywizacyjne</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R.1.5.1. Liczba osób uczestniczących w spotkaniach informacyjno-konsultacyjnych</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Wskaźnik przypisany do celu 6B PROW (animacja/ aktywizacja)</w:t>
            </w:r>
          </w:p>
        </w:tc>
      </w:tr>
      <w:tr w:rsidR="00B8287B" w:rsidRPr="00B8287B" w:rsidTr="00B8287B">
        <w:trPr>
          <w:trHeight w:val="272"/>
        </w:trPr>
        <w:tc>
          <w:tcPr>
            <w:tcW w:w="3573"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R.1.5.2. Liczba osób zadowolonych ze spotkań przeprowadzonych przez LGD</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Wskaźnik przypisany do celu 6B PROW (animacja/ aktywizacja)</w:t>
            </w:r>
          </w:p>
        </w:tc>
      </w:tr>
      <w:tr w:rsidR="00B8287B" w:rsidRPr="00B8287B" w:rsidTr="00B8287B">
        <w:trPr>
          <w:trHeight w:val="293"/>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1.5.1. Organizacja wydarzeń o charakterze aktywizacyjnym</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P.1.5.1. Liczba spotkań informacyjno-konsultacyjnych LGD z mieszkańcami</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b/>
                <w:sz w:val="22"/>
                <w:szCs w:val="22"/>
              </w:rPr>
            </w:pPr>
            <w:r w:rsidRPr="00B8287B">
              <w:rPr>
                <w:rFonts w:cs="Times New Roman"/>
                <w:sz w:val="22"/>
                <w:szCs w:val="22"/>
              </w:rPr>
              <w:t>Wskaźnik przypisany do celu 6B PROW (animacja/ aktywizacja)</w:t>
            </w:r>
          </w:p>
        </w:tc>
      </w:tr>
    </w:tbl>
    <w:p w:rsidR="00B8287B" w:rsidRPr="00B8287B" w:rsidRDefault="00B8287B" w:rsidP="00B8287B">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sectPr w:rsidR="00B8287B" w:rsidRPr="00B8287B" w:rsidSect="00B8287B">
          <w:pgSz w:w="16838" w:h="11906" w:orient="landscape"/>
          <w:pgMar w:top="1418" w:right="1418" w:bottom="1418" w:left="1418" w:header="709" w:footer="709" w:gutter="0"/>
          <w:cols w:space="708"/>
          <w:docGrid w:linePitch="360"/>
        </w:sectPr>
      </w:pPr>
    </w:p>
    <w:tbl>
      <w:tblPr>
        <w:tblpPr w:leftFromText="141" w:rightFromText="141" w:vertAnchor="page" w:horzAnchor="margin" w:tblpY="1366"/>
        <w:tblW w:w="9832" w:type="dxa"/>
        <w:tblLayout w:type="fixed"/>
        <w:tblCellMar>
          <w:left w:w="70" w:type="dxa"/>
          <w:right w:w="70" w:type="dxa"/>
        </w:tblCellMar>
        <w:tblLook w:val="04A0" w:firstRow="1" w:lastRow="0" w:firstColumn="1" w:lastColumn="0" w:noHBand="0" w:noVBand="1"/>
      </w:tblPr>
      <w:tblGrid>
        <w:gridCol w:w="709"/>
        <w:gridCol w:w="1701"/>
        <w:gridCol w:w="1276"/>
        <w:gridCol w:w="992"/>
        <w:gridCol w:w="1276"/>
        <w:gridCol w:w="851"/>
        <w:gridCol w:w="141"/>
        <w:gridCol w:w="731"/>
        <w:gridCol w:w="992"/>
        <w:gridCol w:w="1163"/>
      </w:tblGrid>
      <w:tr w:rsidR="00B8287B" w:rsidRPr="00B8287B" w:rsidTr="000E6150">
        <w:trPr>
          <w:trHeight w:val="465"/>
        </w:trPr>
        <w:tc>
          <w:tcPr>
            <w:tcW w:w="709" w:type="dxa"/>
            <w:tcBorders>
              <w:top w:val="single" w:sz="4" w:space="0" w:color="auto"/>
              <w:left w:val="single" w:sz="8" w:space="0" w:color="auto"/>
              <w:bottom w:val="single" w:sz="4" w:space="0" w:color="auto"/>
              <w:right w:val="single" w:sz="4" w:space="0" w:color="auto"/>
            </w:tcBorders>
            <w:shd w:val="clear" w:color="auto" w:fill="8DB3E2" w:themeFill="text2" w:themeFillTint="66"/>
            <w:vAlign w:val="center"/>
            <w:hideMark/>
          </w:tcPr>
          <w:p w:rsidR="00B8287B" w:rsidRPr="00B8287B" w:rsidRDefault="00B8287B" w:rsidP="000E6150">
            <w:pPr>
              <w:widowControl w:val="0"/>
              <w:suppressAutoHyphens/>
              <w:autoSpaceDN w:val="0"/>
              <w:spacing w:after="120" w:line="240" w:lineRule="auto"/>
              <w:ind w:right="45"/>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br w:type="page"/>
              <w:t>1.0</w:t>
            </w:r>
          </w:p>
        </w:tc>
        <w:tc>
          <w:tcPr>
            <w:tcW w:w="1701"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CEL OGÓLNY 1</w:t>
            </w:r>
          </w:p>
        </w:tc>
        <w:tc>
          <w:tcPr>
            <w:tcW w:w="7422" w:type="dxa"/>
            <w:gridSpan w:val="8"/>
            <w:tcBorders>
              <w:top w:val="single" w:sz="8" w:space="0" w:color="auto"/>
              <w:left w:val="nil"/>
              <w:bottom w:val="single" w:sz="4" w:space="0" w:color="auto"/>
              <w:right w:val="single" w:sz="8" w:space="0" w:color="000000"/>
            </w:tcBorders>
            <w:shd w:val="clear" w:color="auto" w:fill="8DB3E2" w:themeFill="text2" w:themeFillTint="66"/>
            <w:hideMark/>
          </w:tcPr>
          <w:p w:rsidR="00B8287B" w:rsidRPr="00B8287B" w:rsidRDefault="00B8287B" w:rsidP="000E6150">
            <w:pPr>
              <w:widowControl w:val="0"/>
              <w:suppressAutoHyphens/>
              <w:autoSpaceDN w:val="0"/>
              <w:spacing w:after="120" w:line="240" w:lineRule="auto"/>
              <w:jc w:val="both"/>
              <w:textAlignment w:val="baseline"/>
              <w:rPr>
                <w:rFonts w:ascii="Times New Roman" w:eastAsia="SimSun" w:hAnsi="Times New Roman" w:cs="Times New Roman"/>
                <w:b/>
                <w:bCs/>
                <w:color w:val="000000"/>
                <w:kern w:val="3"/>
                <w:lang w:eastAsia="zh-CN" w:bidi="hi-IN"/>
              </w:rPr>
            </w:pPr>
            <w:r w:rsidRPr="00B8287B">
              <w:rPr>
                <w:rFonts w:ascii="Times New Roman" w:eastAsia="SimSun" w:hAnsi="Times New Roman" w:cs="Times New Roman"/>
                <w:b/>
                <w:bCs/>
                <w:color w:val="000000"/>
                <w:kern w:val="3"/>
                <w:lang w:eastAsia="zh-CN" w:bidi="hi-IN"/>
              </w:rPr>
              <w:t>Rozwój obszaru LGD w oparciu o aktywność lokalnej społeczności</w:t>
            </w:r>
          </w:p>
        </w:tc>
      </w:tr>
      <w:tr w:rsidR="00B8287B" w:rsidRPr="00B8287B" w:rsidTr="000E6150">
        <w:trPr>
          <w:trHeight w:val="270"/>
        </w:trPr>
        <w:tc>
          <w:tcPr>
            <w:tcW w:w="709" w:type="dxa"/>
            <w:tcBorders>
              <w:top w:val="nil"/>
              <w:left w:val="single" w:sz="8" w:space="0" w:color="auto"/>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1.1</w:t>
            </w:r>
          </w:p>
        </w:tc>
        <w:tc>
          <w:tcPr>
            <w:tcW w:w="1701" w:type="dxa"/>
            <w:vMerge w:val="restart"/>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CELE SZCZEGÓŁOWE</w:t>
            </w:r>
          </w:p>
        </w:tc>
        <w:tc>
          <w:tcPr>
            <w:tcW w:w="7422" w:type="dxa"/>
            <w:gridSpan w:val="8"/>
            <w:tcBorders>
              <w:top w:val="single" w:sz="4" w:space="0" w:color="auto"/>
              <w:left w:val="nil"/>
              <w:bottom w:val="single" w:sz="4" w:space="0" w:color="auto"/>
              <w:right w:val="single" w:sz="8" w:space="0" w:color="000000"/>
            </w:tcBorders>
            <w:shd w:val="clear" w:color="auto" w:fill="DBE5F1" w:themeFill="accent1" w:themeFillTint="33"/>
            <w:hideMark/>
          </w:tcPr>
          <w:p w:rsidR="00B8287B" w:rsidRPr="00B8287B" w:rsidRDefault="00B8287B" w:rsidP="000E6150">
            <w:pPr>
              <w:widowControl w:val="0"/>
              <w:suppressAutoHyphens/>
              <w:autoSpaceDN w:val="0"/>
              <w:spacing w:after="120" w:line="240" w:lineRule="auto"/>
              <w:jc w:val="both"/>
              <w:textAlignment w:val="baseline"/>
              <w:rPr>
                <w:rFonts w:ascii="Times New Roman" w:eastAsia="SimSun" w:hAnsi="Times New Roman" w:cs="Times New Roman"/>
                <w:b/>
                <w:bCs/>
                <w:iCs/>
                <w:kern w:val="3"/>
                <w:lang w:eastAsia="zh-CN" w:bidi="hi-IN"/>
              </w:rPr>
            </w:pPr>
            <w:r w:rsidRPr="00B8287B">
              <w:rPr>
                <w:rFonts w:ascii="Times New Roman" w:eastAsia="SimSun" w:hAnsi="Times New Roman" w:cs="Times New Roman"/>
                <w:b/>
                <w:bCs/>
                <w:iCs/>
                <w:kern w:val="3"/>
                <w:lang w:eastAsia="zh-CN" w:bidi="hi-IN"/>
              </w:rPr>
              <w:t>Zwiększenie aktywności ekonomicznej mieszkańców obszaru LGD</w:t>
            </w:r>
          </w:p>
        </w:tc>
      </w:tr>
      <w:tr w:rsidR="00B8287B" w:rsidRPr="00B8287B" w:rsidTr="000E6150">
        <w:trPr>
          <w:trHeight w:val="270"/>
        </w:trPr>
        <w:tc>
          <w:tcPr>
            <w:tcW w:w="709" w:type="dxa"/>
            <w:tcBorders>
              <w:top w:val="nil"/>
              <w:left w:val="single" w:sz="8" w:space="0" w:color="auto"/>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1.2</w:t>
            </w:r>
          </w:p>
        </w:tc>
        <w:tc>
          <w:tcPr>
            <w:tcW w:w="1701" w:type="dxa"/>
            <w:vMerge/>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7422" w:type="dxa"/>
            <w:gridSpan w:val="8"/>
            <w:tcBorders>
              <w:top w:val="single" w:sz="4" w:space="0" w:color="auto"/>
              <w:left w:val="nil"/>
              <w:bottom w:val="single" w:sz="4" w:space="0" w:color="auto"/>
              <w:right w:val="single" w:sz="8" w:space="0" w:color="000000"/>
            </w:tcBorders>
            <w:shd w:val="clear" w:color="auto" w:fill="DBE5F1" w:themeFill="accent1" w:themeFillTint="33"/>
            <w:hideMark/>
          </w:tcPr>
          <w:p w:rsidR="00B8287B" w:rsidRPr="00B8287B" w:rsidRDefault="00B8287B" w:rsidP="000E6150">
            <w:pPr>
              <w:widowControl w:val="0"/>
              <w:suppressAutoHyphens/>
              <w:autoSpaceDN w:val="0"/>
              <w:spacing w:after="120" w:line="240" w:lineRule="auto"/>
              <w:jc w:val="both"/>
              <w:textAlignment w:val="baseline"/>
              <w:rPr>
                <w:rFonts w:ascii="Times New Roman" w:eastAsia="SimSun" w:hAnsi="Times New Roman" w:cs="Times New Roman"/>
                <w:b/>
                <w:bCs/>
                <w:iCs/>
                <w:kern w:val="3"/>
                <w:lang w:eastAsia="zh-CN" w:bidi="hi-IN"/>
              </w:rPr>
            </w:pPr>
            <w:r w:rsidRPr="00B8287B">
              <w:rPr>
                <w:rFonts w:ascii="Times New Roman" w:eastAsia="SimSun" w:hAnsi="Times New Roman" w:cs="Times New Roman"/>
                <w:b/>
                <w:bCs/>
                <w:iCs/>
                <w:kern w:val="3"/>
                <w:lang w:eastAsia="zh-CN" w:bidi="hi-IN"/>
              </w:rPr>
              <w:t>Pobudzanie aktywności społecznej przedstawicieli grup defaworyzowanych</w:t>
            </w:r>
          </w:p>
        </w:tc>
      </w:tr>
      <w:tr w:rsidR="00B8287B" w:rsidRPr="00B8287B" w:rsidTr="000E6150">
        <w:trPr>
          <w:trHeight w:val="270"/>
        </w:trPr>
        <w:tc>
          <w:tcPr>
            <w:tcW w:w="709" w:type="dxa"/>
            <w:tcBorders>
              <w:top w:val="nil"/>
              <w:left w:val="single" w:sz="8" w:space="0" w:color="auto"/>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1.3</w:t>
            </w:r>
          </w:p>
        </w:tc>
        <w:tc>
          <w:tcPr>
            <w:tcW w:w="1701" w:type="dxa"/>
            <w:vMerge/>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7422" w:type="dxa"/>
            <w:gridSpan w:val="8"/>
            <w:tcBorders>
              <w:top w:val="single" w:sz="4" w:space="0" w:color="auto"/>
              <w:left w:val="nil"/>
              <w:bottom w:val="single" w:sz="4" w:space="0" w:color="auto"/>
              <w:right w:val="single" w:sz="8" w:space="0" w:color="000000"/>
            </w:tcBorders>
            <w:shd w:val="clear" w:color="auto" w:fill="DBE5F1" w:themeFill="accent1" w:themeFillTint="33"/>
            <w:hideMark/>
          </w:tcPr>
          <w:p w:rsidR="00B8287B" w:rsidRPr="00B8287B" w:rsidRDefault="00B8287B" w:rsidP="000E6150">
            <w:pPr>
              <w:widowControl w:val="0"/>
              <w:suppressAutoHyphens/>
              <w:autoSpaceDN w:val="0"/>
              <w:spacing w:after="120" w:line="240" w:lineRule="auto"/>
              <w:jc w:val="both"/>
              <w:textAlignment w:val="baseline"/>
              <w:rPr>
                <w:rFonts w:ascii="Times New Roman" w:eastAsia="SimSun" w:hAnsi="Times New Roman" w:cs="Times New Roman"/>
                <w:b/>
                <w:bCs/>
                <w:iCs/>
                <w:kern w:val="3"/>
                <w:lang w:eastAsia="zh-CN" w:bidi="hi-IN"/>
              </w:rPr>
            </w:pPr>
            <w:r w:rsidRPr="00B8287B">
              <w:rPr>
                <w:rFonts w:ascii="Times New Roman" w:eastAsia="SimSun" w:hAnsi="Times New Roman" w:cs="Times New Roman"/>
                <w:b/>
                <w:bCs/>
                <w:iCs/>
                <w:kern w:val="3"/>
                <w:lang w:eastAsia="zh-CN" w:bidi="hi-IN"/>
              </w:rPr>
              <w:t>Tworzenie innowacyjnych rozwiązań w zakresie wykorzystania lokalnych zasobów</w:t>
            </w:r>
          </w:p>
        </w:tc>
      </w:tr>
      <w:tr w:rsidR="00B8287B" w:rsidRPr="00B8287B" w:rsidTr="000E6150">
        <w:trPr>
          <w:trHeight w:val="270"/>
        </w:trPr>
        <w:tc>
          <w:tcPr>
            <w:tcW w:w="709" w:type="dxa"/>
            <w:tcBorders>
              <w:top w:val="nil"/>
              <w:left w:val="single" w:sz="8" w:space="0" w:color="auto"/>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1.4</w:t>
            </w:r>
          </w:p>
        </w:tc>
        <w:tc>
          <w:tcPr>
            <w:tcW w:w="1701" w:type="dxa"/>
            <w:vMerge/>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7422" w:type="dxa"/>
            <w:gridSpan w:val="8"/>
            <w:tcBorders>
              <w:top w:val="single" w:sz="4" w:space="0" w:color="auto"/>
              <w:left w:val="nil"/>
              <w:bottom w:val="single" w:sz="4" w:space="0" w:color="auto"/>
              <w:right w:val="single" w:sz="8" w:space="0" w:color="000000"/>
            </w:tcBorders>
            <w:shd w:val="clear" w:color="auto" w:fill="DBE5F1" w:themeFill="accent1" w:themeFillTint="33"/>
            <w:hideMark/>
          </w:tcPr>
          <w:p w:rsidR="00B8287B" w:rsidRPr="00B8287B" w:rsidRDefault="00B8287B" w:rsidP="000E6150">
            <w:pPr>
              <w:widowControl w:val="0"/>
              <w:suppressAutoHyphens/>
              <w:autoSpaceDN w:val="0"/>
              <w:spacing w:after="120" w:line="240" w:lineRule="auto"/>
              <w:jc w:val="both"/>
              <w:textAlignment w:val="baseline"/>
              <w:rPr>
                <w:rFonts w:ascii="Times New Roman" w:eastAsia="SimSun" w:hAnsi="Times New Roman" w:cs="Times New Roman"/>
                <w:b/>
                <w:bCs/>
                <w:iCs/>
                <w:kern w:val="3"/>
                <w:lang w:eastAsia="zh-CN" w:bidi="hi-IN"/>
              </w:rPr>
            </w:pPr>
            <w:r w:rsidRPr="00B8287B">
              <w:rPr>
                <w:rFonts w:ascii="Times New Roman" w:eastAsia="SimSun" w:hAnsi="Times New Roman" w:cs="Times New Roman"/>
                <w:b/>
                <w:bCs/>
                <w:iCs/>
                <w:kern w:val="3"/>
                <w:lang w:eastAsia="zh-CN" w:bidi="hi-IN"/>
              </w:rPr>
              <w:t>Współpraca na rzecz rozwoju obszaru LGD</w:t>
            </w:r>
          </w:p>
        </w:tc>
      </w:tr>
      <w:tr w:rsidR="00B8287B" w:rsidRPr="00B8287B" w:rsidTr="000E6150">
        <w:trPr>
          <w:trHeight w:val="270"/>
        </w:trPr>
        <w:tc>
          <w:tcPr>
            <w:tcW w:w="709" w:type="dxa"/>
            <w:tcBorders>
              <w:top w:val="nil"/>
              <w:left w:val="single" w:sz="8" w:space="0" w:color="auto"/>
              <w:bottom w:val="single" w:sz="4" w:space="0" w:color="auto"/>
              <w:right w:val="single" w:sz="4" w:space="0" w:color="auto"/>
            </w:tcBorders>
            <w:shd w:val="clear" w:color="auto" w:fill="DBE5F1" w:themeFill="accent1" w:themeFillTint="33"/>
            <w:vAlign w:val="center"/>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1.5</w:t>
            </w:r>
          </w:p>
        </w:tc>
        <w:tc>
          <w:tcPr>
            <w:tcW w:w="1701" w:type="dxa"/>
            <w:vMerge/>
            <w:tcBorders>
              <w:top w:val="nil"/>
              <w:left w:val="single" w:sz="4" w:space="0" w:color="auto"/>
              <w:bottom w:val="single" w:sz="4" w:space="0" w:color="auto"/>
              <w:right w:val="single" w:sz="4" w:space="0" w:color="auto"/>
            </w:tcBorders>
            <w:shd w:val="clear" w:color="auto" w:fill="DBE5F1" w:themeFill="accent1" w:themeFillTint="33"/>
            <w:vAlign w:val="center"/>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7422" w:type="dxa"/>
            <w:gridSpan w:val="8"/>
            <w:tcBorders>
              <w:top w:val="single" w:sz="4" w:space="0" w:color="auto"/>
              <w:left w:val="nil"/>
              <w:bottom w:val="single" w:sz="4" w:space="0" w:color="auto"/>
              <w:right w:val="single" w:sz="8" w:space="0" w:color="000000"/>
            </w:tcBorders>
            <w:shd w:val="clear" w:color="auto" w:fill="DBE5F1" w:themeFill="accent1" w:themeFillTint="33"/>
          </w:tcPr>
          <w:p w:rsidR="00B8287B" w:rsidRPr="00B8287B" w:rsidRDefault="00B8287B" w:rsidP="000E6150">
            <w:pPr>
              <w:widowControl w:val="0"/>
              <w:suppressAutoHyphens/>
              <w:autoSpaceDN w:val="0"/>
              <w:spacing w:after="120" w:line="240" w:lineRule="auto"/>
              <w:jc w:val="both"/>
              <w:textAlignment w:val="baseline"/>
              <w:rPr>
                <w:rFonts w:ascii="Times New Roman" w:eastAsia="SimSun" w:hAnsi="Times New Roman" w:cs="Times New Roman"/>
                <w:b/>
                <w:bCs/>
                <w:iCs/>
                <w:kern w:val="3"/>
                <w:lang w:eastAsia="zh-CN" w:bidi="hi-IN"/>
              </w:rPr>
            </w:pPr>
            <w:r w:rsidRPr="00B8287B">
              <w:rPr>
                <w:rFonts w:ascii="Times New Roman" w:eastAsia="SimSun" w:hAnsi="Times New Roman" w:cs="Times New Roman"/>
                <w:b/>
                <w:bCs/>
                <w:iCs/>
                <w:kern w:val="3"/>
                <w:lang w:eastAsia="zh-CN" w:bidi="hi-IN"/>
              </w:rPr>
              <w:t>Sprawne zarządzanie realizacją LSR</w:t>
            </w:r>
          </w:p>
        </w:tc>
      </w:tr>
      <w:tr w:rsidR="00B8287B" w:rsidRPr="00B8287B" w:rsidTr="000E6150">
        <w:trPr>
          <w:trHeight w:val="270"/>
        </w:trPr>
        <w:tc>
          <w:tcPr>
            <w:tcW w:w="709" w:type="dxa"/>
            <w:tcBorders>
              <w:top w:val="nil"/>
              <w:left w:val="single" w:sz="8" w:space="0" w:color="auto"/>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1.6</w:t>
            </w:r>
          </w:p>
        </w:tc>
        <w:tc>
          <w:tcPr>
            <w:tcW w:w="1701" w:type="dxa"/>
            <w:vMerge/>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7422" w:type="dxa"/>
            <w:gridSpan w:val="8"/>
            <w:tcBorders>
              <w:top w:val="single" w:sz="4" w:space="0" w:color="auto"/>
              <w:left w:val="nil"/>
              <w:bottom w:val="single" w:sz="4" w:space="0" w:color="auto"/>
              <w:right w:val="single" w:sz="8" w:space="0" w:color="000000"/>
            </w:tcBorders>
            <w:shd w:val="clear" w:color="auto" w:fill="DBE5F1" w:themeFill="accent1" w:themeFillTint="33"/>
            <w:hideMark/>
          </w:tcPr>
          <w:p w:rsidR="00B8287B" w:rsidRPr="00B8287B" w:rsidRDefault="00B8287B" w:rsidP="000E6150">
            <w:pPr>
              <w:widowControl w:val="0"/>
              <w:suppressAutoHyphens/>
              <w:autoSpaceDN w:val="0"/>
              <w:spacing w:after="120" w:line="240" w:lineRule="auto"/>
              <w:jc w:val="both"/>
              <w:textAlignment w:val="baseline"/>
              <w:rPr>
                <w:rFonts w:ascii="Times New Roman" w:eastAsia="SimSun" w:hAnsi="Times New Roman" w:cs="Times New Roman"/>
                <w:b/>
                <w:bCs/>
                <w:iCs/>
                <w:kern w:val="3"/>
                <w:lang w:eastAsia="zh-CN" w:bidi="hi-IN"/>
              </w:rPr>
            </w:pPr>
            <w:r w:rsidRPr="00B8287B">
              <w:rPr>
                <w:rFonts w:ascii="Times New Roman" w:eastAsia="SimSun" w:hAnsi="Times New Roman" w:cs="Times New Roman"/>
                <w:b/>
                <w:bCs/>
                <w:iCs/>
                <w:kern w:val="3"/>
                <w:lang w:eastAsia="zh-CN" w:bidi="hi-IN"/>
              </w:rPr>
              <w:t>Działania aktywizacyjne</w:t>
            </w:r>
          </w:p>
        </w:tc>
      </w:tr>
      <w:tr w:rsidR="00B8287B" w:rsidRPr="00B8287B" w:rsidTr="000E6150">
        <w:trPr>
          <w:trHeight w:val="765"/>
        </w:trPr>
        <w:tc>
          <w:tcPr>
            <w:tcW w:w="2410" w:type="dxa"/>
            <w:gridSpan w:val="2"/>
            <w:tcBorders>
              <w:top w:val="single" w:sz="4" w:space="0" w:color="auto"/>
              <w:left w:val="single" w:sz="8" w:space="0" w:color="auto"/>
              <w:bottom w:val="single" w:sz="4" w:space="0" w:color="auto"/>
              <w:right w:val="single" w:sz="4" w:space="0" w:color="auto"/>
            </w:tcBorders>
            <w:shd w:val="clear" w:color="auto" w:fill="95B3D7" w:themeFill="accent1" w:themeFillTint="99"/>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i/>
                <w:iCs/>
                <w:kern w:val="3"/>
                <w:lang w:eastAsia="zh-CN" w:bidi="hi-IN"/>
              </w:rPr>
            </w:pPr>
          </w:p>
        </w:tc>
        <w:tc>
          <w:tcPr>
            <w:tcW w:w="2268" w:type="dxa"/>
            <w:gridSpan w:val="2"/>
            <w:tcBorders>
              <w:top w:val="single" w:sz="4" w:space="0" w:color="auto"/>
              <w:left w:val="single" w:sz="8" w:space="0" w:color="auto"/>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i/>
                <w:iCs/>
                <w:kern w:val="3"/>
                <w:lang w:eastAsia="zh-CN" w:bidi="hi-IN"/>
              </w:rPr>
            </w:pPr>
            <w:r w:rsidRPr="00B8287B">
              <w:rPr>
                <w:rFonts w:ascii="Times New Roman" w:eastAsia="SimSun" w:hAnsi="Times New Roman" w:cs="Times New Roman"/>
                <w:i/>
                <w:iCs/>
                <w:kern w:val="3"/>
                <w:lang w:eastAsia="zh-CN" w:bidi="hi-IN"/>
              </w:rPr>
              <w:t>Wskaźniki oddziaływania dla celu ogólnego</w:t>
            </w:r>
          </w:p>
        </w:tc>
        <w:tc>
          <w:tcPr>
            <w:tcW w:w="1276" w:type="dxa"/>
            <w:tcBorders>
              <w:top w:val="single" w:sz="4" w:space="0" w:color="auto"/>
              <w:left w:val="nil"/>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i/>
                <w:iCs/>
                <w:kern w:val="3"/>
                <w:lang w:eastAsia="zh-CN" w:bidi="hi-IN"/>
              </w:rPr>
            </w:pPr>
            <w:r w:rsidRPr="00B8287B">
              <w:rPr>
                <w:rFonts w:ascii="Times New Roman" w:eastAsia="SimSun" w:hAnsi="Times New Roman" w:cs="Times New Roman"/>
                <w:i/>
                <w:iCs/>
                <w:kern w:val="3"/>
                <w:lang w:eastAsia="zh-CN" w:bidi="hi-IN"/>
              </w:rPr>
              <w:t xml:space="preserve">Jednostka miary </w:t>
            </w:r>
          </w:p>
        </w:tc>
        <w:tc>
          <w:tcPr>
            <w:tcW w:w="992" w:type="dxa"/>
            <w:gridSpan w:val="2"/>
            <w:tcBorders>
              <w:top w:val="single" w:sz="4" w:space="0" w:color="auto"/>
              <w:left w:val="nil"/>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t>stan początkowy 2013 rok</w:t>
            </w:r>
          </w:p>
        </w:tc>
        <w:tc>
          <w:tcPr>
            <w:tcW w:w="731" w:type="dxa"/>
            <w:tcBorders>
              <w:top w:val="nil"/>
              <w:left w:val="nil"/>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t>plan 2022 rok</w:t>
            </w:r>
          </w:p>
        </w:tc>
        <w:tc>
          <w:tcPr>
            <w:tcW w:w="2155" w:type="dxa"/>
            <w:gridSpan w:val="2"/>
            <w:tcBorders>
              <w:top w:val="single" w:sz="4" w:space="0" w:color="auto"/>
              <w:left w:val="nil"/>
              <w:bottom w:val="single" w:sz="4" w:space="0" w:color="auto"/>
              <w:right w:val="single" w:sz="8" w:space="0" w:color="000000"/>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i/>
                <w:iCs/>
                <w:kern w:val="3"/>
                <w:lang w:eastAsia="zh-CN" w:bidi="hi-IN"/>
              </w:rPr>
            </w:pPr>
            <w:r w:rsidRPr="00B8287B">
              <w:rPr>
                <w:rFonts w:ascii="Times New Roman" w:eastAsia="SimSun" w:hAnsi="Times New Roman" w:cs="Times New Roman"/>
                <w:i/>
                <w:iCs/>
                <w:kern w:val="3"/>
                <w:lang w:eastAsia="zh-CN" w:bidi="hi-IN"/>
              </w:rPr>
              <w:t>Źródło danych/sposób pomiaru</w:t>
            </w:r>
          </w:p>
        </w:tc>
      </w:tr>
      <w:tr w:rsidR="00B8287B" w:rsidRPr="00B8287B" w:rsidTr="000E6150">
        <w:trPr>
          <w:trHeight w:val="435"/>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W1.0</w:t>
            </w:r>
          </w:p>
        </w:tc>
        <w:tc>
          <w:tcPr>
            <w:tcW w:w="2977" w:type="dxa"/>
            <w:gridSpan w:val="2"/>
            <w:tcBorders>
              <w:top w:val="single" w:sz="4" w:space="0" w:color="auto"/>
              <w:left w:val="nil"/>
              <w:bottom w:val="single" w:sz="4" w:space="0" w:color="auto"/>
              <w:right w:val="nil"/>
            </w:tcBorders>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Osoby fizyczne prowadzące działalność gospodarczą na 10 tys. ludności</w:t>
            </w:r>
          </w:p>
        </w:tc>
        <w:tc>
          <w:tcPr>
            <w:tcW w:w="992" w:type="dxa"/>
            <w:tcBorders>
              <w:top w:val="single" w:sz="4" w:space="0" w:color="auto"/>
              <w:left w:val="nil"/>
              <w:bottom w:val="single" w:sz="4" w:space="0" w:color="auto"/>
              <w:right w:val="single" w:sz="4" w:space="0" w:color="000000"/>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osoby</w:t>
            </w:r>
          </w:p>
        </w:tc>
        <w:tc>
          <w:tcPr>
            <w:tcW w:w="992" w:type="dxa"/>
            <w:gridSpan w:val="2"/>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jc w:val="right"/>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929 </w:t>
            </w:r>
          </w:p>
        </w:tc>
        <w:tc>
          <w:tcPr>
            <w:tcW w:w="731" w:type="dxa"/>
            <w:tcBorders>
              <w:top w:val="nil"/>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jc w:val="right"/>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940 </w:t>
            </w:r>
          </w:p>
        </w:tc>
        <w:tc>
          <w:tcPr>
            <w:tcW w:w="2155" w:type="dxa"/>
            <w:gridSpan w:val="2"/>
            <w:tcBorders>
              <w:top w:val="single" w:sz="4" w:space="0" w:color="auto"/>
              <w:left w:val="nil"/>
              <w:bottom w:val="single" w:sz="4" w:space="0" w:color="auto"/>
              <w:right w:val="single" w:sz="8" w:space="0" w:color="000000"/>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Bank Danych Lokalnych</w:t>
            </w:r>
          </w:p>
        </w:tc>
      </w:tr>
      <w:tr w:rsidR="00B8287B" w:rsidRPr="00B8287B" w:rsidTr="000E6150">
        <w:trPr>
          <w:trHeight w:val="630"/>
        </w:trPr>
        <w:tc>
          <w:tcPr>
            <w:tcW w:w="2410" w:type="dxa"/>
            <w:gridSpan w:val="2"/>
            <w:tcBorders>
              <w:top w:val="single" w:sz="4" w:space="0" w:color="auto"/>
              <w:left w:val="single" w:sz="8" w:space="0" w:color="auto"/>
              <w:bottom w:val="single" w:sz="4" w:space="0" w:color="auto"/>
              <w:right w:val="single" w:sz="4" w:space="0" w:color="auto"/>
            </w:tcBorders>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i/>
                <w:iCs/>
                <w:kern w:val="3"/>
                <w:lang w:eastAsia="zh-CN" w:bidi="hi-IN"/>
              </w:rPr>
            </w:pPr>
          </w:p>
        </w:tc>
        <w:tc>
          <w:tcPr>
            <w:tcW w:w="2268" w:type="dxa"/>
            <w:gridSpan w:val="2"/>
            <w:tcBorders>
              <w:top w:val="single" w:sz="4" w:space="0" w:color="auto"/>
              <w:left w:val="single" w:sz="8" w:space="0" w:color="auto"/>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i/>
                <w:iCs/>
                <w:kern w:val="3"/>
                <w:lang w:eastAsia="zh-CN" w:bidi="hi-IN"/>
              </w:rPr>
            </w:pPr>
            <w:r w:rsidRPr="00B8287B">
              <w:rPr>
                <w:rFonts w:ascii="Times New Roman" w:eastAsia="SimSun" w:hAnsi="Times New Roman" w:cs="Times New Roman"/>
                <w:i/>
                <w:iCs/>
                <w:kern w:val="3"/>
                <w:lang w:eastAsia="zh-CN" w:bidi="hi-IN"/>
              </w:rPr>
              <w:t>Wskaźniki rezultatu dla celów szczegółowych</w:t>
            </w:r>
          </w:p>
        </w:tc>
        <w:tc>
          <w:tcPr>
            <w:tcW w:w="1276"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i/>
                <w:iCs/>
                <w:kern w:val="3"/>
                <w:lang w:eastAsia="zh-CN" w:bidi="hi-IN"/>
              </w:rPr>
            </w:pPr>
            <w:r w:rsidRPr="00B8287B">
              <w:rPr>
                <w:rFonts w:ascii="Times New Roman" w:eastAsia="SimSun" w:hAnsi="Times New Roman" w:cs="Times New Roman"/>
                <w:i/>
                <w:iCs/>
                <w:kern w:val="3"/>
                <w:lang w:eastAsia="zh-CN" w:bidi="hi-IN"/>
              </w:rPr>
              <w:t xml:space="preserve">Jednostka miary </w:t>
            </w:r>
          </w:p>
        </w:tc>
        <w:tc>
          <w:tcPr>
            <w:tcW w:w="992" w:type="dxa"/>
            <w:gridSpan w:val="2"/>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t>stan początkowy 2016 Rok</w:t>
            </w:r>
          </w:p>
        </w:tc>
        <w:tc>
          <w:tcPr>
            <w:tcW w:w="731" w:type="dxa"/>
            <w:tcBorders>
              <w:top w:val="nil"/>
              <w:left w:val="nil"/>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t>plan 2022 rok</w:t>
            </w:r>
          </w:p>
        </w:tc>
        <w:tc>
          <w:tcPr>
            <w:tcW w:w="2155" w:type="dxa"/>
            <w:gridSpan w:val="2"/>
            <w:tcBorders>
              <w:top w:val="single" w:sz="4" w:space="0" w:color="auto"/>
              <w:left w:val="nil"/>
              <w:bottom w:val="single" w:sz="4" w:space="0" w:color="auto"/>
              <w:right w:val="single" w:sz="8" w:space="0" w:color="000000"/>
            </w:tcBorders>
            <w:shd w:val="clear" w:color="auto" w:fill="DBE5F1" w:themeFill="accent1" w:themeFillTint="33"/>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i/>
                <w:iCs/>
                <w:kern w:val="3"/>
                <w:lang w:eastAsia="zh-CN" w:bidi="hi-IN"/>
              </w:rPr>
            </w:pPr>
            <w:r w:rsidRPr="00B8287B">
              <w:rPr>
                <w:rFonts w:ascii="Times New Roman" w:eastAsia="SimSun" w:hAnsi="Times New Roman" w:cs="Times New Roman"/>
                <w:i/>
                <w:iCs/>
                <w:kern w:val="3"/>
                <w:lang w:eastAsia="zh-CN" w:bidi="hi-IN"/>
              </w:rPr>
              <w:t>Źródło danych/sposób pomiaru</w:t>
            </w:r>
          </w:p>
        </w:tc>
      </w:tr>
      <w:tr w:rsidR="00B8287B" w:rsidRPr="00B8287B" w:rsidTr="000E6150">
        <w:trPr>
          <w:trHeight w:val="225"/>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w1.1</w:t>
            </w:r>
          </w:p>
        </w:tc>
        <w:tc>
          <w:tcPr>
            <w:tcW w:w="3969" w:type="dxa"/>
            <w:gridSpan w:val="3"/>
            <w:tcBorders>
              <w:top w:val="single" w:sz="4" w:space="0" w:color="auto"/>
              <w:left w:val="nil"/>
              <w:bottom w:val="single" w:sz="4" w:space="0" w:color="auto"/>
              <w:right w:val="single" w:sz="4" w:space="0" w:color="auto"/>
            </w:tcBorders>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utworzonych miejsc pracy</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sztuki </w:t>
            </w:r>
          </w:p>
        </w:tc>
        <w:tc>
          <w:tcPr>
            <w:tcW w:w="99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731" w:type="dxa"/>
            <w:tcBorders>
              <w:top w:val="nil"/>
              <w:left w:val="nil"/>
              <w:bottom w:val="single" w:sz="4" w:space="0" w:color="auto"/>
              <w:right w:val="single" w:sz="4" w:space="0" w:color="auto"/>
            </w:tcBorders>
            <w:vAlign w:val="center"/>
          </w:tcPr>
          <w:p w:rsidR="00B8287B" w:rsidRPr="00B8287B" w:rsidRDefault="009D0F2A"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Pr>
                <w:rFonts w:ascii="Times New Roman" w:eastAsia="SimSun" w:hAnsi="Times New Roman" w:cs="Times New Roman"/>
                <w:color w:val="FF0000"/>
                <w:kern w:val="3"/>
                <w:lang w:eastAsia="zh-CN" w:bidi="hi-IN"/>
              </w:rPr>
              <w:t>50</w:t>
            </w:r>
          </w:p>
        </w:tc>
        <w:tc>
          <w:tcPr>
            <w:tcW w:w="2155" w:type="dxa"/>
            <w:gridSpan w:val="2"/>
            <w:tcBorders>
              <w:top w:val="single" w:sz="4" w:space="0" w:color="auto"/>
              <w:left w:val="nil"/>
              <w:bottom w:val="single" w:sz="4" w:space="0" w:color="auto"/>
              <w:right w:val="single" w:sz="8" w:space="0" w:color="000000"/>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Sprawozdania beneficjentów/ dane LGD </w:t>
            </w:r>
          </w:p>
        </w:tc>
      </w:tr>
      <w:tr w:rsidR="00B8287B" w:rsidRPr="00B8287B" w:rsidTr="000E6150">
        <w:trPr>
          <w:trHeight w:val="582"/>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w1.2.1</w:t>
            </w:r>
          </w:p>
        </w:tc>
        <w:tc>
          <w:tcPr>
            <w:tcW w:w="3969" w:type="dxa"/>
            <w:gridSpan w:val="3"/>
            <w:tcBorders>
              <w:top w:val="single" w:sz="4" w:space="0" w:color="auto"/>
              <w:left w:val="nil"/>
              <w:bottom w:val="single" w:sz="4" w:space="0" w:color="auto"/>
              <w:right w:val="single" w:sz="4" w:space="0" w:color="auto"/>
            </w:tcBorders>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color w:val="FF0000"/>
                <w:kern w:val="3"/>
                <w:lang w:eastAsia="zh-CN" w:bidi="hi-IN"/>
              </w:rPr>
            </w:pPr>
            <w:r w:rsidRPr="00B8287B">
              <w:rPr>
                <w:rFonts w:ascii="Times New Roman" w:eastAsia="SimSun" w:hAnsi="Times New Roman" w:cs="Times New Roman"/>
                <w:kern w:val="3"/>
                <w:lang w:eastAsia="zh-CN" w:bidi="hi-IN"/>
              </w:rPr>
              <w:t>Wzrost liczby osób korzystających ze zmodernizowanych obiektów infrastruktury turystycznej i rekreacyjnej</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Osoby</w:t>
            </w:r>
          </w:p>
        </w:tc>
        <w:tc>
          <w:tcPr>
            <w:tcW w:w="99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731" w:type="dxa"/>
            <w:tcBorders>
              <w:top w:val="nil"/>
              <w:left w:val="nil"/>
              <w:bottom w:val="single" w:sz="4" w:space="0" w:color="auto"/>
              <w:right w:val="single" w:sz="4" w:space="0" w:color="auto"/>
            </w:tcBorders>
            <w:shd w:val="clear" w:color="auto" w:fill="FFFFFF"/>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2000</w:t>
            </w:r>
          </w:p>
        </w:tc>
        <w:tc>
          <w:tcPr>
            <w:tcW w:w="2155" w:type="dxa"/>
            <w:gridSpan w:val="2"/>
            <w:tcBorders>
              <w:top w:val="single" w:sz="4" w:space="0" w:color="auto"/>
              <w:left w:val="nil"/>
              <w:bottom w:val="single" w:sz="4" w:space="0" w:color="auto"/>
              <w:right w:val="single" w:sz="8" w:space="0" w:color="000000"/>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Sprawozdania beneficjentów/ dane LGD </w:t>
            </w:r>
          </w:p>
        </w:tc>
      </w:tr>
      <w:tr w:rsidR="00B8287B" w:rsidRPr="00B8287B" w:rsidTr="000E6150">
        <w:trPr>
          <w:trHeight w:val="582"/>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w.1.2.2</w:t>
            </w:r>
          </w:p>
        </w:tc>
        <w:tc>
          <w:tcPr>
            <w:tcW w:w="3969" w:type="dxa"/>
            <w:gridSpan w:val="3"/>
            <w:tcBorders>
              <w:top w:val="single" w:sz="4" w:space="0" w:color="auto"/>
              <w:left w:val="nil"/>
              <w:bottom w:val="single" w:sz="4" w:space="0" w:color="auto"/>
              <w:right w:val="single" w:sz="4" w:space="0" w:color="auto"/>
            </w:tcBorders>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uczestników przedsięwzięć aktywizujących kierowanych do grup defaworyzowanych</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Osoby</w:t>
            </w:r>
          </w:p>
        </w:tc>
        <w:tc>
          <w:tcPr>
            <w:tcW w:w="99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731" w:type="dxa"/>
            <w:tcBorders>
              <w:top w:val="nil"/>
              <w:left w:val="nil"/>
              <w:bottom w:val="single" w:sz="4" w:space="0" w:color="auto"/>
              <w:right w:val="single" w:sz="4" w:space="0" w:color="auto"/>
            </w:tcBorders>
            <w:shd w:val="clear" w:color="auto" w:fill="FFFFFF"/>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sidRPr="00B8287B">
              <w:rPr>
                <w:rFonts w:ascii="Times New Roman" w:eastAsia="SimSun" w:hAnsi="Times New Roman" w:cs="Times New Roman"/>
                <w:kern w:val="3"/>
                <w:lang w:eastAsia="zh-CN" w:bidi="hi-IN"/>
              </w:rPr>
              <w:t>2850</w:t>
            </w:r>
          </w:p>
        </w:tc>
        <w:tc>
          <w:tcPr>
            <w:tcW w:w="2155" w:type="dxa"/>
            <w:gridSpan w:val="2"/>
            <w:tcBorders>
              <w:top w:val="single" w:sz="4" w:space="0" w:color="auto"/>
              <w:left w:val="nil"/>
              <w:bottom w:val="single" w:sz="4" w:space="0" w:color="auto"/>
              <w:right w:val="single" w:sz="8" w:space="0" w:color="000000"/>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Sprawozdania beneficjentów/ dane LGD </w:t>
            </w:r>
          </w:p>
        </w:tc>
      </w:tr>
      <w:tr w:rsidR="00B8287B" w:rsidRPr="00B8287B" w:rsidTr="000E6150">
        <w:trPr>
          <w:trHeight w:val="582"/>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w1.3</w:t>
            </w:r>
          </w:p>
        </w:tc>
        <w:tc>
          <w:tcPr>
            <w:tcW w:w="3969" w:type="dxa"/>
            <w:gridSpan w:val="3"/>
            <w:tcBorders>
              <w:top w:val="single" w:sz="4" w:space="0" w:color="auto"/>
              <w:left w:val="nil"/>
              <w:bottom w:val="single" w:sz="4" w:space="0" w:color="auto"/>
              <w:right w:val="single" w:sz="4" w:space="0" w:color="auto"/>
            </w:tcBorders>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wdrożonych innowacji</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sztuki</w:t>
            </w:r>
          </w:p>
        </w:tc>
        <w:tc>
          <w:tcPr>
            <w:tcW w:w="99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731" w:type="dxa"/>
            <w:tcBorders>
              <w:top w:val="nil"/>
              <w:left w:val="nil"/>
              <w:bottom w:val="single" w:sz="4" w:space="0" w:color="auto"/>
              <w:right w:val="single" w:sz="4" w:space="0" w:color="auto"/>
            </w:tcBorders>
            <w:shd w:val="clear" w:color="auto" w:fill="FFFFFF"/>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59</w:t>
            </w:r>
          </w:p>
        </w:tc>
        <w:tc>
          <w:tcPr>
            <w:tcW w:w="2155" w:type="dxa"/>
            <w:gridSpan w:val="2"/>
            <w:tcBorders>
              <w:top w:val="single" w:sz="4" w:space="0" w:color="auto"/>
              <w:left w:val="nil"/>
              <w:bottom w:val="single" w:sz="4" w:space="0" w:color="auto"/>
              <w:right w:val="single" w:sz="8" w:space="0" w:color="000000"/>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Sprawozdania beneficjentów/ dane LGD </w:t>
            </w:r>
          </w:p>
        </w:tc>
      </w:tr>
      <w:tr w:rsidR="00B8287B" w:rsidRPr="00B8287B" w:rsidTr="000E6150">
        <w:trPr>
          <w:trHeight w:val="582"/>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w1.4</w:t>
            </w:r>
          </w:p>
        </w:tc>
        <w:tc>
          <w:tcPr>
            <w:tcW w:w="3969" w:type="dxa"/>
            <w:gridSpan w:val="3"/>
            <w:tcBorders>
              <w:top w:val="single" w:sz="4" w:space="0" w:color="auto"/>
              <w:left w:val="nil"/>
              <w:bottom w:val="single" w:sz="4" w:space="0" w:color="auto"/>
              <w:right w:val="single" w:sz="4" w:space="0" w:color="auto"/>
            </w:tcBorders>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projektów skierowanych do turystów</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Sztuki</w:t>
            </w:r>
          </w:p>
        </w:tc>
        <w:tc>
          <w:tcPr>
            <w:tcW w:w="99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731" w:type="dxa"/>
            <w:tcBorders>
              <w:top w:val="nil"/>
              <w:left w:val="nil"/>
              <w:bottom w:val="single" w:sz="4" w:space="0" w:color="auto"/>
              <w:right w:val="single" w:sz="4" w:space="0" w:color="auto"/>
            </w:tcBorders>
            <w:shd w:val="clear" w:color="auto" w:fill="FFFFFF"/>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sidRPr="00B8287B">
              <w:rPr>
                <w:rFonts w:ascii="Times New Roman" w:eastAsia="SimSun" w:hAnsi="Times New Roman" w:cs="Times New Roman"/>
                <w:kern w:val="3"/>
                <w:lang w:eastAsia="zh-CN" w:bidi="hi-IN"/>
              </w:rPr>
              <w:t>1</w:t>
            </w:r>
          </w:p>
        </w:tc>
        <w:tc>
          <w:tcPr>
            <w:tcW w:w="2155" w:type="dxa"/>
            <w:gridSpan w:val="2"/>
            <w:tcBorders>
              <w:top w:val="single" w:sz="4" w:space="0" w:color="auto"/>
              <w:left w:val="nil"/>
              <w:bottom w:val="single" w:sz="4" w:space="0" w:color="auto"/>
              <w:right w:val="single" w:sz="8" w:space="0" w:color="000000"/>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dane LGD </w:t>
            </w:r>
          </w:p>
        </w:tc>
      </w:tr>
      <w:tr w:rsidR="00B8287B" w:rsidRPr="00B8287B" w:rsidTr="000E6150">
        <w:trPr>
          <w:trHeight w:val="582"/>
        </w:trPr>
        <w:tc>
          <w:tcPr>
            <w:tcW w:w="709" w:type="dxa"/>
            <w:tcBorders>
              <w:top w:val="nil"/>
              <w:left w:val="single" w:sz="8" w:space="0" w:color="auto"/>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w.1.5</w:t>
            </w:r>
          </w:p>
        </w:tc>
        <w:tc>
          <w:tcPr>
            <w:tcW w:w="3969" w:type="dxa"/>
            <w:gridSpan w:val="3"/>
            <w:tcBorders>
              <w:top w:val="single" w:sz="4" w:space="0" w:color="auto"/>
              <w:left w:val="nil"/>
              <w:bottom w:val="single" w:sz="4" w:space="0" w:color="auto"/>
              <w:right w:val="single" w:sz="4" w:space="0" w:color="auto"/>
            </w:tcBorders>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osób, które otrzymały wsparcie po uprzednim udzieleniu indywidualnego doradztwa w zakresie ubiegania się o wsparcie na realizację LSR świadczonego w biurze LGD</w:t>
            </w:r>
          </w:p>
        </w:tc>
        <w:tc>
          <w:tcPr>
            <w:tcW w:w="1276" w:type="dxa"/>
            <w:tcBorders>
              <w:top w:val="single" w:sz="4" w:space="0" w:color="auto"/>
              <w:left w:val="nil"/>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Osoby</w:t>
            </w:r>
          </w:p>
        </w:tc>
        <w:tc>
          <w:tcPr>
            <w:tcW w:w="992" w:type="dxa"/>
            <w:gridSpan w:val="2"/>
            <w:tcBorders>
              <w:top w:val="single" w:sz="4" w:space="0" w:color="auto"/>
              <w:left w:val="nil"/>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731" w:type="dxa"/>
            <w:tcBorders>
              <w:top w:val="nil"/>
              <w:left w:val="nil"/>
              <w:bottom w:val="single" w:sz="4" w:space="0" w:color="auto"/>
              <w:right w:val="single" w:sz="4" w:space="0" w:color="auto"/>
            </w:tcBorders>
            <w:shd w:val="clear" w:color="auto" w:fill="auto"/>
            <w:vAlign w:val="center"/>
          </w:tcPr>
          <w:p w:rsidR="00B8287B" w:rsidRPr="00B8287B" w:rsidRDefault="0050069D"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Pr>
                <w:rFonts w:ascii="Times New Roman" w:eastAsia="SimSun" w:hAnsi="Times New Roman" w:cs="Times New Roman"/>
                <w:kern w:val="3"/>
                <w:lang w:eastAsia="zh-CN" w:bidi="hi-IN"/>
              </w:rPr>
              <w:t>150</w:t>
            </w:r>
          </w:p>
        </w:tc>
        <w:tc>
          <w:tcPr>
            <w:tcW w:w="2155" w:type="dxa"/>
            <w:gridSpan w:val="2"/>
            <w:tcBorders>
              <w:top w:val="single" w:sz="4" w:space="0" w:color="auto"/>
              <w:left w:val="nil"/>
              <w:bottom w:val="single" w:sz="4" w:space="0" w:color="auto"/>
              <w:right w:val="single" w:sz="8" w:space="0" w:color="000000"/>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Dane LGD</w:t>
            </w:r>
          </w:p>
        </w:tc>
      </w:tr>
      <w:tr w:rsidR="00B8287B" w:rsidRPr="00B8287B" w:rsidTr="000E6150">
        <w:trPr>
          <w:trHeight w:val="582"/>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w.1.6.1</w:t>
            </w:r>
          </w:p>
        </w:tc>
        <w:tc>
          <w:tcPr>
            <w:tcW w:w="3969" w:type="dxa"/>
            <w:gridSpan w:val="3"/>
            <w:tcBorders>
              <w:top w:val="single" w:sz="4" w:space="0" w:color="auto"/>
              <w:left w:val="nil"/>
              <w:bottom w:val="single" w:sz="4" w:space="0" w:color="auto"/>
              <w:right w:val="single" w:sz="4" w:space="0" w:color="auto"/>
            </w:tcBorders>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osób uczestniczących w spotkaniach informacyjno-konsultacyjnych</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Osoby</w:t>
            </w:r>
          </w:p>
        </w:tc>
        <w:tc>
          <w:tcPr>
            <w:tcW w:w="99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731" w:type="dxa"/>
            <w:tcBorders>
              <w:top w:val="nil"/>
              <w:left w:val="nil"/>
              <w:bottom w:val="single" w:sz="4" w:space="0" w:color="auto"/>
              <w:right w:val="single" w:sz="4" w:space="0" w:color="auto"/>
            </w:tcBorders>
            <w:shd w:val="clear" w:color="auto" w:fill="FFFFFF"/>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sidRPr="00B8287B">
              <w:rPr>
                <w:rFonts w:ascii="Times New Roman" w:eastAsia="SimSun" w:hAnsi="Times New Roman" w:cs="Times New Roman"/>
                <w:kern w:val="3"/>
                <w:lang w:eastAsia="zh-CN" w:bidi="hi-IN"/>
              </w:rPr>
              <w:t>750</w:t>
            </w:r>
          </w:p>
        </w:tc>
        <w:tc>
          <w:tcPr>
            <w:tcW w:w="2155" w:type="dxa"/>
            <w:gridSpan w:val="2"/>
            <w:tcBorders>
              <w:top w:val="single" w:sz="4" w:space="0" w:color="auto"/>
              <w:left w:val="nil"/>
              <w:bottom w:val="single" w:sz="4" w:space="0" w:color="auto"/>
              <w:right w:val="single" w:sz="8" w:space="0" w:color="000000"/>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dane LGD </w:t>
            </w:r>
          </w:p>
        </w:tc>
      </w:tr>
      <w:tr w:rsidR="00B8287B" w:rsidRPr="00B8287B" w:rsidTr="000E6150">
        <w:trPr>
          <w:trHeight w:val="582"/>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w.1.6.2</w:t>
            </w:r>
          </w:p>
        </w:tc>
        <w:tc>
          <w:tcPr>
            <w:tcW w:w="3969" w:type="dxa"/>
            <w:gridSpan w:val="3"/>
            <w:tcBorders>
              <w:top w:val="single" w:sz="4" w:space="0" w:color="auto"/>
              <w:left w:val="nil"/>
              <w:bottom w:val="single" w:sz="4" w:space="0" w:color="auto"/>
              <w:right w:val="single" w:sz="4" w:space="0" w:color="auto"/>
            </w:tcBorders>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osób zadowolonych ze spotkań przeprowadzonych przez LGD</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osoby</w:t>
            </w:r>
          </w:p>
        </w:tc>
        <w:tc>
          <w:tcPr>
            <w:tcW w:w="99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731" w:type="dxa"/>
            <w:tcBorders>
              <w:top w:val="nil"/>
              <w:left w:val="nil"/>
              <w:bottom w:val="single" w:sz="4" w:space="0" w:color="auto"/>
              <w:right w:val="single" w:sz="4" w:space="0" w:color="auto"/>
            </w:tcBorders>
            <w:shd w:val="clear" w:color="auto" w:fill="FFFFFF"/>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sidRPr="00B8287B">
              <w:rPr>
                <w:rFonts w:ascii="Times New Roman" w:eastAsia="SimSun" w:hAnsi="Times New Roman" w:cs="Times New Roman"/>
                <w:kern w:val="3"/>
                <w:lang w:eastAsia="zh-CN" w:bidi="hi-IN"/>
              </w:rPr>
              <w:t>200</w:t>
            </w:r>
          </w:p>
        </w:tc>
        <w:tc>
          <w:tcPr>
            <w:tcW w:w="2155" w:type="dxa"/>
            <w:gridSpan w:val="2"/>
            <w:tcBorders>
              <w:top w:val="single" w:sz="4" w:space="0" w:color="auto"/>
              <w:left w:val="nil"/>
              <w:bottom w:val="single" w:sz="4" w:space="0" w:color="auto"/>
              <w:right w:val="single" w:sz="8" w:space="0" w:color="000000"/>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dane LGD </w:t>
            </w:r>
          </w:p>
        </w:tc>
      </w:tr>
      <w:tr w:rsidR="00B8287B" w:rsidRPr="00B8287B" w:rsidTr="000E6150">
        <w:trPr>
          <w:trHeight w:val="225"/>
        </w:trPr>
        <w:tc>
          <w:tcPr>
            <w:tcW w:w="2410" w:type="dxa"/>
            <w:gridSpan w:val="2"/>
            <w:vMerge w:val="restart"/>
            <w:tcBorders>
              <w:top w:val="single" w:sz="4" w:space="0" w:color="auto"/>
              <w:left w:val="single" w:sz="8" w:space="0" w:color="auto"/>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t>Przedsięwzięcia</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t>Grupy docelowe</w:t>
            </w:r>
          </w:p>
        </w:tc>
        <w:tc>
          <w:tcPr>
            <w:tcW w:w="992" w:type="dxa"/>
            <w:vMerge w:val="restart"/>
            <w:tcBorders>
              <w:top w:val="single" w:sz="4" w:space="0" w:color="auto"/>
              <w:left w:val="single" w:sz="4" w:space="0" w:color="auto"/>
              <w:bottom w:val="single" w:sz="4" w:space="0" w:color="auto"/>
              <w:right w:val="single" w:sz="4" w:space="0" w:color="000000"/>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t xml:space="preserve"> Sposób realizacji (konkurs, projekt grantowy, operacja własna, projekt współpracy, aktywizacja itp.)</w:t>
            </w:r>
          </w:p>
        </w:tc>
        <w:tc>
          <w:tcPr>
            <w:tcW w:w="5154" w:type="dxa"/>
            <w:gridSpan w:val="6"/>
            <w:tcBorders>
              <w:top w:val="single" w:sz="4" w:space="0" w:color="auto"/>
              <w:left w:val="nil"/>
              <w:bottom w:val="single" w:sz="4" w:space="0" w:color="auto"/>
              <w:right w:val="single" w:sz="8" w:space="0" w:color="000000"/>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t>Wskaźniki produktu</w:t>
            </w:r>
          </w:p>
        </w:tc>
      </w:tr>
      <w:tr w:rsidR="00B8287B" w:rsidRPr="00B8287B" w:rsidTr="000E6150">
        <w:trPr>
          <w:trHeight w:val="225"/>
        </w:trPr>
        <w:tc>
          <w:tcPr>
            <w:tcW w:w="2410" w:type="dxa"/>
            <w:gridSpan w:val="2"/>
            <w:vMerge/>
            <w:tcBorders>
              <w:top w:val="single" w:sz="4" w:space="0" w:color="auto"/>
              <w:left w:val="single" w:sz="8" w:space="0" w:color="auto"/>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color w:val="000000"/>
                <w:kern w:val="3"/>
                <w:lang w:eastAsia="zh-CN" w:bidi="hi-IN"/>
              </w:rPr>
            </w:pPr>
          </w:p>
        </w:tc>
        <w:tc>
          <w:tcPr>
            <w:tcW w:w="1276" w:type="dxa"/>
            <w:vMerge/>
            <w:tcBorders>
              <w:top w:val="single" w:sz="4" w:space="0" w:color="auto"/>
              <w:left w:val="single" w:sz="4" w:space="0" w:color="auto"/>
              <w:bottom w:val="single" w:sz="4" w:space="0" w:color="000000"/>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color w:val="000000"/>
                <w:kern w:val="3"/>
                <w:lang w:eastAsia="zh-CN" w:bidi="hi-IN"/>
              </w:rPr>
            </w:pPr>
          </w:p>
        </w:tc>
        <w:tc>
          <w:tcPr>
            <w:tcW w:w="992" w:type="dxa"/>
            <w:vMerge/>
            <w:tcBorders>
              <w:top w:val="single" w:sz="4" w:space="0" w:color="auto"/>
              <w:left w:val="single" w:sz="4" w:space="0" w:color="auto"/>
              <w:bottom w:val="single" w:sz="4" w:space="0" w:color="auto"/>
              <w:right w:val="single" w:sz="4" w:space="0" w:color="000000"/>
            </w:tcBorders>
            <w:shd w:val="clear" w:color="auto" w:fill="95B3D7" w:themeFill="accent1" w:themeFillTint="99"/>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color w:val="000000"/>
                <w:kern w:val="3"/>
                <w:lang w:eastAsia="zh-CN" w:bidi="hi-IN"/>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t>nazwa</w:t>
            </w:r>
          </w:p>
        </w:tc>
        <w:tc>
          <w:tcPr>
            <w:tcW w:w="851" w:type="dxa"/>
            <w:vMerge w:val="restart"/>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Jednostka miary </w:t>
            </w:r>
          </w:p>
        </w:tc>
        <w:tc>
          <w:tcPr>
            <w:tcW w:w="1864" w:type="dxa"/>
            <w:gridSpan w:val="3"/>
            <w:tcBorders>
              <w:top w:val="single" w:sz="4" w:space="0" w:color="auto"/>
              <w:left w:val="nil"/>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t>wartość</w:t>
            </w:r>
          </w:p>
        </w:tc>
        <w:tc>
          <w:tcPr>
            <w:tcW w:w="1163" w:type="dxa"/>
            <w:vMerge w:val="restart"/>
            <w:tcBorders>
              <w:top w:val="single" w:sz="4" w:space="0" w:color="auto"/>
              <w:left w:val="single" w:sz="4" w:space="0" w:color="auto"/>
              <w:bottom w:val="single" w:sz="4" w:space="0" w:color="auto"/>
              <w:right w:val="single" w:sz="8" w:space="0" w:color="000000"/>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t>Źródło danych/sposób pomiaru</w:t>
            </w:r>
          </w:p>
        </w:tc>
      </w:tr>
      <w:tr w:rsidR="00B8287B" w:rsidRPr="00B8287B" w:rsidTr="000E6150">
        <w:trPr>
          <w:trHeight w:val="915"/>
        </w:trPr>
        <w:tc>
          <w:tcPr>
            <w:tcW w:w="2410" w:type="dxa"/>
            <w:gridSpan w:val="2"/>
            <w:vMerge/>
            <w:tcBorders>
              <w:top w:val="single" w:sz="4" w:space="0" w:color="auto"/>
              <w:left w:val="single" w:sz="8" w:space="0" w:color="auto"/>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color w:val="000000"/>
                <w:kern w:val="3"/>
                <w:lang w:eastAsia="zh-CN" w:bidi="hi-IN"/>
              </w:rPr>
            </w:pPr>
          </w:p>
        </w:tc>
        <w:tc>
          <w:tcPr>
            <w:tcW w:w="1276" w:type="dxa"/>
            <w:vMerge/>
            <w:tcBorders>
              <w:top w:val="single" w:sz="4" w:space="0" w:color="auto"/>
              <w:left w:val="single" w:sz="4" w:space="0" w:color="auto"/>
              <w:bottom w:val="single" w:sz="4" w:space="0" w:color="000000"/>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color w:val="000000"/>
                <w:kern w:val="3"/>
                <w:lang w:eastAsia="zh-CN" w:bidi="hi-IN"/>
              </w:rPr>
            </w:pPr>
          </w:p>
        </w:tc>
        <w:tc>
          <w:tcPr>
            <w:tcW w:w="992" w:type="dxa"/>
            <w:vMerge/>
            <w:tcBorders>
              <w:top w:val="single" w:sz="4" w:space="0" w:color="auto"/>
              <w:left w:val="single" w:sz="4" w:space="0" w:color="auto"/>
              <w:bottom w:val="single" w:sz="4" w:space="0" w:color="auto"/>
              <w:right w:val="single" w:sz="4" w:space="0" w:color="000000"/>
            </w:tcBorders>
            <w:shd w:val="clear" w:color="auto" w:fill="95B3D7" w:themeFill="accent1" w:themeFillTint="99"/>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color w:val="000000"/>
                <w:kern w:val="3"/>
                <w:lang w:eastAsia="zh-CN" w:bidi="hi-IN"/>
              </w:rPr>
            </w:pPr>
          </w:p>
        </w:tc>
        <w:tc>
          <w:tcPr>
            <w:tcW w:w="1276" w:type="dxa"/>
            <w:vMerge/>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color w:val="000000"/>
                <w:kern w:val="3"/>
                <w:lang w:eastAsia="zh-CN" w:bidi="hi-IN"/>
              </w:rPr>
            </w:pPr>
          </w:p>
        </w:tc>
        <w:tc>
          <w:tcPr>
            <w:tcW w:w="851" w:type="dxa"/>
            <w:vMerge/>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872" w:type="dxa"/>
            <w:gridSpan w:val="2"/>
            <w:tcBorders>
              <w:top w:val="single" w:sz="4" w:space="0" w:color="auto"/>
              <w:left w:val="nil"/>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t>początkowa 2016 rok</w:t>
            </w:r>
          </w:p>
        </w:tc>
        <w:tc>
          <w:tcPr>
            <w:tcW w:w="992" w:type="dxa"/>
            <w:tcBorders>
              <w:top w:val="single" w:sz="4" w:space="0" w:color="auto"/>
              <w:left w:val="nil"/>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t>Końcowa 2022 rok</w:t>
            </w:r>
          </w:p>
        </w:tc>
        <w:tc>
          <w:tcPr>
            <w:tcW w:w="1163" w:type="dxa"/>
            <w:vMerge/>
            <w:tcBorders>
              <w:top w:val="single" w:sz="4" w:space="0" w:color="auto"/>
              <w:left w:val="single" w:sz="4" w:space="0" w:color="auto"/>
              <w:bottom w:val="single" w:sz="4" w:space="0" w:color="auto"/>
              <w:right w:val="single" w:sz="8" w:space="0" w:color="000000"/>
            </w:tcBorders>
            <w:shd w:val="clear" w:color="auto" w:fill="95B3D7" w:themeFill="accent1" w:themeFillTint="99"/>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color w:val="000000"/>
                <w:kern w:val="3"/>
                <w:lang w:eastAsia="zh-CN" w:bidi="hi-IN"/>
              </w:rPr>
            </w:pPr>
          </w:p>
        </w:tc>
      </w:tr>
      <w:tr w:rsidR="00B8287B" w:rsidRPr="00B8287B" w:rsidTr="000E6150">
        <w:trPr>
          <w:trHeight w:val="184"/>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1.1.1</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Podejmowanie działalności gospodarczej</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Osoby fizyczne, przedstawiciele grupy defaworyzowanej</w:t>
            </w:r>
          </w:p>
        </w:tc>
        <w:tc>
          <w:tcPr>
            <w:tcW w:w="992"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Konkurs</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operacji polegających na utworzeniu nowego przedsiębiorstwa </w:t>
            </w:r>
          </w:p>
        </w:tc>
        <w:tc>
          <w:tcPr>
            <w:tcW w:w="851" w:type="dxa"/>
            <w:tcBorders>
              <w:top w:val="nil"/>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sztuki</w:t>
            </w:r>
          </w:p>
        </w:tc>
        <w:tc>
          <w:tcPr>
            <w:tcW w:w="87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0</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21</w:t>
            </w:r>
          </w:p>
        </w:tc>
        <w:tc>
          <w:tcPr>
            <w:tcW w:w="1163"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Sprawozdania beneficjentów/ dane LGD </w:t>
            </w:r>
          </w:p>
        </w:tc>
      </w:tr>
      <w:tr w:rsidR="00B8287B" w:rsidRPr="00B8287B" w:rsidTr="000E6150">
        <w:trPr>
          <w:trHeight w:val="130"/>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1.1.2</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Rozwijanie działalności gospodarczej</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Przedsiębiorcy, mieszkańcy, grupy defaworyzowane </w:t>
            </w:r>
          </w:p>
        </w:tc>
        <w:tc>
          <w:tcPr>
            <w:tcW w:w="992"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Konkurs </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operacji polegających na rozwoju istniejącego przedsiębiorstwa </w:t>
            </w:r>
          </w:p>
        </w:tc>
        <w:tc>
          <w:tcPr>
            <w:tcW w:w="851" w:type="dxa"/>
            <w:tcBorders>
              <w:top w:val="nil"/>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sztuki</w:t>
            </w:r>
          </w:p>
        </w:tc>
        <w:tc>
          <w:tcPr>
            <w:tcW w:w="87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8287B" w:rsidRDefault="00F8783A"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F8783A">
              <w:rPr>
                <w:rFonts w:ascii="Times New Roman" w:eastAsia="SimSun" w:hAnsi="Times New Roman" w:cs="Times New Roman"/>
                <w:color w:val="FF0000"/>
                <w:kern w:val="3"/>
                <w:lang w:eastAsia="zh-CN" w:bidi="hi-IN"/>
              </w:rPr>
              <w:t>25</w:t>
            </w:r>
          </w:p>
        </w:tc>
        <w:tc>
          <w:tcPr>
            <w:tcW w:w="1163"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Sprawozdania beneficjentów/ dane LGD </w:t>
            </w:r>
          </w:p>
        </w:tc>
      </w:tr>
      <w:tr w:rsidR="00B8287B" w:rsidRPr="00B8287B" w:rsidTr="000E6150">
        <w:trPr>
          <w:trHeight w:val="373"/>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1.2.1</w:t>
            </w:r>
          </w:p>
        </w:tc>
        <w:tc>
          <w:tcPr>
            <w:tcW w:w="1701"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Dostosowanie ogólnodostępnej infrastruktury turystycznej i rekreacyjnej do potrzeb przedstawicieli grup defaworyzowanych</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Przedsiębiorcy, mieszkańcy, grupy defaworyzowane </w:t>
            </w:r>
          </w:p>
        </w:tc>
        <w:tc>
          <w:tcPr>
            <w:tcW w:w="992"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Konkurs</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zmodernizowanych obiektów infrastruktury turystycznej i rekreacyjnej</w:t>
            </w:r>
          </w:p>
        </w:tc>
        <w:tc>
          <w:tcPr>
            <w:tcW w:w="851" w:type="dxa"/>
            <w:tcBorders>
              <w:top w:val="nil"/>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sztuki</w:t>
            </w:r>
          </w:p>
        </w:tc>
        <w:tc>
          <w:tcPr>
            <w:tcW w:w="87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0</w:t>
            </w:r>
          </w:p>
        </w:tc>
        <w:tc>
          <w:tcPr>
            <w:tcW w:w="992" w:type="dxa"/>
            <w:tcBorders>
              <w:top w:val="single" w:sz="4" w:space="0" w:color="auto"/>
              <w:left w:val="nil"/>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10</w:t>
            </w:r>
          </w:p>
        </w:tc>
        <w:tc>
          <w:tcPr>
            <w:tcW w:w="1163"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Sprawozdania beneficjentów/ dane LGD </w:t>
            </w:r>
          </w:p>
        </w:tc>
      </w:tr>
      <w:tr w:rsidR="00B8287B" w:rsidRPr="00B8287B" w:rsidTr="000E6150">
        <w:trPr>
          <w:trHeight w:val="136"/>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1.2.2</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w:t>
            </w:r>
            <w:r w:rsidR="004E1301" w:rsidRPr="00B8287B">
              <w:rPr>
                <w:rFonts w:cs="Times New Roman"/>
              </w:rPr>
              <w:t xml:space="preserve"> Organizacja szkoleń</w:t>
            </w:r>
            <w:r w:rsidR="004E1301">
              <w:rPr>
                <w:rFonts w:cs="Times New Roman"/>
              </w:rPr>
              <w:t xml:space="preserve"> i spotkań integracyjno aktywizujących</w:t>
            </w:r>
            <w:r w:rsidR="004E1301" w:rsidRPr="00B8287B">
              <w:rPr>
                <w:rFonts w:cs="Times New Roman"/>
              </w:rPr>
              <w:t xml:space="preserve"> </w:t>
            </w:r>
            <w:r w:rsidR="004E1301">
              <w:rPr>
                <w:rFonts w:cs="Times New Roman"/>
              </w:rPr>
              <w:t>dedykowanych osobom z grup defaworyzowanych</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Przedsiębiorcy, mieszkańcy, grupy defaworyzowane </w:t>
            </w:r>
          </w:p>
        </w:tc>
        <w:tc>
          <w:tcPr>
            <w:tcW w:w="992"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Projekt grantowy</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szkoleń</w:t>
            </w:r>
            <w:r w:rsidR="004E1301">
              <w:rPr>
                <w:rFonts w:ascii="Times New Roman" w:eastAsia="SimSun" w:hAnsi="Times New Roman" w:cs="Times New Roman"/>
                <w:kern w:val="3"/>
                <w:lang w:eastAsia="zh-CN" w:bidi="hi-IN"/>
              </w:rPr>
              <w:t xml:space="preserve"> i spotkań</w:t>
            </w:r>
            <w:r w:rsidRPr="00B8287B">
              <w:rPr>
                <w:rFonts w:ascii="Times New Roman" w:eastAsia="SimSun" w:hAnsi="Times New Roman" w:cs="Times New Roman"/>
                <w:kern w:val="3"/>
                <w:lang w:eastAsia="zh-CN" w:bidi="hi-IN"/>
              </w:rPr>
              <w:t> </w:t>
            </w:r>
          </w:p>
        </w:tc>
        <w:tc>
          <w:tcPr>
            <w:tcW w:w="851" w:type="dxa"/>
            <w:tcBorders>
              <w:top w:val="nil"/>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sztuki</w:t>
            </w:r>
          </w:p>
        </w:tc>
        <w:tc>
          <w:tcPr>
            <w:tcW w:w="87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0 </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15</w:t>
            </w:r>
          </w:p>
        </w:tc>
        <w:tc>
          <w:tcPr>
            <w:tcW w:w="1163"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Sprawozdania beneficjentów/ dane LGD </w:t>
            </w:r>
          </w:p>
        </w:tc>
      </w:tr>
      <w:tr w:rsidR="00B8287B" w:rsidRPr="00B8287B" w:rsidTr="000E6150">
        <w:trPr>
          <w:trHeight w:val="136"/>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1.2.3</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Integracja międzypokoleniowa</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sidRPr="00B8287B">
              <w:rPr>
                <w:rFonts w:ascii="Times New Roman" w:eastAsia="SimSun" w:hAnsi="Times New Roman" w:cs="Times New Roman"/>
                <w:kern w:val="3"/>
                <w:lang w:eastAsia="zh-CN" w:bidi="hi-IN"/>
              </w:rPr>
              <w:t>Przedsiębiorcy, mieszkańcy, grupy defaworyzowane, organizacje pozarządowe </w:t>
            </w:r>
          </w:p>
        </w:tc>
        <w:tc>
          <w:tcPr>
            <w:tcW w:w="992"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Projekt grantowy</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wydarzeń angażujących osoby młode i osoby wieku senioralnym w rozwiązywanie lokalnych problemów</w:t>
            </w:r>
          </w:p>
        </w:tc>
        <w:tc>
          <w:tcPr>
            <w:tcW w:w="851" w:type="dxa"/>
            <w:tcBorders>
              <w:top w:val="nil"/>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sztuki</w:t>
            </w:r>
          </w:p>
        </w:tc>
        <w:tc>
          <w:tcPr>
            <w:tcW w:w="87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70</w:t>
            </w:r>
          </w:p>
        </w:tc>
        <w:tc>
          <w:tcPr>
            <w:tcW w:w="1163"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Sprawozdania beneficjentów/ dane LGD </w:t>
            </w:r>
          </w:p>
        </w:tc>
      </w:tr>
      <w:tr w:rsidR="00B8287B" w:rsidRPr="00B8287B" w:rsidTr="000E6150">
        <w:trPr>
          <w:trHeight w:val="136"/>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1.2.4</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Młodzi rodzice na rynku pracy</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sidRPr="00B8287B">
              <w:rPr>
                <w:rFonts w:ascii="Times New Roman" w:eastAsia="SimSun" w:hAnsi="Times New Roman" w:cs="Times New Roman"/>
                <w:kern w:val="3"/>
                <w:lang w:eastAsia="zh-CN" w:bidi="hi-IN"/>
              </w:rPr>
              <w:t>Przedsiębiorcy, mieszkańcy, grupy defaworyzowane, organizacje pozarządowe </w:t>
            </w:r>
          </w:p>
        </w:tc>
        <w:tc>
          <w:tcPr>
            <w:tcW w:w="992"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Projekt grantowy</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wydarzeń propagujących godzenie rodzicielstwa z rolami zawodowymi</w:t>
            </w:r>
          </w:p>
        </w:tc>
        <w:tc>
          <w:tcPr>
            <w:tcW w:w="851" w:type="dxa"/>
            <w:tcBorders>
              <w:top w:val="nil"/>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sztuki</w:t>
            </w:r>
          </w:p>
        </w:tc>
        <w:tc>
          <w:tcPr>
            <w:tcW w:w="87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10</w:t>
            </w:r>
          </w:p>
        </w:tc>
        <w:tc>
          <w:tcPr>
            <w:tcW w:w="1163"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Sprawozdania beneficjentów/ dane LGD </w:t>
            </w:r>
          </w:p>
        </w:tc>
      </w:tr>
      <w:tr w:rsidR="00B8287B" w:rsidRPr="00B8287B" w:rsidTr="000E6150">
        <w:trPr>
          <w:trHeight w:val="136"/>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1.3.1</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Budowa ogólnodostępnej infrastruktury turystycznej i rekreacyjnej</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sidRPr="00B8287B">
              <w:rPr>
                <w:rFonts w:ascii="Times New Roman" w:eastAsia="SimSun" w:hAnsi="Times New Roman" w:cs="Times New Roman"/>
                <w:kern w:val="3"/>
                <w:lang w:eastAsia="zh-CN" w:bidi="hi-IN"/>
              </w:rPr>
              <w:t>Przedsiębiorcy, mieszkańcy, grupy defaworyzowane, organizacje pozarządowe </w:t>
            </w:r>
          </w:p>
        </w:tc>
        <w:tc>
          <w:tcPr>
            <w:tcW w:w="992"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Konkurs</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nowych obiektów infrastruktury turystycznej i rekreacyjnej</w:t>
            </w:r>
          </w:p>
        </w:tc>
        <w:tc>
          <w:tcPr>
            <w:tcW w:w="851" w:type="dxa"/>
            <w:tcBorders>
              <w:top w:val="nil"/>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sztuki</w:t>
            </w:r>
          </w:p>
        </w:tc>
        <w:tc>
          <w:tcPr>
            <w:tcW w:w="87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9</w:t>
            </w:r>
          </w:p>
        </w:tc>
        <w:tc>
          <w:tcPr>
            <w:tcW w:w="1163"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Sprawozdania beneficjentów/ dane LGD </w:t>
            </w:r>
          </w:p>
        </w:tc>
      </w:tr>
      <w:tr w:rsidR="00B8287B" w:rsidRPr="00B8287B" w:rsidTr="000E6150">
        <w:trPr>
          <w:trHeight w:val="136"/>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1.3.2</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Promocja obszaru LGD, w tym promocja produktów i usług lokalnych</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sidRPr="00B8287B">
              <w:rPr>
                <w:rFonts w:ascii="Times New Roman" w:eastAsia="SimSun" w:hAnsi="Times New Roman" w:cs="Times New Roman"/>
                <w:kern w:val="3"/>
                <w:lang w:eastAsia="zh-CN" w:bidi="hi-IN"/>
              </w:rPr>
              <w:t>Przedsiębiorcy, mieszkańcy, grupy defaworyzowane, organizacje pozarządowe </w:t>
            </w:r>
          </w:p>
        </w:tc>
        <w:tc>
          <w:tcPr>
            <w:tcW w:w="992"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Projekt grantowy</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zrealizowanych działań promocyjnych</w:t>
            </w:r>
          </w:p>
        </w:tc>
        <w:tc>
          <w:tcPr>
            <w:tcW w:w="851" w:type="dxa"/>
            <w:tcBorders>
              <w:top w:val="nil"/>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sztuki</w:t>
            </w:r>
          </w:p>
        </w:tc>
        <w:tc>
          <w:tcPr>
            <w:tcW w:w="87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10</w:t>
            </w:r>
          </w:p>
        </w:tc>
        <w:tc>
          <w:tcPr>
            <w:tcW w:w="1163"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Sprawozdania beneficjentów/ dane LGD </w:t>
            </w:r>
          </w:p>
        </w:tc>
      </w:tr>
      <w:tr w:rsidR="00B8287B" w:rsidRPr="00B8287B" w:rsidTr="000E6150">
        <w:trPr>
          <w:trHeight w:val="136"/>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1.3.3</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Zachowanie dziedzictwa lokalnego</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sidRPr="00B8287B">
              <w:rPr>
                <w:rFonts w:ascii="Times New Roman" w:eastAsia="SimSun" w:hAnsi="Times New Roman" w:cs="Times New Roman"/>
                <w:kern w:val="3"/>
                <w:lang w:eastAsia="zh-CN" w:bidi="hi-IN"/>
              </w:rPr>
              <w:t>Przedsiębiorcy, mieszkańcy, grupy defaworyzowane, organizacje pozarządowe </w:t>
            </w:r>
          </w:p>
        </w:tc>
        <w:tc>
          <w:tcPr>
            <w:tcW w:w="992"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Projekt grantowy</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podmiotów działających w sferze kultury, które otrzymały wsparcie w ramach realizacji LSR</w:t>
            </w:r>
          </w:p>
        </w:tc>
        <w:tc>
          <w:tcPr>
            <w:tcW w:w="851" w:type="dxa"/>
            <w:tcBorders>
              <w:top w:val="nil"/>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Podmioty działające w sferze kultury</w:t>
            </w:r>
          </w:p>
        </w:tc>
        <w:tc>
          <w:tcPr>
            <w:tcW w:w="87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30</w:t>
            </w:r>
          </w:p>
        </w:tc>
        <w:tc>
          <w:tcPr>
            <w:tcW w:w="1163"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Sprawozdania beneficjentów/ dane LGD </w:t>
            </w:r>
          </w:p>
        </w:tc>
      </w:tr>
      <w:tr w:rsidR="00B8287B" w:rsidRPr="00B8287B" w:rsidTr="000E6150">
        <w:trPr>
          <w:trHeight w:val="136"/>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1.3.4</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Wzmacnianie świadomości ekologicznej mieszkańców obszaru LGD</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sidRPr="00B8287B">
              <w:rPr>
                <w:rFonts w:ascii="Times New Roman" w:eastAsia="SimSun" w:hAnsi="Times New Roman" w:cs="Times New Roman"/>
                <w:kern w:val="3"/>
                <w:lang w:eastAsia="zh-CN" w:bidi="hi-IN"/>
              </w:rPr>
              <w:t>Przedsiębiorcy, mieszkańcy, grupy defaworyzowane, organizacje pozarządowe </w:t>
            </w:r>
          </w:p>
        </w:tc>
        <w:tc>
          <w:tcPr>
            <w:tcW w:w="992"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Projekt grantowy</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wydarzeń dotyczących ochrony lokalnych zasobów przyrodniczych</w:t>
            </w:r>
          </w:p>
        </w:tc>
        <w:tc>
          <w:tcPr>
            <w:tcW w:w="851" w:type="dxa"/>
            <w:tcBorders>
              <w:top w:val="nil"/>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sztuki</w:t>
            </w:r>
          </w:p>
        </w:tc>
        <w:tc>
          <w:tcPr>
            <w:tcW w:w="87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10</w:t>
            </w:r>
          </w:p>
        </w:tc>
        <w:tc>
          <w:tcPr>
            <w:tcW w:w="1163"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Sprawozdania beneficjentów/ dane LGD </w:t>
            </w:r>
          </w:p>
        </w:tc>
      </w:tr>
      <w:tr w:rsidR="00B8287B" w:rsidRPr="00B8287B" w:rsidTr="000E6150">
        <w:trPr>
          <w:trHeight w:val="136"/>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1.4.1</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Świętokrzyskie szlaki – bądź gotowy na przygody</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sidRPr="00B8287B">
              <w:rPr>
                <w:rFonts w:ascii="Times New Roman" w:eastAsia="SimSun" w:hAnsi="Times New Roman" w:cs="Times New Roman"/>
                <w:kern w:val="3"/>
                <w:lang w:eastAsia="zh-CN" w:bidi="hi-IN"/>
              </w:rPr>
              <w:t>Turyści, biura podróży, mieszkańcy</w:t>
            </w:r>
          </w:p>
        </w:tc>
        <w:tc>
          <w:tcPr>
            <w:tcW w:w="992"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Projekt współpracy</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9D0F2A"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Pr>
                <w:rFonts w:ascii="Times New Roman" w:eastAsia="SimSun" w:hAnsi="Times New Roman" w:cs="Times New Roman"/>
                <w:kern w:val="3"/>
                <w:lang w:eastAsia="zh-CN" w:bidi="hi-IN"/>
              </w:rPr>
              <w:t xml:space="preserve">Liczba </w:t>
            </w:r>
            <w:r w:rsidRPr="009D0F2A">
              <w:rPr>
                <w:rFonts w:ascii="Times New Roman" w:eastAsia="SimSun" w:hAnsi="Times New Roman" w:cs="Times New Roman"/>
                <w:color w:val="FF0000"/>
                <w:kern w:val="3"/>
                <w:lang w:eastAsia="zh-CN" w:bidi="hi-IN"/>
              </w:rPr>
              <w:t>zrealizowanych</w:t>
            </w:r>
            <w:r w:rsidR="00B8287B" w:rsidRPr="009D0F2A">
              <w:rPr>
                <w:rFonts w:ascii="Times New Roman" w:eastAsia="SimSun" w:hAnsi="Times New Roman" w:cs="Times New Roman"/>
                <w:color w:val="FF0000"/>
                <w:kern w:val="3"/>
                <w:lang w:eastAsia="zh-CN" w:bidi="hi-IN"/>
              </w:rPr>
              <w:t xml:space="preserve"> </w:t>
            </w:r>
            <w:r w:rsidR="00B8287B" w:rsidRPr="00B8287B">
              <w:rPr>
                <w:rFonts w:ascii="Times New Roman" w:eastAsia="SimSun" w:hAnsi="Times New Roman" w:cs="Times New Roman"/>
                <w:kern w:val="3"/>
                <w:lang w:eastAsia="zh-CN" w:bidi="hi-IN"/>
              </w:rPr>
              <w:t>projektów współpracy</w:t>
            </w:r>
          </w:p>
        </w:tc>
        <w:tc>
          <w:tcPr>
            <w:tcW w:w="851" w:type="dxa"/>
            <w:tcBorders>
              <w:top w:val="nil"/>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sztuki</w:t>
            </w:r>
          </w:p>
        </w:tc>
        <w:tc>
          <w:tcPr>
            <w:tcW w:w="87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w:t>
            </w:r>
          </w:p>
        </w:tc>
        <w:tc>
          <w:tcPr>
            <w:tcW w:w="1163"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dane LGD </w:t>
            </w:r>
          </w:p>
        </w:tc>
      </w:tr>
      <w:tr w:rsidR="00B8287B" w:rsidRPr="00B8287B" w:rsidTr="000E6150">
        <w:trPr>
          <w:trHeight w:val="136"/>
        </w:trPr>
        <w:tc>
          <w:tcPr>
            <w:tcW w:w="709" w:type="dxa"/>
            <w:vMerge w:val="restart"/>
            <w:tcBorders>
              <w:top w:val="nil"/>
              <w:left w:val="single" w:sz="8" w:space="0" w:color="auto"/>
              <w:right w:val="single" w:sz="4" w:space="0" w:color="auto"/>
            </w:tcBorders>
            <w:vAlign w:val="center"/>
          </w:tcPr>
          <w:p w:rsidR="00B8287B" w:rsidRPr="00B8287B" w:rsidRDefault="00127236"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Pr>
                <w:rFonts w:ascii="Times New Roman" w:eastAsia="SimSun" w:hAnsi="Times New Roman" w:cs="Times New Roman"/>
                <w:kern w:val="3"/>
                <w:lang w:eastAsia="zh-CN" w:bidi="hi-IN"/>
              </w:rPr>
              <w:t>1.5.1</w:t>
            </w:r>
          </w:p>
        </w:tc>
        <w:tc>
          <w:tcPr>
            <w:tcW w:w="1701" w:type="dxa"/>
            <w:vMerge w:val="restart"/>
            <w:tcBorders>
              <w:top w:val="single" w:sz="4" w:space="0" w:color="auto"/>
              <w:left w:val="nil"/>
              <w:right w:val="single" w:sz="4" w:space="0" w:color="auto"/>
            </w:tcBorders>
            <w:shd w:val="clear" w:color="auto" w:fill="FFFFFF"/>
            <w:vAlign w:val="center"/>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Szkolenia pracowników i członków organów LGD</w:t>
            </w:r>
          </w:p>
        </w:tc>
        <w:tc>
          <w:tcPr>
            <w:tcW w:w="1276" w:type="dxa"/>
            <w:vMerge w:val="restart"/>
            <w:tcBorders>
              <w:top w:val="single" w:sz="4" w:space="0" w:color="auto"/>
              <w:left w:val="nil"/>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Pracownicy i członkowie organów LGD</w:t>
            </w:r>
          </w:p>
        </w:tc>
        <w:tc>
          <w:tcPr>
            <w:tcW w:w="992" w:type="dxa"/>
            <w:vMerge w:val="restart"/>
            <w:tcBorders>
              <w:top w:val="single" w:sz="4" w:space="0" w:color="auto"/>
              <w:left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Koszty bieżące</w:t>
            </w:r>
          </w:p>
        </w:tc>
        <w:tc>
          <w:tcPr>
            <w:tcW w:w="1276" w:type="dxa"/>
            <w:tcBorders>
              <w:top w:val="single" w:sz="4" w:space="0" w:color="auto"/>
              <w:left w:val="single" w:sz="4" w:space="0" w:color="auto"/>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osobodni szkoleń dla pracowników LGD</w:t>
            </w:r>
          </w:p>
        </w:tc>
        <w:tc>
          <w:tcPr>
            <w:tcW w:w="851" w:type="dxa"/>
            <w:tcBorders>
              <w:top w:val="nil"/>
              <w:left w:val="nil"/>
              <w:bottom w:val="single" w:sz="4" w:space="0" w:color="auto"/>
              <w:right w:val="single" w:sz="4" w:space="0" w:color="auto"/>
            </w:tcBorders>
            <w:vAlign w:val="center"/>
          </w:tcPr>
          <w:p w:rsidR="00B8287B" w:rsidRPr="00B8287B" w:rsidRDefault="00F8783A"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F8783A">
              <w:rPr>
                <w:rFonts w:ascii="Times New Roman" w:eastAsia="SimSun" w:hAnsi="Times New Roman" w:cs="Times New Roman"/>
                <w:color w:val="FF0000"/>
                <w:kern w:val="3"/>
                <w:lang w:eastAsia="zh-CN" w:bidi="hi-IN"/>
              </w:rPr>
              <w:t>osobodni</w:t>
            </w:r>
          </w:p>
        </w:tc>
        <w:tc>
          <w:tcPr>
            <w:tcW w:w="872" w:type="dxa"/>
            <w:gridSpan w:val="2"/>
            <w:tcBorders>
              <w:top w:val="single" w:sz="4" w:space="0" w:color="auto"/>
              <w:left w:val="nil"/>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8287B" w:rsidRDefault="00F8783A" w:rsidP="000E6150">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F8783A">
              <w:rPr>
                <w:rFonts w:ascii="Times New Roman" w:eastAsia="SimSun" w:hAnsi="Times New Roman" w:cs="Times New Roman"/>
                <w:color w:val="FF0000"/>
                <w:kern w:val="3"/>
                <w:lang w:eastAsia="zh-CN" w:bidi="hi-IN"/>
              </w:rPr>
              <w:t>44</w:t>
            </w:r>
          </w:p>
        </w:tc>
        <w:tc>
          <w:tcPr>
            <w:tcW w:w="1163" w:type="dxa"/>
            <w:tcBorders>
              <w:top w:val="single" w:sz="4" w:space="0" w:color="auto"/>
              <w:left w:val="nil"/>
              <w:bottom w:val="single" w:sz="4" w:space="0" w:color="auto"/>
              <w:right w:val="single" w:sz="4" w:space="0" w:color="auto"/>
            </w:tcBorders>
            <w:vAlign w:val="center"/>
          </w:tcPr>
          <w:p w:rsidR="00B8287B" w:rsidRPr="00B8287B" w:rsidRDefault="00B8287B" w:rsidP="000E6150">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B8287B">
              <w:rPr>
                <w:rFonts w:ascii="Times New Roman" w:eastAsia="SimSun" w:hAnsi="Times New Roman" w:cs="Times New Roman"/>
                <w:kern w:val="3"/>
                <w:lang w:eastAsia="zh-CN" w:bidi="hi-IN"/>
              </w:rPr>
              <w:t>dane LGD</w:t>
            </w:r>
          </w:p>
        </w:tc>
      </w:tr>
      <w:tr w:rsidR="00B8287B" w:rsidRPr="00B8287B" w:rsidTr="000E6150">
        <w:trPr>
          <w:trHeight w:val="136"/>
        </w:trPr>
        <w:tc>
          <w:tcPr>
            <w:tcW w:w="709" w:type="dxa"/>
            <w:vMerge/>
            <w:tcBorders>
              <w:left w:val="single" w:sz="8" w:space="0" w:color="auto"/>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p>
        </w:tc>
        <w:tc>
          <w:tcPr>
            <w:tcW w:w="1701" w:type="dxa"/>
            <w:vMerge/>
            <w:tcBorders>
              <w:left w:val="nil"/>
              <w:bottom w:val="single" w:sz="4" w:space="0" w:color="auto"/>
              <w:right w:val="single" w:sz="4" w:space="0" w:color="auto"/>
            </w:tcBorders>
            <w:shd w:val="clear" w:color="auto" w:fill="FFFFFF"/>
            <w:vAlign w:val="center"/>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p>
        </w:tc>
        <w:tc>
          <w:tcPr>
            <w:tcW w:w="1276" w:type="dxa"/>
            <w:vMerge/>
            <w:tcBorders>
              <w:left w:val="nil"/>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p>
        </w:tc>
        <w:tc>
          <w:tcPr>
            <w:tcW w:w="992" w:type="dxa"/>
            <w:vMerge/>
            <w:tcBorders>
              <w:left w:val="single" w:sz="4" w:space="0" w:color="auto"/>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p>
        </w:tc>
        <w:tc>
          <w:tcPr>
            <w:tcW w:w="1276" w:type="dxa"/>
            <w:tcBorders>
              <w:top w:val="single" w:sz="4" w:space="0" w:color="auto"/>
              <w:left w:val="single" w:sz="4" w:space="0" w:color="auto"/>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osobodni szkoleń dla organów LGD</w:t>
            </w:r>
          </w:p>
        </w:tc>
        <w:tc>
          <w:tcPr>
            <w:tcW w:w="851" w:type="dxa"/>
            <w:tcBorders>
              <w:top w:val="nil"/>
              <w:left w:val="nil"/>
              <w:bottom w:val="single" w:sz="4" w:space="0" w:color="auto"/>
              <w:right w:val="single" w:sz="4" w:space="0" w:color="auto"/>
            </w:tcBorders>
            <w:vAlign w:val="center"/>
          </w:tcPr>
          <w:p w:rsidR="00B8287B" w:rsidRPr="00B8287B" w:rsidRDefault="00F8783A"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F8783A">
              <w:rPr>
                <w:rFonts w:ascii="Times New Roman" w:eastAsia="SimSun" w:hAnsi="Times New Roman" w:cs="Times New Roman"/>
                <w:color w:val="FF0000"/>
                <w:kern w:val="3"/>
                <w:lang w:eastAsia="zh-CN" w:bidi="hi-IN"/>
              </w:rPr>
              <w:t>osobodni</w:t>
            </w:r>
          </w:p>
        </w:tc>
        <w:tc>
          <w:tcPr>
            <w:tcW w:w="872" w:type="dxa"/>
            <w:gridSpan w:val="2"/>
            <w:tcBorders>
              <w:top w:val="single" w:sz="4" w:space="0" w:color="auto"/>
              <w:left w:val="nil"/>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8287B" w:rsidRDefault="00F8783A" w:rsidP="000E6150">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F8783A">
              <w:rPr>
                <w:rFonts w:ascii="Times New Roman" w:eastAsia="SimSun" w:hAnsi="Times New Roman" w:cs="Times New Roman"/>
                <w:color w:val="FF0000"/>
                <w:kern w:val="3"/>
                <w:lang w:eastAsia="zh-CN" w:bidi="hi-IN"/>
              </w:rPr>
              <w:t>204</w:t>
            </w:r>
          </w:p>
        </w:tc>
        <w:tc>
          <w:tcPr>
            <w:tcW w:w="1163" w:type="dxa"/>
            <w:tcBorders>
              <w:top w:val="single" w:sz="4" w:space="0" w:color="auto"/>
              <w:left w:val="nil"/>
              <w:bottom w:val="single" w:sz="4" w:space="0" w:color="auto"/>
              <w:right w:val="single" w:sz="4" w:space="0" w:color="auto"/>
            </w:tcBorders>
            <w:vAlign w:val="center"/>
          </w:tcPr>
          <w:p w:rsidR="00B8287B" w:rsidRPr="00B8287B" w:rsidRDefault="00B8287B" w:rsidP="000E6150">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B8287B">
              <w:rPr>
                <w:rFonts w:ascii="Times New Roman" w:eastAsia="SimSun" w:hAnsi="Times New Roman" w:cs="Times New Roman"/>
                <w:kern w:val="3"/>
                <w:lang w:eastAsia="zh-CN" w:bidi="hi-IN"/>
              </w:rPr>
              <w:t>dane LGD</w:t>
            </w:r>
          </w:p>
        </w:tc>
      </w:tr>
      <w:tr w:rsidR="00B8287B" w:rsidRPr="00B8287B" w:rsidTr="000E6150">
        <w:trPr>
          <w:trHeight w:val="136"/>
        </w:trPr>
        <w:tc>
          <w:tcPr>
            <w:tcW w:w="709" w:type="dxa"/>
            <w:tcBorders>
              <w:top w:val="nil"/>
              <w:left w:val="single" w:sz="8" w:space="0" w:color="auto"/>
              <w:bottom w:val="single" w:sz="4" w:space="0" w:color="auto"/>
              <w:right w:val="single" w:sz="4" w:space="0" w:color="auto"/>
            </w:tcBorders>
            <w:vAlign w:val="center"/>
          </w:tcPr>
          <w:p w:rsidR="00B8287B" w:rsidRPr="00B8287B" w:rsidRDefault="00127236"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Pr>
                <w:rFonts w:ascii="Times New Roman" w:eastAsia="SimSun" w:hAnsi="Times New Roman" w:cs="Times New Roman"/>
                <w:kern w:val="3"/>
                <w:lang w:eastAsia="zh-CN" w:bidi="hi-IN"/>
              </w:rPr>
              <w:t>1.5.2</w:t>
            </w:r>
          </w:p>
        </w:tc>
        <w:tc>
          <w:tcPr>
            <w:tcW w:w="1701" w:type="dxa"/>
            <w:tcBorders>
              <w:top w:val="single" w:sz="4" w:space="0" w:color="auto"/>
              <w:left w:val="nil"/>
              <w:bottom w:val="single" w:sz="4" w:space="0" w:color="auto"/>
              <w:right w:val="single" w:sz="4" w:space="0" w:color="auto"/>
            </w:tcBorders>
            <w:shd w:val="clear" w:color="auto" w:fill="FFFFFF"/>
            <w:vAlign w:val="center"/>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Indywidualne doradztwo w biurze LGD</w:t>
            </w:r>
          </w:p>
        </w:tc>
        <w:tc>
          <w:tcPr>
            <w:tcW w:w="1276" w:type="dxa"/>
            <w:tcBorders>
              <w:top w:val="single" w:sz="4" w:space="0" w:color="auto"/>
              <w:left w:val="nil"/>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Przedsiębiorcy, mieszkańcy, grupy defaworyzowane, organizacje pozarządowe </w:t>
            </w:r>
          </w:p>
        </w:tc>
        <w:tc>
          <w:tcPr>
            <w:tcW w:w="992" w:type="dxa"/>
            <w:tcBorders>
              <w:top w:val="single" w:sz="4" w:space="0" w:color="auto"/>
              <w:left w:val="single" w:sz="4" w:space="0" w:color="auto"/>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Koszty bieżące</w:t>
            </w:r>
          </w:p>
        </w:tc>
        <w:tc>
          <w:tcPr>
            <w:tcW w:w="1276" w:type="dxa"/>
            <w:tcBorders>
              <w:top w:val="single" w:sz="4" w:space="0" w:color="auto"/>
              <w:left w:val="single" w:sz="4" w:space="0" w:color="auto"/>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podmiotów, którym udzielono indywidualnego doradztwa</w:t>
            </w:r>
          </w:p>
        </w:tc>
        <w:tc>
          <w:tcPr>
            <w:tcW w:w="851" w:type="dxa"/>
            <w:tcBorders>
              <w:top w:val="nil"/>
              <w:left w:val="nil"/>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Podmioty</w:t>
            </w:r>
          </w:p>
        </w:tc>
        <w:tc>
          <w:tcPr>
            <w:tcW w:w="872" w:type="dxa"/>
            <w:gridSpan w:val="2"/>
            <w:tcBorders>
              <w:top w:val="single" w:sz="4" w:space="0" w:color="auto"/>
              <w:left w:val="nil"/>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8287B" w:rsidRDefault="00B8287B" w:rsidP="000E6150">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Pr>
                <w:rFonts w:ascii="Times New Roman" w:eastAsia="SimSun" w:hAnsi="Times New Roman" w:cs="Times New Roman"/>
                <w:kern w:val="3"/>
                <w:lang w:eastAsia="zh-CN" w:bidi="hi-IN"/>
              </w:rPr>
              <w:t>200</w:t>
            </w:r>
          </w:p>
        </w:tc>
        <w:tc>
          <w:tcPr>
            <w:tcW w:w="1163" w:type="dxa"/>
            <w:tcBorders>
              <w:top w:val="single" w:sz="4" w:space="0" w:color="auto"/>
              <w:left w:val="nil"/>
              <w:bottom w:val="single" w:sz="4" w:space="0" w:color="auto"/>
              <w:right w:val="single" w:sz="4" w:space="0" w:color="auto"/>
            </w:tcBorders>
            <w:vAlign w:val="center"/>
          </w:tcPr>
          <w:p w:rsidR="00B8287B" w:rsidRPr="00B8287B" w:rsidRDefault="00B8287B" w:rsidP="000E6150">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B8287B">
              <w:rPr>
                <w:rFonts w:ascii="Times New Roman" w:eastAsia="SimSun" w:hAnsi="Times New Roman" w:cs="Times New Roman"/>
                <w:kern w:val="3"/>
                <w:lang w:eastAsia="zh-CN" w:bidi="hi-IN"/>
              </w:rPr>
              <w:t>dane LGD</w:t>
            </w:r>
          </w:p>
        </w:tc>
      </w:tr>
      <w:tr w:rsidR="00B8287B" w:rsidRPr="00B8287B" w:rsidTr="000E6150">
        <w:trPr>
          <w:trHeight w:val="136"/>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1.6.1</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Organizacja wydarzeń o charakterze aktywizacyjnym</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sidRPr="00B8287B">
              <w:rPr>
                <w:rFonts w:ascii="Times New Roman" w:eastAsia="SimSun" w:hAnsi="Times New Roman" w:cs="Times New Roman"/>
                <w:kern w:val="3"/>
                <w:lang w:eastAsia="zh-CN" w:bidi="hi-IN"/>
              </w:rPr>
              <w:t>Przedsiębiorcy, mieszkańcy, grupy defaworyzowane, organizacje pozarządowe </w:t>
            </w:r>
          </w:p>
        </w:tc>
        <w:tc>
          <w:tcPr>
            <w:tcW w:w="992"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Aktywizacja</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spotkań informacyjno-konsultacyjnych LGD z mieszkańcami</w:t>
            </w:r>
          </w:p>
        </w:tc>
        <w:tc>
          <w:tcPr>
            <w:tcW w:w="851" w:type="dxa"/>
            <w:tcBorders>
              <w:top w:val="nil"/>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Sztuki</w:t>
            </w:r>
          </w:p>
        </w:tc>
        <w:tc>
          <w:tcPr>
            <w:tcW w:w="87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8287B" w:rsidRDefault="00F8783A"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F8783A">
              <w:rPr>
                <w:rFonts w:ascii="Times New Roman" w:eastAsia="SimSun" w:hAnsi="Times New Roman" w:cs="Times New Roman"/>
                <w:color w:val="FF0000"/>
                <w:kern w:val="3"/>
                <w:lang w:eastAsia="zh-CN" w:bidi="hi-IN"/>
              </w:rPr>
              <w:t>500</w:t>
            </w:r>
          </w:p>
        </w:tc>
        <w:tc>
          <w:tcPr>
            <w:tcW w:w="1163"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dane LGD </w:t>
            </w:r>
          </w:p>
        </w:tc>
      </w:tr>
      <w:tr w:rsidR="00B8287B" w:rsidRPr="00B8287B" w:rsidTr="000E6150">
        <w:trPr>
          <w:trHeight w:val="480"/>
        </w:trPr>
        <w:tc>
          <w:tcPr>
            <w:tcW w:w="2410" w:type="dxa"/>
            <w:gridSpan w:val="2"/>
            <w:tcBorders>
              <w:top w:val="single" w:sz="4" w:space="0" w:color="auto"/>
              <w:left w:val="single" w:sz="8" w:space="0" w:color="auto"/>
              <w:bottom w:val="single" w:sz="8"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SUMA</w:t>
            </w:r>
          </w:p>
        </w:tc>
        <w:tc>
          <w:tcPr>
            <w:tcW w:w="1276" w:type="dxa"/>
            <w:tcBorders>
              <w:top w:val="single" w:sz="4" w:space="0" w:color="auto"/>
              <w:left w:val="nil"/>
              <w:bottom w:val="single" w:sz="8" w:space="0" w:color="auto"/>
              <w:right w:val="single" w:sz="4" w:space="0" w:color="000000"/>
            </w:tcBorders>
            <w:shd w:val="clear" w:color="auto" w:fill="95B3D7" w:themeFill="accent1" w:themeFillTint="99"/>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992" w:type="dxa"/>
            <w:tcBorders>
              <w:top w:val="single" w:sz="4" w:space="0" w:color="auto"/>
              <w:left w:val="nil"/>
              <w:bottom w:val="single" w:sz="8" w:space="0" w:color="auto"/>
              <w:right w:val="single" w:sz="4" w:space="0" w:color="000000"/>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b/>
                <w:bCs/>
                <w:kern w:val="3"/>
                <w:lang w:eastAsia="zh-CN" w:bidi="hi-IN"/>
              </w:rPr>
            </w:pPr>
            <w:r w:rsidRPr="00B8287B">
              <w:rPr>
                <w:rFonts w:ascii="Times New Roman" w:eastAsia="SimSun" w:hAnsi="Times New Roman" w:cs="Times New Roman"/>
                <w:b/>
                <w:bCs/>
                <w:kern w:val="3"/>
                <w:lang w:eastAsia="zh-CN" w:bidi="hi-IN"/>
              </w:rPr>
              <w:t> </w:t>
            </w:r>
          </w:p>
        </w:tc>
        <w:tc>
          <w:tcPr>
            <w:tcW w:w="5154" w:type="dxa"/>
            <w:gridSpan w:val="6"/>
            <w:tcBorders>
              <w:top w:val="single" w:sz="4" w:space="0" w:color="auto"/>
              <w:left w:val="nil"/>
              <w:bottom w:val="single" w:sz="8" w:space="0" w:color="auto"/>
              <w:right w:val="single" w:sz="8" w:space="0" w:color="000000"/>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w:t>
            </w:r>
          </w:p>
        </w:tc>
      </w:tr>
    </w:tbl>
    <w:p w:rsidR="000E6150" w:rsidRDefault="000E6150" w:rsidP="0016449D">
      <w:pPr>
        <w:pStyle w:val="Nagwek1"/>
        <w:spacing w:after="240"/>
        <w:rPr>
          <w:rFonts w:ascii="Times New Roman" w:eastAsia="SimSun" w:hAnsi="Times New Roman"/>
          <w:color w:val="002060"/>
          <w:sz w:val="26"/>
          <w:szCs w:val="26"/>
          <w:lang w:bidi="hi-IN"/>
        </w:rPr>
      </w:pPr>
    </w:p>
    <w:p w:rsidR="004A07F2" w:rsidRDefault="004A07F2" w:rsidP="000E6150">
      <w:pPr>
        <w:rPr>
          <w:lang w:bidi="hi-IN"/>
        </w:rPr>
      </w:pPr>
    </w:p>
    <w:p w:rsidR="004A07F2" w:rsidRDefault="004A07F2" w:rsidP="000E6150">
      <w:pPr>
        <w:rPr>
          <w:lang w:bidi="hi-IN"/>
        </w:rPr>
      </w:pPr>
    </w:p>
    <w:p w:rsidR="004A07F2" w:rsidRDefault="004A07F2" w:rsidP="000E6150">
      <w:pPr>
        <w:rPr>
          <w:lang w:bidi="hi-IN"/>
        </w:rPr>
      </w:pPr>
    </w:p>
    <w:p w:rsidR="004A07F2" w:rsidRDefault="004A07F2" w:rsidP="000E6150">
      <w:pPr>
        <w:rPr>
          <w:lang w:bidi="hi-IN"/>
        </w:rPr>
      </w:pPr>
    </w:p>
    <w:p w:rsidR="004A07F2" w:rsidRDefault="004A07F2" w:rsidP="000E6150">
      <w:pPr>
        <w:rPr>
          <w:lang w:bidi="hi-IN"/>
        </w:rPr>
      </w:pPr>
    </w:p>
    <w:p w:rsidR="004A07F2" w:rsidRDefault="004A07F2" w:rsidP="000E6150">
      <w:pPr>
        <w:rPr>
          <w:lang w:bidi="hi-IN"/>
        </w:rPr>
      </w:pPr>
    </w:p>
    <w:p w:rsidR="004A07F2" w:rsidRDefault="004A07F2" w:rsidP="000E6150">
      <w:pPr>
        <w:rPr>
          <w:lang w:bidi="hi-IN"/>
        </w:rPr>
      </w:pPr>
    </w:p>
    <w:p w:rsidR="004A07F2" w:rsidRDefault="004A07F2" w:rsidP="000E6150">
      <w:pPr>
        <w:rPr>
          <w:lang w:bidi="hi-IN"/>
        </w:rPr>
      </w:pPr>
    </w:p>
    <w:p w:rsidR="004A07F2" w:rsidRDefault="004A07F2" w:rsidP="000E6150">
      <w:pPr>
        <w:rPr>
          <w:lang w:bidi="hi-IN"/>
        </w:rPr>
      </w:pPr>
    </w:p>
    <w:p w:rsidR="004A07F2" w:rsidRDefault="004A07F2" w:rsidP="000E6150">
      <w:pPr>
        <w:rPr>
          <w:lang w:bidi="hi-IN"/>
        </w:rPr>
      </w:pPr>
    </w:p>
    <w:p w:rsidR="004A07F2" w:rsidRDefault="004A07F2" w:rsidP="000E6150">
      <w:pPr>
        <w:rPr>
          <w:lang w:bidi="hi-IN"/>
        </w:rPr>
      </w:pPr>
    </w:p>
    <w:p w:rsidR="004A07F2" w:rsidRDefault="004A07F2" w:rsidP="000E6150">
      <w:pPr>
        <w:rPr>
          <w:lang w:bidi="hi-IN"/>
        </w:rPr>
      </w:pPr>
    </w:p>
    <w:p w:rsidR="004A07F2" w:rsidRDefault="004A07F2" w:rsidP="000E6150">
      <w:pPr>
        <w:rPr>
          <w:lang w:bidi="hi-IN"/>
        </w:rPr>
      </w:pPr>
    </w:p>
    <w:p w:rsidR="004A07F2" w:rsidRPr="00E816DD" w:rsidRDefault="004A07F2" w:rsidP="004A07F2">
      <w:pPr>
        <w:pStyle w:val="Nagwek2"/>
        <w:numPr>
          <w:ilvl w:val="0"/>
          <w:numId w:val="36"/>
        </w:numPr>
        <w:spacing w:before="240" w:after="240"/>
        <w:rPr>
          <w:rFonts w:ascii="Times New Roman" w:eastAsia="Times New Roman" w:hAnsi="Times New Roman" w:cs="Times New Roman"/>
          <w:color w:val="0070C0"/>
          <w:sz w:val="22"/>
          <w:szCs w:val="22"/>
          <w:lang w:eastAsia="zh-CN" w:bidi="hi-IN"/>
        </w:rPr>
      </w:pPr>
      <w:bookmarkStart w:id="34" w:name="_Toc450287074"/>
      <w:r w:rsidRPr="00E816DD">
        <w:rPr>
          <w:rFonts w:ascii="Times New Roman" w:eastAsia="Times New Roman" w:hAnsi="Times New Roman" w:cs="Times New Roman"/>
          <w:color w:val="0070C0"/>
          <w:sz w:val="22"/>
          <w:szCs w:val="22"/>
          <w:lang w:eastAsia="zh-CN" w:bidi="hi-IN"/>
        </w:rPr>
        <w:t>Sposób i częstotliwość dokonywania pomiaru.</w:t>
      </w:r>
      <w:bookmarkEnd w:id="34"/>
    </w:p>
    <w:p w:rsidR="004A07F2" w:rsidRPr="004A07F2" w:rsidRDefault="004A07F2" w:rsidP="00127236">
      <w:pPr>
        <w:ind w:firstLine="360"/>
        <w:jc w:val="both"/>
        <w:rPr>
          <w:rFonts w:ascii="Times New Roman" w:hAnsi="Times New Roman" w:cs="Times New Roman"/>
          <w:lang w:eastAsia="zh-CN" w:bidi="hi-IN"/>
        </w:rPr>
      </w:pPr>
      <w:r>
        <w:rPr>
          <w:rFonts w:ascii="Times New Roman" w:hAnsi="Times New Roman" w:cs="Times New Roman"/>
          <w:lang w:eastAsia="zh-CN" w:bidi="hi-IN"/>
        </w:rPr>
        <w:t xml:space="preserve">Monitorowanie postępu osiągania poszczególnych wskaźników obrazuje dokument pn. „Plan działania”. Zaplanowano </w:t>
      </w:r>
      <w:r w:rsidR="00A328B2">
        <w:rPr>
          <w:rFonts w:ascii="Times New Roman" w:hAnsi="Times New Roman" w:cs="Times New Roman"/>
          <w:lang w:eastAsia="zh-CN" w:bidi="hi-IN"/>
        </w:rPr>
        <w:t xml:space="preserve">3- </w:t>
      </w:r>
      <w:r w:rsidR="004A2D2B">
        <w:rPr>
          <w:rFonts w:ascii="Times New Roman" w:hAnsi="Times New Roman" w:cs="Times New Roman"/>
          <w:lang w:eastAsia="zh-CN" w:bidi="hi-IN"/>
        </w:rPr>
        <w:t>letnie okresy rozliczeniowe weryfikujące wartość, jednostkę miary i realizację wskaźników narastająco.</w:t>
      </w:r>
    </w:p>
    <w:p w:rsidR="004A2D2B" w:rsidRDefault="004A2D2B" w:rsidP="00127236">
      <w:pPr>
        <w:pStyle w:val="Nagwek2"/>
        <w:numPr>
          <w:ilvl w:val="0"/>
          <w:numId w:val="36"/>
        </w:numPr>
        <w:spacing w:before="240" w:after="240"/>
        <w:jc w:val="both"/>
        <w:rPr>
          <w:rFonts w:ascii="Times New Roman" w:eastAsia="Times New Roman" w:hAnsi="Times New Roman" w:cs="Times New Roman"/>
          <w:sz w:val="22"/>
          <w:szCs w:val="22"/>
          <w:lang w:eastAsia="zh-CN" w:bidi="hi-IN"/>
        </w:rPr>
      </w:pPr>
      <w:bookmarkStart w:id="35" w:name="_Toc450287075"/>
      <w:r w:rsidRPr="00E816DD">
        <w:rPr>
          <w:rFonts w:ascii="Times New Roman" w:eastAsia="Times New Roman" w:hAnsi="Times New Roman" w:cs="Times New Roman"/>
          <w:color w:val="0070C0"/>
          <w:sz w:val="22"/>
          <w:szCs w:val="22"/>
          <w:lang w:eastAsia="zh-CN" w:bidi="hi-IN"/>
        </w:rPr>
        <w:t>Stan początkowy wskaźników oraz wyjaśnienie sposobu jego ustalania</w:t>
      </w:r>
      <w:bookmarkEnd w:id="35"/>
    </w:p>
    <w:p w:rsidR="004A2D2B" w:rsidRDefault="004A2D2B" w:rsidP="00127236">
      <w:pPr>
        <w:ind w:firstLine="360"/>
        <w:jc w:val="both"/>
        <w:rPr>
          <w:rFonts w:ascii="Times New Roman" w:hAnsi="Times New Roman" w:cs="Times New Roman"/>
          <w:lang w:eastAsia="zh-CN" w:bidi="hi-IN"/>
        </w:rPr>
      </w:pPr>
      <w:r>
        <w:rPr>
          <w:rFonts w:ascii="Times New Roman" w:hAnsi="Times New Roman" w:cs="Times New Roman"/>
          <w:lang w:eastAsia="zh-CN" w:bidi="hi-IN"/>
        </w:rPr>
        <w:t>Jako st</w:t>
      </w:r>
      <w:r w:rsidR="00390884">
        <w:rPr>
          <w:rFonts w:ascii="Times New Roman" w:hAnsi="Times New Roman" w:cs="Times New Roman"/>
          <w:lang w:eastAsia="zh-CN" w:bidi="hi-IN"/>
        </w:rPr>
        <w:t>an początkowy wskaźnika oddziaływania dla celu ogólnego przyjęto dane statystyczne GUS na koniec 2013 roku. Dla pozostałych wskaźników liczbą wyjściową jest zero.</w:t>
      </w:r>
    </w:p>
    <w:p w:rsidR="00390884" w:rsidRPr="00E816DD" w:rsidRDefault="00390884" w:rsidP="00390884">
      <w:pPr>
        <w:pStyle w:val="Nagwek2"/>
        <w:numPr>
          <w:ilvl w:val="0"/>
          <w:numId w:val="36"/>
        </w:numPr>
        <w:spacing w:before="240" w:after="240"/>
        <w:rPr>
          <w:rFonts w:ascii="Times New Roman" w:eastAsia="Times New Roman" w:hAnsi="Times New Roman" w:cs="Times New Roman"/>
          <w:color w:val="0070C0"/>
          <w:sz w:val="22"/>
          <w:szCs w:val="22"/>
          <w:lang w:eastAsia="zh-CN" w:bidi="hi-IN"/>
        </w:rPr>
      </w:pPr>
      <w:bookmarkStart w:id="36" w:name="_Toc450287076"/>
      <w:r w:rsidRPr="00E816DD">
        <w:rPr>
          <w:rFonts w:ascii="Times New Roman" w:eastAsia="Times New Roman" w:hAnsi="Times New Roman" w:cs="Times New Roman"/>
          <w:color w:val="0070C0"/>
          <w:sz w:val="22"/>
          <w:szCs w:val="22"/>
          <w:lang w:eastAsia="zh-CN" w:bidi="hi-IN"/>
        </w:rPr>
        <w:t>Stan docelowy wskaźników  oraz wyjaśnienie dotyczącego jego ustanawiania.</w:t>
      </w:r>
      <w:bookmarkEnd w:id="36"/>
    </w:p>
    <w:p w:rsidR="00390884" w:rsidRPr="00390884" w:rsidRDefault="00390884" w:rsidP="00127236">
      <w:pPr>
        <w:ind w:firstLine="360"/>
        <w:jc w:val="both"/>
        <w:rPr>
          <w:rFonts w:ascii="Times New Roman" w:hAnsi="Times New Roman" w:cs="Times New Roman"/>
          <w:lang w:eastAsia="zh-CN" w:bidi="hi-IN"/>
        </w:rPr>
      </w:pPr>
      <w:r>
        <w:rPr>
          <w:rFonts w:ascii="Times New Roman" w:hAnsi="Times New Roman" w:cs="Times New Roman"/>
          <w:lang w:eastAsia="zh-CN" w:bidi="hi-IN"/>
        </w:rPr>
        <w:t>Przy określaniu stanów docelowych wskaźników brano pod uwagę stosunek kwoty przeznaczonej na realizację operacji do czasu w jakim zaplanowano realizację.</w:t>
      </w:r>
    </w:p>
    <w:p w:rsidR="00390884" w:rsidRDefault="00390884" w:rsidP="00390884">
      <w:pPr>
        <w:rPr>
          <w:rFonts w:ascii="Times New Roman" w:hAnsi="Times New Roman" w:cs="Times New Roman"/>
          <w:lang w:eastAsia="zh-CN" w:bidi="hi-IN"/>
        </w:rPr>
      </w:pPr>
    </w:p>
    <w:p w:rsidR="00867CC0" w:rsidRDefault="00867CC0" w:rsidP="00390884">
      <w:pPr>
        <w:rPr>
          <w:rFonts w:ascii="Times New Roman" w:hAnsi="Times New Roman" w:cs="Times New Roman"/>
          <w:lang w:eastAsia="zh-CN" w:bidi="hi-IN"/>
        </w:rPr>
      </w:pPr>
    </w:p>
    <w:p w:rsidR="00867CC0" w:rsidRDefault="00867CC0" w:rsidP="00390884">
      <w:pPr>
        <w:rPr>
          <w:rFonts w:ascii="Times New Roman" w:hAnsi="Times New Roman" w:cs="Times New Roman"/>
          <w:lang w:eastAsia="zh-CN" w:bidi="hi-IN"/>
        </w:rPr>
      </w:pPr>
    </w:p>
    <w:p w:rsidR="00867CC0" w:rsidRPr="004A2D2B" w:rsidRDefault="00867CC0" w:rsidP="00390884">
      <w:pPr>
        <w:rPr>
          <w:rFonts w:ascii="Times New Roman" w:hAnsi="Times New Roman" w:cs="Times New Roman"/>
          <w:lang w:eastAsia="zh-CN" w:bidi="hi-IN"/>
        </w:rPr>
      </w:pPr>
    </w:p>
    <w:p w:rsidR="009E615C" w:rsidRPr="00B82A77" w:rsidRDefault="009E615C" w:rsidP="000E6150">
      <w:pPr>
        <w:pStyle w:val="Nagwek1"/>
        <w:spacing w:after="240"/>
        <w:rPr>
          <w:rFonts w:ascii="Times New Roman" w:eastAsia="SimSun" w:hAnsi="Times New Roman"/>
          <w:color w:val="002060"/>
          <w:sz w:val="22"/>
          <w:szCs w:val="22"/>
          <w:lang w:bidi="hi-IN"/>
        </w:rPr>
      </w:pPr>
      <w:bookmarkStart w:id="37" w:name="_Toc450287077"/>
      <w:r w:rsidRPr="00B82A77">
        <w:rPr>
          <w:rFonts w:ascii="Times New Roman" w:eastAsia="SimSun" w:hAnsi="Times New Roman"/>
          <w:color w:val="002060"/>
          <w:sz w:val="22"/>
          <w:szCs w:val="22"/>
          <w:lang w:bidi="hi-IN"/>
        </w:rPr>
        <w:t xml:space="preserve">ROZDZIAŁ VI </w:t>
      </w:r>
      <w:r w:rsidRPr="00B82A77">
        <w:rPr>
          <w:rFonts w:ascii="Times New Roman" w:eastAsia="SimSun" w:hAnsi="Times New Roman"/>
          <w:color w:val="002060"/>
          <w:sz w:val="22"/>
          <w:szCs w:val="22"/>
          <w:lang w:bidi="hi-IN"/>
        </w:rPr>
        <w:tab/>
        <w:t>SPOSÓB WYBORU I OCENY OPERACJI</w:t>
      </w:r>
      <w:bookmarkEnd w:id="37"/>
    </w:p>
    <w:p w:rsidR="009E615C" w:rsidRPr="00B82A77" w:rsidRDefault="00BC7C71" w:rsidP="00864F56">
      <w:pPr>
        <w:pStyle w:val="Nagwek2"/>
        <w:numPr>
          <w:ilvl w:val="0"/>
          <w:numId w:val="37"/>
        </w:numPr>
        <w:spacing w:before="240" w:after="240"/>
        <w:ind w:left="357" w:hanging="357"/>
        <w:rPr>
          <w:rFonts w:ascii="Times New Roman" w:eastAsia="SimSun" w:hAnsi="Times New Roman" w:cs="Times New Roman"/>
          <w:color w:val="0070C0"/>
          <w:sz w:val="22"/>
          <w:szCs w:val="22"/>
          <w:lang w:eastAsia="zh-CN" w:bidi="hi-IN"/>
        </w:rPr>
      </w:pPr>
      <w:bookmarkStart w:id="38" w:name="_Toc450287078"/>
      <w:r w:rsidRPr="00B82A77">
        <w:rPr>
          <w:rFonts w:ascii="Times New Roman" w:eastAsia="SimSun" w:hAnsi="Times New Roman" w:cs="Times New Roman"/>
          <w:color w:val="0070C0"/>
          <w:sz w:val="22"/>
          <w:szCs w:val="22"/>
          <w:lang w:eastAsia="zh-CN" w:bidi="hi-IN"/>
        </w:rPr>
        <w:t>Charakterystyka przyjętych rozwiązań proceduralnych</w:t>
      </w:r>
      <w:bookmarkEnd w:id="38"/>
    </w:p>
    <w:p w:rsidR="009E615C" w:rsidRPr="009E615C" w:rsidRDefault="0016449D" w:rsidP="0016449D">
      <w:pPr>
        <w:widowControl w:val="0"/>
        <w:tabs>
          <w:tab w:val="left" w:pos="851"/>
        </w:tabs>
        <w:suppressAutoHyphens/>
        <w:autoSpaceDN w:val="0"/>
        <w:spacing w:after="0" w:line="240" w:lineRule="auto"/>
        <w:jc w:val="both"/>
        <w:textAlignment w:val="baseline"/>
        <w:rPr>
          <w:rFonts w:ascii="Times New Roman" w:eastAsia="SimSun" w:hAnsi="Times New Roman" w:cs="Mangal"/>
          <w:kern w:val="3"/>
          <w:lang w:eastAsia="zh-CN" w:bidi="hi-IN"/>
        </w:rPr>
      </w:pPr>
      <w:r>
        <w:rPr>
          <w:rFonts w:ascii="Times New Roman" w:eastAsia="SimSun" w:hAnsi="Times New Roman" w:cs="Mangal"/>
          <w:kern w:val="3"/>
          <w:sz w:val="24"/>
          <w:szCs w:val="24"/>
          <w:lang w:eastAsia="zh-CN" w:bidi="hi-IN"/>
        </w:rPr>
        <w:tab/>
      </w:r>
      <w:r w:rsidR="009E615C" w:rsidRPr="009E615C">
        <w:rPr>
          <w:rFonts w:ascii="Times New Roman" w:eastAsia="SimSun" w:hAnsi="Times New Roman" w:cs="Mangal"/>
          <w:kern w:val="3"/>
          <w:lang w:eastAsia="zh-CN" w:bidi="hi-IN"/>
        </w:rPr>
        <w:t xml:space="preserve">W procesie przygotowania rozwiązań proceduralnych w zakresie oceny i wyboru operacji w ramach wdrażania Lokalnej Strategii Rozwoju Kierowanego przez Lokalną Społeczność zastosowano metody partycypacyjne. </w:t>
      </w:r>
      <w:r w:rsidR="009E615C" w:rsidRPr="009E615C">
        <w:rPr>
          <w:rFonts w:ascii="Times New Roman" w:eastAsia="SimSun" w:hAnsi="Times New Roman" w:cs="Mangal"/>
          <w:color w:val="000000"/>
          <w:kern w:val="3"/>
          <w:lang w:eastAsia="zh-CN" w:bidi="hi-IN"/>
        </w:rPr>
        <w:t>Udział społeczeństwa w opracowaniu procedur oceny i wyboru pełni podwójną funkcję. Poprzez wyrażenie swojego stanowiska zainteresowani umożliwiają LGD zidentyfikowanie istotnych problemów, które powinny być uwzględnione w tworzeniu LSR, jak również pozwala określić rozwiązania możliwe do zastosowania.</w:t>
      </w:r>
    </w:p>
    <w:p w:rsidR="009E615C" w:rsidRPr="009E615C" w:rsidRDefault="009E615C" w:rsidP="009E615C">
      <w:pPr>
        <w:widowControl w:val="0"/>
        <w:suppressAutoHyphens/>
        <w:autoSpaceDN w:val="0"/>
        <w:spacing w:after="0" w:line="240" w:lineRule="atLeast"/>
        <w:jc w:val="both"/>
        <w:textAlignment w:val="baseline"/>
        <w:rPr>
          <w:rFonts w:ascii="Times New Roman" w:eastAsia="SimSun" w:hAnsi="Times New Roman" w:cs="Mangal"/>
          <w:color w:val="000000"/>
          <w:kern w:val="3"/>
          <w:lang w:eastAsia="zh-CN" w:bidi="hi-IN"/>
        </w:rPr>
      </w:pPr>
      <w:r w:rsidRPr="009E615C">
        <w:rPr>
          <w:rFonts w:ascii="Times New Roman" w:eastAsia="SimSun" w:hAnsi="Times New Roman" w:cs="Mangal"/>
          <w:color w:val="000000"/>
          <w:kern w:val="3"/>
          <w:lang w:eastAsia="zh-CN" w:bidi="hi-IN"/>
        </w:rPr>
        <w:tab/>
        <w:t>Obywatele biorący udział w planowaniu Lokalnej Strategii Rozwoju wskazali na istnienie rozbieżnych interesów różnych grup lokalnych oraz rozbieżne dążenia grup dążących do realizacji określonych celów, którymi mogą być rozwój rekreacji, komunikacji, sieci usługowej, ochrony zabytków lub przyrody. W trakcie konsultacji społecznych zidentyfikowano różne interesy, a następnie wyważono je i rozstrzygnięto, które i w jakim stopniu powinny być uwzględnione w LSR. Zastosowane metody partycypacyjne pozwoliły na zbadanie tych kluczowych kwestii co znalazło swoje odzwierciedlenie w stworzonych i przyjętych procedurach.</w:t>
      </w:r>
    </w:p>
    <w:p w:rsidR="009E615C" w:rsidRPr="00F8783A" w:rsidRDefault="009E615C" w:rsidP="009E615C">
      <w:pPr>
        <w:widowControl w:val="0"/>
        <w:suppressAutoHyphens/>
        <w:autoSpaceDN w:val="0"/>
        <w:spacing w:after="0" w:line="240" w:lineRule="atLeast"/>
        <w:jc w:val="both"/>
        <w:textAlignment w:val="baseline"/>
        <w:rPr>
          <w:rFonts w:ascii="Times New Roman" w:eastAsia="SimSun" w:hAnsi="Times New Roman" w:cs="Mangal"/>
          <w:color w:val="FF0000"/>
          <w:kern w:val="3"/>
          <w:lang w:eastAsia="zh-CN" w:bidi="hi-IN"/>
        </w:rPr>
      </w:pPr>
      <w:r w:rsidRPr="009E615C">
        <w:rPr>
          <w:rFonts w:ascii="Times New Roman" w:eastAsia="SimSun" w:hAnsi="Times New Roman" w:cs="Mangal"/>
          <w:color w:val="000000"/>
          <w:kern w:val="3"/>
          <w:lang w:eastAsia="zh-CN" w:bidi="hi-IN"/>
        </w:rPr>
        <w:tab/>
        <w:t>Przyjęte procedury są zgodne z przepisami obowiązującymi dla RLKS, przy zapewnieniu zachowania parytetu sektorowego, szczegółowo regulują sytuacje wyjątkowe oraz zapewniają stosowanie tych samych kryteriów w całym procesie wyboru w ramach jednego naboru.</w:t>
      </w:r>
      <w:r w:rsidR="00F8783A">
        <w:rPr>
          <w:rFonts w:ascii="Times New Roman" w:eastAsia="SimSun" w:hAnsi="Times New Roman" w:cs="Mangal"/>
          <w:color w:val="000000"/>
          <w:kern w:val="3"/>
          <w:lang w:eastAsia="zh-CN" w:bidi="hi-IN"/>
        </w:rPr>
        <w:t xml:space="preserve"> </w:t>
      </w:r>
      <w:r w:rsidR="00F8783A" w:rsidRPr="00F8783A">
        <w:rPr>
          <w:rFonts w:ascii="Times New Roman" w:eastAsia="SimSun" w:hAnsi="Times New Roman" w:cs="Mangal"/>
          <w:color w:val="FF0000"/>
          <w:kern w:val="3"/>
          <w:lang w:eastAsia="zh-CN" w:bidi="hi-IN"/>
        </w:rPr>
        <w:t>Procedury po zatwierdzeniu będą udostępniane na stronie internetowej Lokalnej Grupy Działania „Ziemia Jędrzejow</w:t>
      </w:r>
      <w:r w:rsidR="00E05CD9">
        <w:rPr>
          <w:rFonts w:ascii="Times New Roman" w:eastAsia="SimSun" w:hAnsi="Times New Roman" w:cs="Mangal"/>
          <w:color w:val="FF0000"/>
          <w:kern w:val="3"/>
          <w:lang w:eastAsia="zh-CN" w:bidi="hi-IN"/>
        </w:rPr>
        <w:t xml:space="preserve">ska – GRYF” </w:t>
      </w:r>
      <w:hyperlink r:id="rId17" w:history="1">
        <w:r w:rsidR="00E05CD9" w:rsidRPr="00787F56">
          <w:rPr>
            <w:rStyle w:val="Hipercze"/>
            <w:rFonts w:ascii="Times New Roman" w:eastAsia="SimSun" w:hAnsi="Times New Roman" w:cs="Mangal"/>
            <w:kern w:val="3"/>
            <w:lang w:eastAsia="zh-CN" w:bidi="hi-IN"/>
          </w:rPr>
          <w:t>www.lgdjedrzejow.pl</w:t>
        </w:r>
      </w:hyperlink>
      <w:r w:rsidR="00E05CD9">
        <w:rPr>
          <w:rFonts w:ascii="Times New Roman" w:eastAsia="SimSun" w:hAnsi="Times New Roman" w:cs="Mangal"/>
          <w:color w:val="FF0000"/>
          <w:kern w:val="3"/>
          <w:lang w:eastAsia="zh-CN" w:bidi="hi-IN"/>
        </w:rPr>
        <w:t xml:space="preserve"> oraz w biurze LGD.</w:t>
      </w:r>
    </w:p>
    <w:p w:rsidR="009E615C" w:rsidRPr="009E615C" w:rsidRDefault="009E615C" w:rsidP="009E615C">
      <w:pPr>
        <w:widowControl w:val="0"/>
        <w:suppressAutoHyphens/>
        <w:autoSpaceDN w:val="0"/>
        <w:spacing w:after="0" w:line="240" w:lineRule="atLeast"/>
        <w:ind w:firstLine="360"/>
        <w:jc w:val="both"/>
        <w:textAlignment w:val="baseline"/>
        <w:rPr>
          <w:rFonts w:ascii="Times New Roman" w:eastAsia="SimSun" w:hAnsi="Times New Roman" w:cs="Mangal"/>
          <w:color w:val="000000"/>
          <w:kern w:val="3"/>
          <w:lang w:eastAsia="zh-CN" w:bidi="hi-IN"/>
        </w:rPr>
      </w:pPr>
      <w:r w:rsidRPr="009E615C">
        <w:rPr>
          <w:rFonts w:ascii="Times New Roman" w:eastAsia="SimSun" w:hAnsi="Times New Roman" w:cs="Mangal"/>
          <w:color w:val="000000"/>
          <w:kern w:val="3"/>
          <w:lang w:eastAsia="zh-CN" w:bidi="hi-IN"/>
        </w:rPr>
        <w:t xml:space="preserve">Wybór operacji w trybie konkursowym i grantowym będzie odbywać się podczas posiedzenia Rady, zwołanym przez Przewodniczącego Rady w związku z ogłoszonym konkursem na nabór wniosków i  grantów. </w:t>
      </w:r>
      <w:r w:rsidRPr="009E615C">
        <w:rPr>
          <w:rFonts w:ascii="Times New Roman" w:eastAsia="SimSun" w:hAnsi="Times New Roman" w:cs="Mangal"/>
          <w:kern w:val="3"/>
          <w:lang w:eastAsia="zh-CN" w:bidi="hi-IN"/>
        </w:rPr>
        <w:t>Przebieg oceny wniosków i  dokumentowanie oceny, wzory dokumentów konkursowych i  grantowych zawierają przyjęte Procedury oceny i  wyboru operacji.</w:t>
      </w:r>
      <w:r w:rsidRPr="009E615C">
        <w:rPr>
          <w:rFonts w:ascii="Times New Roman" w:eastAsia="SimSun" w:hAnsi="Times New Roman" w:cs="Mangal"/>
          <w:color w:val="800000"/>
          <w:kern w:val="3"/>
          <w:lang w:eastAsia="zh-CN" w:bidi="hi-IN"/>
        </w:rPr>
        <w:t xml:space="preserve"> </w:t>
      </w:r>
      <w:r w:rsidRPr="009E615C">
        <w:rPr>
          <w:rFonts w:ascii="Times New Roman" w:eastAsia="SimSun" w:hAnsi="Times New Roman" w:cs="Mangal"/>
          <w:color w:val="000000"/>
          <w:kern w:val="3"/>
          <w:lang w:eastAsia="zh-CN" w:bidi="hi-IN"/>
        </w:rPr>
        <w:t>Wszystkie procedury przewidują przejrzysty proces oceny i wyboru operacji. Z każdego posiedzenia Rady będzie sporządzany protokół, który będzie podawany do publicznej wiadomości poprzez umieszczenie na stronie internetowej LGD. Protokół ten będzie zawierał w szczególności listy operacji zgodnych z LSR oraz listy operacji wybranych, listę członków Rady biorących udział w ocenie ze wskazaniem członków Rady wykluczonych z oceny oraz wniosków których wykluczenie dotyczy a także rejestr interesów członków Rady.</w:t>
      </w:r>
    </w:p>
    <w:p w:rsidR="009E615C" w:rsidRPr="009E615C" w:rsidRDefault="009E615C" w:rsidP="009E615C">
      <w:pPr>
        <w:widowControl w:val="0"/>
        <w:suppressAutoHyphens/>
        <w:autoSpaceDN w:val="0"/>
        <w:spacing w:after="0" w:line="240" w:lineRule="atLeast"/>
        <w:ind w:firstLine="360"/>
        <w:jc w:val="both"/>
        <w:textAlignment w:val="baseline"/>
        <w:rPr>
          <w:rFonts w:ascii="Times New Roman" w:eastAsia="SimSun" w:hAnsi="Times New Roman" w:cs="Mangal"/>
          <w:color w:val="000000"/>
          <w:kern w:val="3"/>
          <w:lang w:eastAsia="zh-CN" w:bidi="hi-IN"/>
        </w:rPr>
      </w:pPr>
      <w:r w:rsidRPr="009E615C">
        <w:rPr>
          <w:rFonts w:ascii="Times New Roman" w:eastAsia="SimSun" w:hAnsi="Times New Roman" w:cs="Mangal"/>
          <w:color w:val="000000"/>
          <w:kern w:val="3"/>
          <w:lang w:eastAsia="zh-CN" w:bidi="hi-IN"/>
        </w:rPr>
        <w:t>Celem zapewnienia bezstronności w procesie oceny i wyboru operacji został opisany w procedurach sposób wyłączenia członka Rady LGD od udziału w ocenie i wyborze operacji w razie wystąpienia okoliczności, które mogą wywołać wątpliwość co do bezstronności członka Rady. Ponadto LGD prowadzi rejestr interesów członków Rady, pozwalający na identyfikację charakteru powiązań z wnioskodawcami /poszczególnymi projektami. W procedurze oceny i wyboru w trybie konkursowym została uregulowana możliwość wnoszenia protestu od decyzji Rady w sprawie oceny i  wyboru operacji, od niekorzystnych dla beneficjenta decyzji Rady, natomiast w trybie grantowym uregulowano możliwość wniesienia odwołania od decyzji Rady.</w:t>
      </w:r>
    </w:p>
    <w:p w:rsidR="009E615C" w:rsidRPr="009E615C" w:rsidRDefault="009E615C" w:rsidP="009E615C">
      <w:pPr>
        <w:widowControl w:val="0"/>
        <w:suppressAutoHyphens/>
        <w:autoSpaceDN w:val="0"/>
        <w:spacing w:after="0" w:line="240" w:lineRule="atLeast"/>
        <w:ind w:firstLine="360"/>
        <w:jc w:val="both"/>
        <w:textAlignment w:val="baseline"/>
        <w:rPr>
          <w:rFonts w:ascii="Times New Roman" w:eastAsia="SimSun" w:hAnsi="Times New Roman" w:cs="Mangal"/>
          <w:color w:val="000000"/>
          <w:kern w:val="3"/>
          <w:lang w:eastAsia="zh-CN" w:bidi="hi-IN"/>
        </w:rPr>
      </w:pPr>
      <w:r w:rsidRPr="009E615C">
        <w:rPr>
          <w:rFonts w:ascii="Times New Roman" w:eastAsia="SimSun" w:hAnsi="Times New Roman" w:cs="Mangal"/>
          <w:color w:val="000000"/>
          <w:kern w:val="3"/>
          <w:lang w:eastAsia="zh-CN" w:bidi="hi-IN"/>
        </w:rPr>
        <w:t>Ponadto w procedurze wyboru i oceny grantobiorców szczegółowo określono sposób rozliczania, monitoringu i  kontroli grantów. Grantobiorca przez cały okres realizacji projektu grantowego jest monitorowany poprzez wizyty monitorujące oraz kontrolowany po zakończeniu każdego etapu realizowanej operacji. Ponadto po zakończonym etapie lub po zrealizowaniu powierzonego zadania grantobiorca sporządza sprawozdanie cząstkowe lub końcowe, które składa do LGD wraz z wnioskiem o płatność.</w:t>
      </w:r>
    </w:p>
    <w:p w:rsidR="009E615C" w:rsidRPr="009E615C" w:rsidRDefault="009E615C" w:rsidP="009E615C">
      <w:pPr>
        <w:widowControl w:val="0"/>
        <w:suppressAutoHyphens/>
        <w:autoSpaceDN w:val="0"/>
        <w:spacing w:after="0" w:line="240" w:lineRule="atLeast"/>
        <w:ind w:firstLine="360"/>
        <w:jc w:val="both"/>
        <w:textAlignment w:val="baseline"/>
        <w:rPr>
          <w:rFonts w:ascii="Times New Roman" w:eastAsia="SimSun" w:hAnsi="Times New Roman" w:cs="Mangal"/>
          <w:color w:val="000000"/>
          <w:kern w:val="3"/>
          <w:lang w:eastAsia="zh-CN" w:bidi="hi-IN"/>
        </w:rPr>
      </w:pPr>
      <w:r w:rsidRPr="009E615C">
        <w:rPr>
          <w:rFonts w:ascii="Times New Roman" w:eastAsia="SimSun" w:hAnsi="Times New Roman" w:cs="Mangal"/>
          <w:color w:val="000000"/>
          <w:kern w:val="3"/>
          <w:lang w:eastAsia="zh-CN" w:bidi="hi-IN"/>
        </w:rPr>
        <w:t xml:space="preserve">Nabór wniosków o udzielenie wsparcia na operacje w ramach wdrażania LSR ogłaszany jest przez Zarząd Stowarzyszenia po uzgodnieniu terminu z Samorządem Województwa. Ogłoszenie o naborze wniosków, zawierające termin, miejsce i formę składania wniosków, limit środków, publikowane jest na tablicy ogłoszeń w siedzibie Stowarzyszenia oraz na jego stronie internetowej. Dla potencjalnych beneficjentów, do dnia poprzedzającego składanie wniosków, przeprowadzane są, przez pracowników LGD, spotkania konsultacyjno – informacyjne w każdej gminie z  obszaru działania LGD oraz świadczone są nieodpłatne usługi doradcze w biurze LGD. </w:t>
      </w:r>
    </w:p>
    <w:p w:rsidR="009E615C" w:rsidRPr="009E615C" w:rsidRDefault="009E615C" w:rsidP="009E615C">
      <w:pPr>
        <w:widowControl w:val="0"/>
        <w:suppressAutoHyphens/>
        <w:autoSpaceDN w:val="0"/>
        <w:spacing w:after="0" w:line="240" w:lineRule="atLeast"/>
        <w:ind w:firstLine="360"/>
        <w:jc w:val="both"/>
        <w:textAlignment w:val="baseline"/>
        <w:rPr>
          <w:rFonts w:ascii="Times New Roman" w:eastAsia="SimSun" w:hAnsi="Times New Roman" w:cs="Mangal"/>
          <w:color w:val="000000"/>
          <w:kern w:val="3"/>
          <w:lang w:eastAsia="zh-CN" w:bidi="hi-IN"/>
        </w:rPr>
      </w:pPr>
      <w:r w:rsidRPr="009E615C">
        <w:rPr>
          <w:rFonts w:ascii="Times New Roman" w:eastAsia="SimSun" w:hAnsi="Times New Roman" w:cs="Mangal"/>
          <w:color w:val="000000"/>
          <w:kern w:val="3"/>
          <w:lang w:eastAsia="zh-CN" w:bidi="hi-IN"/>
        </w:rPr>
        <w:t xml:space="preserve">W ramach wdrażania LSR, po przeprowadzeniu dogłębnej analizy potrzeb związanych z tworzeniem i rozwijaniem działalności gospodarczych  oraz pozostałymi działaniami związanymi z realizacją Lokalnej Strategii Rozwoju, LGD przyjęło  następujące poziomy dofinansowania: </w:t>
      </w:r>
    </w:p>
    <w:p w:rsidR="009E615C" w:rsidRPr="009E615C" w:rsidRDefault="009E615C" w:rsidP="009E615C">
      <w:pPr>
        <w:widowControl w:val="0"/>
        <w:suppressAutoHyphens/>
        <w:autoSpaceDN w:val="0"/>
        <w:spacing w:after="0" w:line="240" w:lineRule="atLeast"/>
        <w:ind w:firstLine="360"/>
        <w:jc w:val="both"/>
        <w:textAlignment w:val="baseline"/>
        <w:rPr>
          <w:rFonts w:ascii="Times New Roman" w:eastAsia="SimSun" w:hAnsi="Times New Roman" w:cs="Mangal"/>
          <w:color w:val="000000"/>
          <w:kern w:val="3"/>
          <w:lang w:eastAsia="zh-CN" w:bidi="hi-IN"/>
        </w:rPr>
      </w:pPr>
      <w:r w:rsidRPr="009E615C">
        <w:rPr>
          <w:rFonts w:ascii="Times New Roman" w:eastAsia="SimSun" w:hAnsi="Times New Roman" w:cs="Mangal"/>
          <w:color w:val="000000"/>
          <w:kern w:val="3"/>
          <w:lang w:eastAsia="zh-CN" w:bidi="hi-IN"/>
        </w:rPr>
        <w:t>- dofinansowanie dla beneficjentów podejmujących działalność gospodarczą w wysokości 75 000,00 zł.</w:t>
      </w:r>
    </w:p>
    <w:p w:rsidR="009E615C" w:rsidRPr="00E05CD9" w:rsidRDefault="009E615C" w:rsidP="009E615C">
      <w:pPr>
        <w:widowControl w:val="0"/>
        <w:suppressAutoHyphens/>
        <w:autoSpaceDN w:val="0"/>
        <w:spacing w:after="0" w:line="240" w:lineRule="atLeast"/>
        <w:ind w:firstLine="360"/>
        <w:jc w:val="both"/>
        <w:textAlignment w:val="baseline"/>
        <w:rPr>
          <w:rFonts w:ascii="Times New Roman" w:eastAsia="SimSun" w:hAnsi="Times New Roman" w:cs="Mangal"/>
          <w:color w:val="FF0000"/>
          <w:kern w:val="3"/>
          <w:lang w:eastAsia="zh-CN" w:bidi="hi-IN"/>
        </w:rPr>
      </w:pPr>
      <w:r w:rsidRPr="009E615C">
        <w:rPr>
          <w:rFonts w:ascii="Times New Roman" w:eastAsia="SimSun" w:hAnsi="Times New Roman" w:cs="Mangal"/>
          <w:color w:val="000000"/>
          <w:kern w:val="3"/>
          <w:lang w:eastAsia="zh-CN" w:bidi="hi-IN"/>
        </w:rPr>
        <w:t>- dofinansowanie dla beneficjentów rozwijających działalność gospodarczą w wysokości 70% kosztów kwalifikowalnych</w:t>
      </w:r>
      <w:r w:rsidR="00E05CD9">
        <w:rPr>
          <w:rFonts w:ascii="Times New Roman" w:eastAsia="SimSun" w:hAnsi="Times New Roman" w:cs="Mangal"/>
          <w:color w:val="000000"/>
          <w:kern w:val="3"/>
          <w:lang w:eastAsia="zh-CN" w:bidi="hi-IN"/>
        </w:rPr>
        <w:t xml:space="preserve"> </w:t>
      </w:r>
      <w:r w:rsidR="00E05CD9" w:rsidRPr="00E05CD9">
        <w:rPr>
          <w:rFonts w:ascii="Times New Roman" w:eastAsia="SimSun" w:hAnsi="Times New Roman" w:cs="Mangal"/>
          <w:color w:val="FF0000"/>
          <w:kern w:val="3"/>
          <w:lang w:eastAsia="zh-CN" w:bidi="hi-IN"/>
        </w:rPr>
        <w:t xml:space="preserve">przy czym </w:t>
      </w:r>
      <w:r w:rsidR="00E05CD9">
        <w:rPr>
          <w:rFonts w:ascii="Times New Roman" w:eastAsia="SimSun" w:hAnsi="Times New Roman" w:cs="Mangal"/>
          <w:color w:val="FF0000"/>
          <w:kern w:val="3"/>
          <w:lang w:eastAsia="zh-CN" w:bidi="hi-IN"/>
        </w:rPr>
        <w:t>wnioskodawca może ubiegać się o kwotę dofinansowania do 100 000,00</w:t>
      </w:r>
      <w:r w:rsidR="003129A5">
        <w:rPr>
          <w:rFonts w:ascii="Times New Roman" w:eastAsia="SimSun" w:hAnsi="Times New Roman" w:cs="Mangal"/>
          <w:color w:val="FF0000"/>
          <w:kern w:val="3"/>
          <w:lang w:eastAsia="zh-CN" w:bidi="hi-IN"/>
        </w:rPr>
        <w:t xml:space="preserve"> </w:t>
      </w:r>
      <w:r w:rsidR="00E05CD9">
        <w:rPr>
          <w:rFonts w:ascii="Times New Roman" w:eastAsia="SimSun" w:hAnsi="Times New Roman" w:cs="Mangal"/>
          <w:color w:val="FF0000"/>
          <w:kern w:val="3"/>
          <w:lang w:eastAsia="zh-CN" w:bidi="hi-IN"/>
        </w:rPr>
        <w:t>zł. jeżeli w  planowanej operacji zakłada utworzenie 1 miejsca pracy w przeliczeniu na pełne etaty średnioroczne; do 200 000,00</w:t>
      </w:r>
      <w:r w:rsidR="00E56B2B">
        <w:rPr>
          <w:rFonts w:ascii="Times New Roman" w:eastAsia="SimSun" w:hAnsi="Times New Roman" w:cs="Mangal"/>
          <w:color w:val="FF0000"/>
          <w:kern w:val="3"/>
          <w:lang w:eastAsia="zh-CN" w:bidi="hi-IN"/>
        </w:rPr>
        <w:t xml:space="preserve"> </w:t>
      </w:r>
      <w:r w:rsidR="00E05CD9">
        <w:rPr>
          <w:rFonts w:ascii="Times New Roman" w:eastAsia="SimSun" w:hAnsi="Times New Roman" w:cs="Mangal"/>
          <w:color w:val="FF0000"/>
          <w:kern w:val="3"/>
          <w:lang w:eastAsia="zh-CN" w:bidi="hi-IN"/>
        </w:rPr>
        <w:t>zł. – . jeżeli w planowanej operacji zakłada utworzenie 2 miejsc pracy w przeliczeniu na pełne etaty średnioroczne; do 300 000,00 zł. – jeżeli w planowanej operacji zakłada utworzenie 3 miejsc pracy w przeliczeniu na pełne etaty średnioroczne</w:t>
      </w:r>
    </w:p>
    <w:p w:rsidR="009E615C" w:rsidRPr="009E615C" w:rsidRDefault="009E615C" w:rsidP="009E615C">
      <w:pPr>
        <w:widowControl w:val="0"/>
        <w:suppressAutoHyphens/>
        <w:autoSpaceDN w:val="0"/>
        <w:spacing w:after="0" w:line="240" w:lineRule="atLeast"/>
        <w:ind w:firstLine="360"/>
        <w:jc w:val="both"/>
        <w:textAlignment w:val="baseline"/>
        <w:rPr>
          <w:rFonts w:ascii="Times New Roman" w:eastAsia="SimSun" w:hAnsi="Times New Roman" w:cs="Mangal"/>
          <w:color w:val="000000"/>
          <w:kern w:val="3"/>
          <w:lang w:eastAsia="zh-CN" w:bidi="hi-IN"/>
        </w:rPr>
      </w:pPr>
      <w:r w:rsidRPr="009E615C">
        <w:rPr>
          <w:rFonts w:ascii="Times New Roman" w:eastAsia="SimSun" w:hAnsi="Times New Roman" w:cs="Mangal"/>
          <w:color w:val="000000"/>
          <w:kern w:val="3"/>
          <w:lang w:eastAsia="zh-CN" w:bidi="hi-IN"/>
        </w:rPr>
        <w:t>- dofinansowanie dla poz</w:t>
      </w:r>
      <w:r w:rsidR="00B71955">
        <w:rPr>
          <w:rFonts w:ascii="Times New Roman" w:eastAsia="SimSun" w:hAnsi="Times New Roman" w:cs="Mangal"/>
          <w:color w:val="000000"/>
          <w:kern w:val="3"/>
          <w:lang w:eastAsia="zh-CN" w:bidi="hi-IN"/>
        </w:rPr>
        <w:t xml:space="preserve">ostałych podmiotów w wysokości </w:t>
      </w:r>
      <w:r w:rsidR="003546AF">
        <w:rPr>
          <w:rFonts w:ascii="Times New Roman" w:eastAsia="SimSun" w:hAnsi="Times New Roman" w:cs="Mangal"/>
          <w:color w:val="000000"/>
          <w:kern w:val="3"/>
          <w:lang w:eastAsia="zh-CN" w:bidi="hi-IN"/>
        </w:rPr>
        <w:t>10</w:t>
      </w:r>
      <w:r w:rsidRPr="009E615C">
        <w:rPr>
          <w:rFonts w:ascii="Times New Roman" w:eastAsia="SimSun" w:hAnsi="Times New Roman" w:cs="Mangal"/>
          <w:color w:val="000000"/>
          <w:kern w:val="3"/>
          <w:lang w:eastAsia="zh-CN" w:bidi="hi-IN"/>
        </w:rPr>
        <w:t>0% kosztów kwalifikowalnych</w:t>
      </w:r>
      <w:r w:rsidR="00B71955">
        <w:rPr>
          <w:rFonts w:ascii="Times New Roman" w:eastAsia="SimSun" w:hAnsi="Times New Roman" w:cs="Mangal"/>
          <w:color w:val="000000"/>
          <w:kern w:val="3"/>
          <w:lang w:eastAsia="zh-CN" w:bidi="hi-IN"/>
        </w:rPr>
        <w:t>.</w:t>
      </w:r>
    </w:p>
    <w:p w:rsidR="00133097" w:rsidRDefault="009E615C" w:rsidP="009E615C">
      <w:pPr>
        <w:widowControl w:val="0"/>
        <w:suppressAutoHyphens/>
        <w:autoSpaceDN w:val="0"/>
        <w:spacing w:after="0" w:line="240" w:lineRule="atLeast"/>
        <w:ind w:firstLine="360"/>
        <w:jc w:val="both"/>
        <w:textAlignment w:val="baseline"/>
        <w:rPr>
          <w:rFonts w:ascii="Times New Roman" w:eastAsia="SimSun" w:hAnsi="Times New Roman" w:cs="Mangal"/>
          <w:color w:val="000000"/>
          <w:kern w:val="3"/>
          <w:lang w:eastAsia="zh-CN" w:bidi="hi-IN"/>
        </w:rPr>
      </w:pPr>
      <w:r w:rsidRPr="009E615C">
        <w:rPr>
          <w:rFonts w:ascii="Times New Roman" w:eastAsia="SimSun" w:hAnsi="Times New Roman" w:cs="Mangal"/>
          <w:color w:val="000000"/>
          <w:kern w:val="3"/>
          <w:lang w:eastAsia="zh-CN" w:bidi="hi-IN"/>
        </w:rPr>
        <w:t>- dofinansowanie dla JST w wysokości 63,63 % kosztów kwalifikowalnych.</w:t>
      </w:r>
    </w:p>
    <w:p w:rsidR="009E615C" w:rsidRPr="009E615C" w:rsidRDefault="00133097" w:rsidP="00E05CD9">
      <w:pPr>
        <w:rPr>
          <w:rFonts w:ascii="Times New Roman" w:eastAsia="SimSun" w:hAnsi="Times New Roman" w:cs="Mangal"/>
          <w:color w:val="000000"/>
          <w:kern w:val="3"/>
          <w:lang w:eastAsia="zh-CN" w:bidi="hi-IN"/>
        </w:rPr>
      </w:pPr>
      <w:r>
        <w:rPr>
          <w:rFonts w:ascii="Times New Roman" w:eastAsia="SimSun" w:hAnsi="Times New Roman" w:cs="Mangal"/>
          <w:color w:val="000000"/>
          <w:kern w:val="3"/>
          <w:lang w:eastAsia="zh-CN" w:bidi="hi-IN"/>
        </w:rPr>
        <w:br w:type="page"/>
      </w:r>
    </w:p>
    <w:p w:rsidR="009E615C" w:rsidRPr="00B82A77" w:rsidRDefault="00BC7C71" w:rsidP="00864F56">
      <w:pPr>
        <w:pStyle w:val="Nagwek2"/>
        <w:numPr>
          <w:ilvl w:val="0"/>
          <w:numId w:val="37"/>
        </w:numPr>
        <w:spacing w:before="240" w:after="240"/>
        <w:ind w:left="357" w:hanging="357"/>
        <w:rPr>
          <w:rFonts w:ascii="Times New Roman" w:eastAsia="SimSun" w:hAnsi="Times New Roman" w:cs="Times New Roman"/>
          <w:color w:val="0070C0"/>
          <w:sz w:val="22"/>
          <w:szCs w:val="22"/>
          <w:lang w:eastAsia="zh-CN" w:bidi="hi-IN"/>
        </w:rPr>
      </w:pPr>
      <w:bookmarkStart w:id="39" w:name="_Toc450287079"/>
      <w:r w:rsidRPr="00B82A77">
        <w:rPr>
          <w:rFonts w:ascii="Times New Roman" w:eastAsia="SimSun" w:hAnsi="Times New Roman" w:cs="Times New Roman"/>
          <w:color w:val="0070C0"/>
          <w:sz w:val="22"/>
          <w:szCs w:val="22"/>
          <w:lang w:eastAsia="zh-CN" w:bidi="hi-IN"/>
        </w:rPr>
        <w:t>Sposób ustanawiania i zmiany kryteriów wyboru</w:t>
      </w:r>
      <w:bookmarkEnd w:id="39"/>
    </w:p>
    <w:p w:rsidR="009E615C" w:rsidRPr="009E615C" w:rsidRDefault="009E615C" w:rsidP="009E615C">
      <w:pPr>
        <w:widowControl w:val="0"/>
        <w:suppressAutoHyphens/>
        <w:autoSpaceDN w:val="0"/>
        <w:spacing w:after="0" w:line="240" w:lineRule="atLeast"/>
        <w:jc w:val="both"/>
        <w:textAlignment w:val="baseline"/>
        <w:rPr>
          <w:rFonts w:ascii="Times New Roman" w:eastAsia="SimSun" w:hAnsi="Times New Roman" w:cs="Mangal"/>
          <w:color w:val="000000"/>
          <w:kern w:val="3"/>
          <w:lang w:eastAsia="zh-CN" w:bidi="hi-IN"/>
        </w:rPr>
      </w:pPr>
      <w:r w:rsidRPr="009E615C">
        <w:rPr>
          <w:rFonts w:ascii="Times New Roman" w:eastAsia="SimSun" w:hAnsi="Times New Roman" w:cs="Mangal"/>
          <w:color w:val="000000"/>
          <w:kern w:val="3"/>
          <w:lang w:eastAsia="zh-CN" w:bidi="hi-IN"/>
        </w:rPr>
        <w:tab/>
        <w:t>Kryteria wyboru operacji są ustalane zgodnie z wymogami określonymi w programie PROW 2014 – 2020. Przy formułowaniu kryteriów zostały uwzględnione metody partycypacyjne, które pozwoliły na zachowanie obiektywności, niedyskryminacji, przejrzystości oraz powiązania z diagnozą obszaru. Przyjęte do stosowania kryteria bezpośrednio przyczyniają się do wyboru operacji zgodnych z celami LSR i celami PROW 2014 – 2020,  jak również do osiągnięcia określonych w LSR wskaźników produktu i rezultatu.</w:t>
      </w:r>
    </w:p>
    <w:p w:rsidR="009E615C" w:rsidRPr="009E615C" w:rsidRDefault="009E615C" w:rsidP="009E615C">
      <w:pPr>
        <w:widowControl w:val="0"/>
        <w:suppressAutoHyphens/>
        <w:autoSpaceDN w:val="0"/>
        <w:spacing w:after="0" w:line="240" w:lineRule="auto"/>
        <w:ind w:firstLine="360"/>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Zmiana kryteriów może mieć miejsce w trakcie realizacji LSR, to znaczy po zawarciu z Samorządem Województwa Świętokrzyskiego umowy ramowej. Projekt zmiany kryteriów przyjmowany jest uchwałą  Zarządu na wniosek członków Rady, Zarządu, Dyrektora biura Stowarzyszenia. Kryteria wyboru operacji zaproponowane we wniosku konsultowane są z Zarządem w przypadku złożenia wniosku przez Dyrektora biura lub członków Rady oraz ze społecznością lokalną (drogą publikacji na stronie internetowej LGD projektu zmiany kryteriów wraz z uzasadnieniem wprowadzonych zmian). Po przeprowadzeniu analizy uwag zgłoszonych w trakcie konsultacji i ewentualnym wprowadzeniu zmian w projekcie zmiany kryteriów, Zarząd podejmuje uchwałę zatwierdzającą proponowane zmiany.</w:t>
      </w:r>
    </w:p>
    <w:p w:rsidR="009E615C" w:rsidRPr="00E816DD" w:rsidRDefault="00BC7C71" w:rsidP="00864F56">
      <w:pPr>
        <w:pStyle w:val="Nagwek2"/>
        <w:numPr>
          <w:ilvl w:val="0"/>
          <w:numId w:val="37"/>
        </w:numPr>
        <w:spacing w:before="240" w:after="240"/>
        <w:ind w:left="357" w:hanging="357"/>
        <w:rPr>
          <w:rFonts w:eastAsia="SimSun"/>
          <w:color w:val="0070C0"/>
          <w:sz w:val="22"/>
          <w:szCs w:val="22"/>
          <w:lang w:eastAsia="zh-CN" w:bidi="hi-IN"/>
        </w:rPr>
      </w:pPr>
      <w:bookmarkStart w:id="40" w:name="_Toc450287080"/>
      <w:r w:rsidRPr="00E816DD">
        <w:rPr>
          <w:rFonts w:eastAsia="SimSun"/>
          <w:color w:val="0070C0"/>
          <w:sz w:val="22"/>
          <w:szCs w:val="22"/>
          <w:lang w:eastAsia="zh-CN" w:bidi="hi-IN"/>
        </w:rPr>
        <w:t>Kryteria wyboru</w:t>
      </w:r>
      <w:bookmarkEnd w:id="40"/>
      <w:r w:rsidRPr="00E816DD">
        <w:rPr>
          <w:rFonts w:eastAsia="SimSun"/>
          <w:color w:val="0070C0"/>
          <w:sz w:val="22"/>
          <w:szCs w:val="22"/>
          <w:lang w:eastAsia="zh-CN" w:bidi="hi-IN"/>
        </w:rPr>
        <w:t xml:space="preserve"> </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Przyjęte kryteria wyboru operacji w procedurze oceny i wyboru operacji są obiektywne, ponieważ </w:t>
      </w:r>
      <w:r w:rsidRPr="009E615C">
        <w:rPr>
          <w:rFonts w:ascii="Times New Roman" w:eastAsia="Times New Roman" w:hAnsi="Times New Roman" w:cs="Courier New"/>
          <w:kern w:val="3"/>
          <w:lang w:eastAsia="zh-CN" w:bidi="hi-IN"/>
        </w:rPr>
        <w:t>opierają się na takim ustaleniu wymagań, które doprowadzą do uzyskania zbliżonych wyników w stosunku do innych osób i pomiarów prowadzonych w różnym czasie, są n</w:t>
      </w:r>
      <w:r w:rsidRPr="009E615C">
        <w:rPr>
          <w:rFonts w:ascii="Times New Roman" w:eastAsia="SimSun" w:hAnsi="Times New Roman" w:cs="Mangal"/>
          <w:kern w:val="3"/>
          <w:lang w:eastAsia="zh-CN" w:bidi="hi-IN"/>
        </w:rPr>
        <w:t>iedyskryminujące czyli jednakowo traktują różne podmioty, znajdujące się w takiej samej sytuacji. Pozwalają na obiektywną ocenę wszystkich podmiotów, jakie zgłosiły swój udział w konkursie, są przejrzyste, tzn. zrozumiałe i jednoznaczne pod względem treści dla oceniających i dla wszystkich podmiotów przystępujących do konkursu.</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ab/>
        <w:t>Wpływ na określenie kryteriów mają wymogi stawiane operacjom współfinansowanym z PROW 2014 – 2020. Zgodnie z tymi wytycznymi, premiowane przez LGD będą operacje generujące miejsca pracy, innowacyjne, przewidujące zastosowanie rozwiązań sprzyjających ochronie środowiska lub klimatu, ukierunkowane na zaspokajanie potrzeb grup defaworyzowanych. Realizowane operacje powinny posiadać jedną lub kilka z wymienionych powyżej cech.</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ab/>
        <w:t>Przyjęte kryteria wyboru osadzone są ponadto w diagnozie obszaru. Powiązania pomiędzy elementami diagnozy oraz poszczególnymi kryteriami przedstawia poniższa tabela:</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tbl>
      <w:tblPr>
        <w:tblW w:w="9781" w:type="dxa"/>
        <w:tblInd w:w="250" w:type="dxa"/>
        <w:tblLayout w:type="fixed"/>
        <w:tblCellMar>
          <w:left w:w="10" w:type="dxa"/>
          <w:right w:w="10" w:type="dxa"/>
        </w:tblCellMar>
        <w:tblLook w:val="0000" w:firstRow="0" w:lastRow="0" w:firstColumn="0" w:lastColumn="0" w:noHBand="0" w:noVBand="0"/>
      </w:tblPr>
      <w:tblGrid>
        <w:gridCol w:w="567"/>
        <w:gridCol w:w="5103"/>
        <w:gridCol w:w="4111"/>
      </w:tblGrid>
      <w:tr w:rsidR="009E615C" w:rsidRPr="009E615C" w:rsidTr="00E816DD">
        <w:trPr>
          <w:trHeight w:val="469"/>
        </w:trPr>
        <w:tc>
          <w:tcPr>
            <w:tcW w:w="5670" w:type="dxa"/>
            <w:gridSpan w:val="2"/>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Mangal"/>
                <w:b/>
                <w:kern w:val="3"/>
                <w:lang w:eastAsia="zh-CN" w:bidi="hi-IN"/>
              </w:rPr>
            </w:pPr>
            <w:r w:rsidRPr="009E615C">
              <w:rPr>
                <w:rFonts w:ascii="Times New Roman" w:eastAsia="SimSun" w:hAnsi="Times New Roman" w:cs="Mangal"/>
                <w:b/>
                <w:kern w:val="3"/>
                <w:lang w:eastAsia="zh-CN" w:bidi="hi-IN"/>
              </w:rPr>
              <w:t>Kryterium wyboru</w:t>
            </w:r>
          </w:p>
        </w:tc>
        <w:tc>
          <w:tcPr>
            <w:tcW w:w="4111" w:type="dxa"/>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Mangal"/>
                <w:b/>
                <w:kern w:val="3"/>
                <w:lang w:eastAsia="zh-CN" w:bidi="hi-IN"/>
              </w:rPr>
            </w:pPr>
            <w:r w:rsidRPr="009E615C">
              <w:rPr>
                <w:rFonts w:ascii="Times New Roman" w:eastAsia="SimSun" w:hAnsi="Times New Roman" w:cs="Mangal"/>
                <w:b/>
                <w:kern w:val="3"/>
                <w:lang w:eastAsia="zh-CN" w:bidi="hi-IN"/>
              </w:rPr>
              <w:t>Element diagnozy obszaru</w:t>
            </w:r>
          </w:p>
        </w:tc>
      </w:tr>
      <w:tr w:rsidR="009E615C" w:rsidRPr="009E615C" w:rsidTr="00E816DD">
        <w:trPr>
          <w:trHeight w:val="516"/>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tcPr>
          <w:p w:rsidR="009E615C" w:rsidRPr="009E615C" w:rsidRDefault="009E615C" w:rsidP="00E816DD">
            <w:pPr>
              <w:widowControl w:val="0"/>
              <w:numPr>
                <w:ilvl w:val="0"/>
                <w:numId w:val="23"/>
              </w:numPr>
              <w:suppressAutoHyphens/>
              <w:autoSpaceDN w:val="0"/>
              <w:spacing w:after="0" w:line="240" w:lineRule="auto"/>
              <w:jc w:val="center"/>
              <w:textAlignment w:val="baseline"/>
              <w:rPr>
                <w:rFonts w:ascii="Times New Roman" w:eastAsia="SimSun" w:hAnsi="Times New Roman" w:cs="Mangal"/>
                <w:kern w:val="3"/>
                <w:lang w:eastAsia="zh-CN" w:bidi="hi-IN"/>
              </w:rPr>
            </w:pP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tcPr>
          <w:p w:rsidR="009C6805" w:rsidRPr="009C6805" w:rsidRDefault="009C6805" w:rsidP="009C6805">
            <w:pPr>
              <w:widowControl w:val="0"/>
              <w:suppressAutoHyphens/>
              <w:autoSpaceDN w:val="0"/>
              <w:spacing w:after="0" w:line="240" w:lineRule="auto"/>
              <w:textAlignment w:val="baseline"/>
              <w:rPr>
                <w:rFonts w:ascii="Times New Roman" w:eastAsia="SimSun" w:hAnsi="Times New Roman" w:cs="Mangal"/>
                <w:color w:val="FF0000"/>
                <w:kern w:val="3"/>
                <w:lang w:eastAsia="zh-CN" w:bidi="hi-IN"/>
              </w:rPr>
            </w:pPr>
            <w:r w:rsidRPr="009C6805">
              <w:rPr>
                <w:rFonts w:ascii="Times New Roman" w:eastAsia="SimSun" w:hAnsi="Times New Roman" w:cs="Mangal"/>
                <w:color w:val="FF0000"/>
                <w:kern w:val="3"/>
                <w:lang w:eastAsia="zh-CN" w:bidi="hi-IN"/>
              </w:rPr>
              <w:t xml:space="preserve">Wnioskodawca jest osobą </w:t>
            </w:r>
          </w:p>
          <w:p w:rsidR="006C6C91" w:rsidRPr="009E615C" w:rsidRDefault="009C6805" w:rsidP="009C6805">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color w:val="FF0000"/>
                <w:kern w:val="3"/>
                <w:lang w:eastAsia="zh-CN" w:bidi="hi-IN"/>
              </w:rPr>
              <w:t xml:space="preserve">z grupy defaworyzowanej, </w:t>
            </w:r>
            <w:r w:rsidRPr="00A7064A">
              <w:rPr>
                <w:rFonts w:ascii="Times New Roman" w:eastAsia="SimSun" w:hAnsi="Times New Roman" w:cs="Mangal"/>
                <w:color w:val="FF0000"/>
                <w:kern w:val="3"/>
                <w:sz w:val="18"/>
                <w:szCs w:val="18"/>
                <w:lang w:eastAsia="zh-CN" w:bidi="hi-IN"/>
              </w:rPr>
              <w:t>kryterium dotyczy przedsięwzięcia 1.1.1 Podejmowanie działalności gospodarczej</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tcPr>
          <w:p w:rsidR="009C6805" w:rsidRDefault="009C6805"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p>
          <w:p w:rsidR="009E615C"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III.1.1</w:t>
            </w:r>
            <w:r w:rsidR="009E615C" w:rsidRPr="009E615C">
              <w:rPr>
                <w:rFonts w:ascii="Times New Roman" w:eastAsia="SimSun" w:hAnsi="Times New Roman" w:cs="Mangal"/>
                <w:kern w:val="3"/>
                <w:lang w:eastAsia="zh-CN" w:bidi="hi-IN"/>
              </w:rPr>
              <w:t xml:space="preserve"> Grupy docelowe</w:t>
            </w:r>
          </w:p>
        </w:tc>
      </w:tr>
      <w:tr w:rsidR="009C6805" w:rsidRPr="009E615C" w:rsidTr="00E816DD">
        <w:trPr>
          <w:trHeight w:val="759"/>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9C6805" w:rsidRPr="009E615C" w:rsidRDefault="009C6805"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2.</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6805" w:rsidRPr="009C6805" w:rsidRDefault="009C6805" w:rsidP="009E615C">
            <w:pPr>
              <w:widowControl w:val="0"/>
              <w:suppressAutoHyphens/>
              <w:autoSpaceDN w:val="0"/>
              <w:spacing w:after="0" w:line="240" w:lineRule="auto"/>
              <w:textAlignment w:val="baseline"/>
              <w:rPr>
                <w:rFonts w:ascii="Times New Roman" w:eastAsia="SimSun" w:hAnsi="Times New Roman" w:cs="Times New Roman"/>
                <w:color w:val="FF0000"/>
                <w:kern w:val="3"/>
                <w:lang w:eastAsia="zh-CN" w:bidi="hi-IN"/>
              </w:rPr>
            </w:pPr>
            <w:r w:rsidRPr="009C6805">
              <w:rPr>
                <w:rFonts w:ascii="Times New Roman" w:hAnsi="Times New Roman" w:cs="Times New Roman"/>
                <w:color w:val="FF0000"/>
              </w:rPr>
              <w:t>W wyniku realizacji operacji wnioskodawca utworzy więcej niż 1 miejsce pracy</w:t>
            </w:r>
            <w:r>
              <w:rPr>
                <w:rFonts w:ascii="Times New Roman" w:hAnsi="Times New Roman" w:cs="Times New Roman"/>
                <w:color w:val="FF0000"/>
              </w:rPr>
              <w:t>,</w:t>
            </w:r>
            <w:r>
              <w:t xml:space="preserve"> </w:t>
            </w:r>
            <w:r w:rsidRPr="00A7064A">
              <w:rPr>
                <w:rFonts w:ascii="Times New Roman" w:hAnsi="Times New Roman" w:cs="Times New Roman"/>
                <w:color w:val="FF0000"/>
                <w:sz w:val="18"/>
                <w:szCs w:val="18"/>
              </w:rPr>
              <w:t>kryterium dotyczy przedsięwzięcia 1.1.1 Podejmowanie działalności gospodarczej</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6805" w:rsidRPr="009E615C" w:rsidRDefault="009C6805"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III.1.6 Opis rynku pracy</w:t>
            </w:r>
          </w:p>
        </w:tc>
      </w:tr>
      <w:tr w:rsidR="001A222D" w:rsidRPr="009E615C" w:rsidTr="00E816DD">
        <w:trPr>
          <w:trHeight w:val="759"/>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1A222D" w:rsidRPr="009E615C" w:rsidRDefault="001E78BB"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3</w:t>
            </w:r>
            <w:r w:rsidR="001A222D">
              <w:rPr>
                <w:rFonts w:ascii="Times New Roman" w:eastAsia="SimSun" w:hAnsi="Times New Roman" w:cs="Mangal"/>
                <w:kern w:val="3"/>
                <w:lang w:eastAsia="zh-CN" w:bidi="hi-IN"/>
              </w:rPr>
              <w:t>.</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A7064A" w:rsidRPr="00A7064A" w:rsidRDefault="001A222D" w:rsidP="00A7064A">
            <w:pPr>
              <w:widowControl w:val="0"/>
              <w:suppressAutoHyphens/>
              <w:autoSpaceDN w:val="0"/>
              <w:spacing w:after="0" w:line="240" w:lineRule="auto"/>
              <w:textAlignment w:val="baseline"/>
              <w:rPr>
                <w:rFonts w:ascii="Times New Roman" w:hAnsi="Times New Roman" w:cs="Times New Roman"/>
                <w:color w:val="FF0000"/>
                <w:sz w:val="18"/>
                <w:szCs w:val="18"/>
              </w:rPr>
            </w:pPr>
            <w:r w:rsidRPr="001A222D">
              <w:rPr>
                <w:rFonts w:ascii="Times New Roman" w:eastAsia="SimSun" w:hAnsi="Times New Roman" w:cs="Mangal"/>
                <w:color w:val="FF0000"/>
                <w:kern w:val="3"/>
                <w:lang w:eastAsia="zh-CN" w:bidi="hi-IN"/>
              </w:rPr>
              <w:t>Wnioskodawca korzystał z doradztwa pracowników biura LGD przed złożeniem wnio</w:t>
            </w:r>
            <w:r>
              <w:rPr>
                <w:rFonts w:ascii="Times New Roman" w:eastAsia="SimSun" w:hAnsi="Times New Roman" w:cs="Mangal"/>
                <w:color w:val="FF0000"/>
                <w:kern w:val="3"/>
                <w:lang w:eastAsia="zh-CN" w:bidi="hi-IN"/>
              </w:rPr>
              <w:t xml:space="preserve">sku w ramach ogłoszonego naboru, </w:t>
            </w:r>
            <w:r w:rsidRPr="00A7064A">
              <w:rPr>
                <w:rFonts w:ascii="Times New Roman" w:hAnsi="Times New Roman" w:cs="Times New Roman"/>
                <w:color w:val="FF0000"/>
                <w:sz w:val="18"/>
                <w:szCs w:val="18"/>
              </w:rPr>
              <w:t>kryterium dotyczy przedsięwzięcia 1.1.1 Podejmowanie działalno</w:t>
            </w:r>
            <w:r w:rsidR="001E78BB">
              <w:rPr>
                <w:rFonts w:ascii="Times New Roman" w:hAnsi="Times New Roman" w:cs="Times New Roman"/>
                <w:color w:val="FF0000"/>
                <w:sz w:val="18"/>
                <w:szCs w:val="18"/>
              </w:rPr>
              <w:t xml:space="preserve">ści gospodarczej; 1.1.2. Rozwój </w:t>
            </w:r>
            <w:r w:rsidRPr="00A7064A">
              <w:rPr>
                <w:rFonts w:ascii="Times New Roman" w:hAnsi="Times New Roman" w:cs="Times New Roman"/>
                <w:color w:val="FF0000"/>
                <w:sz w:val="18"/>
                <w:szCs w:val="18"/>
              </w:rPr>
              <w:t xml:space="preserve">działalności gospodarczej; </w:t>
            </w:r>
            <w:r w:rsidR="00A7064A" w:rsidRPr="00A7064A">
              <w:rPr>
                <w:rFonts w:ascii="Times New Roman" w:hAnsi="Times New Roman" w:cs="Times New Roman"/>
                <w:color w:val="FF0000"/>
                <w:sz w:val="18"/>
                <w:szCs w:val="18"/>
              </w:rPr>
              <w:t>1.2.1. Dostosowanie ogólnodo</w:t>
            </w:r>
            <w:r w:rsidR="00A7064A">
              <w:rPr>
                <w:rFonts w:ascii="Times New Roman" w:hAnsi="Times New Roman" w:cs="Times New Roman"/>
                <w:color w:val="FF0000"/>
                <w:sz w:val="18"/>
                <w:szCs w:val="18"/>
              </w:rPr>
              <w:t>stępnej infrastruktury turystyc</w:t>
            </w:r>
            <w:r w:rsidR="001E78BB">
              <w:rPr>
                <w:rFonts w:ascii="Times New Roman" w:hAnsi="Times New Roman" w:cs="Times New Roman"/>
                <w:color w:val="FF0000"/>
                <w:sz w:val="18"/>
                <w:szCs w:val="18"/>
              </w:rPr>
              <w:t xml:space="preserve">znej i rekreacyjnej do potrzeb </w:t>
            </w:r>
            <w:r w:rsidR="00A7064A" w:rsidRPr="00A7064A">
              <w:rPr>
                <w:rFonts w:ascii="Times New Roman" w:hAnsi="Times New Roman" w:cs="Times New Roman"/>
                <w:color w:val="FF0000"/>
                <w:sz w:val="18"/>
                <w:szCs w:val="18"/>
              </w:rPr>
              <w:t>przedstawicieli grup defaworyzowanych; 1.3.1 Budowa ogólnodostępnej infrastruktury turystycznej i rekreacyjnej; 1.2.2. Organizacja szkoleń i spotkań integracyjno akt</w:t>
            </w:r>
            <w:r w:rsidR="00A7064A">
              <w:rPr>
                <w:rFonts w:ascii="Times New Roman" w:hAnsi="Times New Roman" w:cs="Times New Roman"/>
                <w:color w:val="FF0000"/>
                <w:sz w:val="18"/>
                <w:szCs w:val="18"/>
              </w:rPr>
              <w:t xml:space="preserve">ywizujących dedykowanych grupom </w:t>
            </w:r>
            <w:r w:rsidR="00A7064A" w:rsidRPr="00A7064A">
              <w:rPr>
                <w:rFonts w:ascii="Times New Roman" w:hAnsi="Times New Roman" w:cs="Times New Roman"/>
                <w:color w:val="FF0000"/>
                <w:sz w:val="18"/>
                <w:szCs w:val="18"/>
              </w:rPr>
              <w:t>defaworyzowanym;1.2.3</w:t>
            </w:r>
            <w:r w:rsidR="001E78BB">
              <w:rPr>
                <w:rFonts w:ascii="Times New Roman" w:hAnsi="Times New Roman" w:cs="Times New Roman"/>
                <w:color w:val="FF0000"/>
                <w:sz w:val="18"/>
                <w:szCs w:val="18"/>
              </w:rPr>
              <w:t xml:space="preserve">. Integracja międzypokoleniowa; </w:t>
            </w:r>
            <w:r w:rsidR="00A7064A" w:rsidRPr="00A7064A">
              <w:rPr>
                <w:rFonts w:ascii="Times New Roman" w:hAnsi="Times New Roman" w:cs="Times New Roman"/>
                <w:color w:val="FF0000"/>
                <w:sz w:val="18"/>
                <w:szCs w:val="18"/>
              </w:rPr>
              <w:t>1.2.4. Młodzi rodzice na rynku pracy;</w:t>
            </w:r>
            <w:r w:rsidR="00A7064A">
              <w:rPr>
                <w:rFonts w:ascii="Times New Roman" w:hAnsi="Times New Roman" w:cs="Times New Roman"/>
                <w:color w:val="FF0000"/>
                <w:sz w:val="18"/>
                <w:szCs w:val="18"/>
              </w:rPr>
              <w:t xml:space="preserve"> </w:t>
            </w:r>
            <w:r w:rsidR="00A7064A" w:rsidRPr="00A7064A">
              <w:rPr>
                <w:rFonts w:ascii="Times New Roman" w:hAnsi="Times New Roman" w:cs="Times New Roman"/>
                <w:color w:val="FF0000"/>
                <w:sz w:val="18"/>
                <w:szCs w:val="18"/>
              </w:rPr>
              <w:t>1.3.2. Promocja obszaru LGD w tym promocja produktów i usług lokalnych;</w:t>
            </w:r>
            <w:r w:rsidR="00A7064A">
              <w:rPr>
                <w:rFonts w:ascii="Times New Roman" w:hAnsi="Times New Roman" w:cs="Times New Roman"/>
                <w:color w:val="FF0000"/>
                <w:sz w:val="18"/>
                <w:szCs w:val="18"/>
              </w:rPr>
              <w:t xml:space="preserve"> </w:t>
            </w:r>
            <w:r w:rsidR="00A7064A" w:rsidRPr="00A7064A">
              <w:rPr>
                <w:rFonts w:ascii="Times New Roman" w:hAnsi="Times New Roman" w:cs="Times New Roman"/>
                <w:color w:val="FF0000"/>
                <w:sz w:val="18"/>
                <w:szCs w:val="18"/>
              </w:rPr>
              <w:t>1.3.3 Zachowanie dziedzictwa lokalnego;</w:t>
            </w:r>
          </w:p>
          <w:p w:rsidR="001A222D" w:rsidRPr="006C6C91" w:rsidRDefault="00A7064A" w:rsidP="00A7064A">
            <w:pPr>
              <w:widowControl w:val="0"/>
              <w:suppressAutoHyphens/>
              <w:autoSpaceDN w:val="0"/>
              <w:spacing w:after="0" w:line="240" w:lineRule="auto"/>
              <w:textAlignment w:val="baseline"/>
              <w:rPr>
                <w:rFonts w:ascii="Times New Roman" w:eastAsia="SimSun" w:hAnsi="Times New Roman" w:cs="Mangal"/>
                <w:color w:val="FF0000"/>
                <w:kern w:val="3"/>
                <w:lang w:eastAsia="zh-CN" w:bidi="hi-IN"/>
              </w:rPr>
            </w:pPr>
            <w:r w:rsidRPr="00A7064A">
              <w:rPr>
                <w:rFonts w:ascii="Times New Roman" w:hAnsi="Times New Roman" w:cs="Times New Roman"/>
                <w:color w:val="FF0000"/>
                <w:sz w:val="18"/>
                <w:szCs w:val="18"/>
              </w:rPr>
              <w:t>1.3.4. Wzmacnianie świadomości ekologicznej mieszkańców obszaru LGD.</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1A222D" w:rsidRPr="009E615C" w:rsidRDefault="001A222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w:t>
            </w:r>
          </w:p>
        </w:tc>
      </w:tr>
      <w:tr w:rsidR="001A222D" w:rsidRPr="009E615C" w:rsidTr="001E78BB">
        <w:trPr>
          <w:trHeight w:val="627"/>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1A222D" w:rsidRPr="009E615C" w:rsidRDefault="001A222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5.</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1E78BB" w:rsidRPr="00A7064A" w:rsidRDefault="001A222D" w:rsidP="001E78BB">
            <w:pPr>
              <w:widowControl w:val="0"/>
              <w:suppressAutoHyphens/>
              <w:autoSpaceDN w:val="0"/>
              <w:spacing w:after="0" w:line="240" w:lineRule="auto"/>
              <w:textAlignment w:val="baseline"/>
              <w:rPr>
                <w:rFonts w:ascii="Times New Roman" w:hAnsi="Times New Roman" w:cs="Times New Roman"/>
                <w:color w:val="FF0000"/>
                <w:sz w:val="18"/>
                <w:szCs w:val="18"/>
              </w:rPr>
            </w:pPr>
            <w:r w:rsidRPr="001A222D">
              <w:rPr>
                <w:rFonts w:ascii="Times New Roman" w:eastAsia="SimSun" w:hAnsi="Times New Roman" w:cs="Mangal"/>
                <w:color w:val="FF0000"/>
                <w:kern w:val="3"/>
                <w:lang w:eastAsia="zh-CN" w:bidi="hi-IN"/>
              </w:rPr>
              <w:t>Planowany czas realizacji operacji jest nie dłuższy niż 1 ro</w:t>
            </w:r>
            <w:r w:rsidR="00A7064A">
              <w:rPr>
                <w:rFonts w:ascii="Times New Roman" w:eastAsia="SimSun" w:hAnsi="Times New Roman" w:cs="Mangal"/>
                <w:color w:val="FF0000"/>
                <w:kern w:val="3"/>
                <w:lang w:eastAsia="zh-CN" w:bidi="hi-IN"/>
              </w:rPr>
              <w:t xml:space="preserve">k, </w:t>
            </w:r>
            <w:r w:rsidR="00A7064A" w:rsidRPr="00A7064A">
              <w:rPr>
                <w:rFonts w:ascii="Times New Roman" w:hAnsi="Times New Roman" w:cs="Times New Roman"/>
                <w:color w:val="FF0000"/>
                <w:sz w:val="18"/>
                <w:szCs w:val="18"/>
              </w:rPr>
              <w:t xml:space="preserve">kryterium dotyczy przedsięwzięcia 1.1.1 Podejmowanie działalności gospodarczej; </w:t>
            </w:r>
            <w:r w:rsidR="001E78BB" w:rsidRPr="00A7064A">
              <w:rPr>
                <w:rFonts w:ascii="Times New Roman" w:hAnsi="Times New Roman" w:cs="Times New Roman"/>
                <w:color w:val="FF0000"/>
                <w:sz w:val="18"/>
                <w:szCs w:val="18"/>
              </w:rPr>
              <w:t>1.2.2. Organizacja szkoleń i spotkań integracyjno akt</w:t>
            </w:r>
            <w:r w:rsidR="001E78BB">
              <w:rPr>
                <w:rFonts w:ascii="Times New Roman" w:hAnsi="Times New Roman" w:cs="Times New Roman"/>
                <w:color w:val="FF0000"/>
                <w:sz w:val="18"/>
                <w:szCs w:val="18"/>
              </w:rPr>
              <w:t xml:space="preserve">ywizujących dedykowanych grupom </w:t>
            </w:r>
            <w:r w:rsidR="001E78BB" w:rsidRPr="00A7064A">
              <w:rPr>
                <w:rFonts w:ascii="Times New Roman" w:hAnsi="Times New Roman" w:cs="Times New Roman"/>
                <w:color w:val="FF0000"/>
                <w:sz w:val="18"/>
                <w:szCs w:val="18"/>
              </w:rPr>
              <w:t>defaworyzowanym;1.2.3. Integracja międzypokoleniowa;</w:t>
            </w:r>
          </w:p>
          <w:p w:rsidR="001E78BB" w:rsidRPr="00A7064A" w:rsidRDefault="001E78BB" w:rsidP="001E78BB">
            <w:pPr>
              <w:widowControl w:val="0"/>
              <w:suppressAutoHyphens/>
              <w:autoSpaceDN w:val="0"/>
              <w:spacing w:after="0" w:line="240" w:lineRule="auto"/>
              <w:textAlignment w:val="baseline"/>
              <w:rPr>
                <w:rFonts w:ascii="Times New Roman" w:hAnsi="Times New Roman" w:cs="Times New Roman"/>
                <w:color w:val="FF0000"/>
                <w:sz w:val="18"/>
                <w:szCs w:val="18"/>
              </w:rPr>
            </w:pPr>
            <w:r w:rsidRPr="00A7064A">
              <w:rPr>
                <w:rFonts w:ascii="Times New Roman" w:hAnsi="Times New Roman" w:cs="Times New Roman"/>
                <w:color w:val="FF0000"/>
                <w:sz w:val="18"/>
                <w:szCs w:val="18"/>
              </w:rPr>
              <w:t>1.2.4. Młodzi rodzice na rynku pracy;</w:t>
            </w:r>
            <w:r>
              <w:rPr>
                <w:rFonts w:ascii="Times New Roman" w:hAnsi="Times New Roman" w:cs="Times New Roman"/>
                <w:color w:val="FF0000"/>
                <w:sz w:val="18"/>
                <w:szCs w:val="18"/>
              </w:rPr>
              <w:t xml:space="preserve"> </w:t>
            </w:r>
            <w:r w:rsidRPr="00A7064A">
              <w:rPr>
                <w:rFonts w:ascii="Times New Roman" w:hAnsi="Times New Roman" w:cs="Times New Roman"/>
                <w:color w:val="FF0000"/>
                <w:sz w:val="18"/>
                <w:szCs w:val="18"/>
              </w:rPr>
              <w:t>1.3.2. Promocja obszaru LGD w tym promocja produktów i usług lokalnych;</w:t>
            </w:r>
            <w:r>
              <w:rPr>
                <w:rFonts w:ascii="Times New Roman" w:hAnsi="Times New Roman" w:cs="Times New Roman"/>
                <w:color w:val="FF0000"/>
                <w:sz w:val="18"/>
                <w:szCs w:val="18"/>
              </w:rPr>
              <w:t xml:space="preserve"> </w:t>
            </w:r>
            <w:r w:rsidRPr="00A7064A">
              <w:rPr>
                <w:rFonts w:ascii="Times New Roman" w:hAnsi="Times New Roman" w:cs="Times New Roman"/>
                <w:color w:val="FF0000"/>
                <w:sz w:val="18"/>
                <w:szCs w:val="18"/>
              </w:rPr>
              <w:t>1.3.3 Zachowanie dziedzictwa lokalnego;</w:t>
            </w:r>
          </w:p>
          <w:p w:rsidR="001A222D" w:rsidRPr="006C6C91" w:rsidRDefault="001E78BB" w:rsidP="001E78BB">
            <w:pPr>
              <w:widowControl w:val="0"/>
              <w:suppressAutoHyphens/>
              <w:autoSpaceDN w:val="0"/>
              <w:spacing w:after="0" w:line="240" w:lineRule="auto"/>
              <w:textAlignment w:val="baseline"/>
              <w:rPr>
                <w:rFonts w:ascii="Times New Roman" w:eastAsia="SimSun" w:hAnsi="Times New Roman" w:cs="Mangal"/>
                <w:color w:val="FF0000"/>
                <w:kern w:val="3"/>
                <w:lang w:eastAsia="zh-CN" w:bidi="hi-IN"/>
              </w:rPr>
            </w:pPr>
            <w:r w:rsidRPr="00A7064A">
              <w:rPr>
                <w:rFonts w:ascii="Times New Roman" w:hAnsi="Times New Roman" w:cs="Times New Roman"/>
                <w:color w:val="FF0000"/>
                <w:sz w:val="18"/>
                <w:szCs w:val="18"/>
              </w:rPr>
              <w:t>1.3.4. Wzmacnianie świadomości ekologicznej mieszkańców obszaru LGD.</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1A222D" w:rsidRPr="009E615C" w:rsidRDefault="001A222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w:t>
            </w:r>
          </w:p>
        </w:tc>
      </w:tr>
      <w:tr w:rsidR="001A222D" w:rsidRPr="009E615C" w:rsidTr="00E816DD">
        <w:trPr>
          <w:trHeight w:val="759"/>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1A222D" w:rsidRPr="009E615C" w:rsidRDefault="001A222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6.</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A7064A" w:rsidRPr="00A7064A" w:rsidRDefault="001A222D" w:rsidP="00A7064A">
            <w:pPr>
              <w:widowControl w:val="0"/>
              <w:suppressAutoHyphens/>
              <w:autoSpaceDN w:val="0"/>
              <w:spacing w:after="0" w:line="240" w:lineRule="auto"/>
              <w:textAlignment w:val="baseline"/>
              <w:rPr>
                <w:rFonts w:ascii="Times New Roman" w:hAnsi="Times New Roman" w:cs="Times New Roman"/>
                <w:color w:val="FF0000"/>
                <w:sz w:val="18"/>
                <w:szCs w:val="18"/>
              </w:rPr>
            </w:pPr>
            <w:r>
              <w:rPr>
                <w:rFonts w:ascii="Times New Roman" w:eastAsia="SimSun" w:hAnsi="Times New Roman" w:cs="Mangal"/>
                <w:color w:val="FF0000"/>
                <w:kern w:val="3"/>
                <w:lang w:eastAsia="zh-CN" w:bidi="hi-IN"/>
              </w:rPr>
              <w:t>Wnioskodawca</w:t>
            </w:r>
            <w:r w:rsidRPr="001A222D">
              <w:rPr>
                <w:rFonts w:ascii="Times New Roman" w:eastAsia="SimSun" w:hAnsi="Times New Roman" w:cs="Mangal"/>
                <w:color w:val="FF0000"/>
                <w:kern w:val="3"/>
                <w:lang w:eastAsia="zh-CN" w:bidi="hi-IN"/>
              </w:rPr>
              <w:t xml:space="preserve"> przewiduje rozwiązania mające wpływ  na ochronę środowiska i</w:t>
            </w:r>
            <w:r>
              <w:rPr>
                <w:rFonts w:ascii="Times New Roman" w:eastAsia="SimSun" w:hAnsi="Times New Roman" w:cs="Mangal"/>
                <w:color w:val="FF0000"/>
                <w:kern w:val="3"/>
                <w:lang w:eastAsia="zh-CN" w:bidi="hi-IN"/>
              </w:rPr>
              <w:t>/lub</w:t>
            </w:r>
            <w:r w:rsidRPr="001A222D">
              <w:rPr>
                <w:rFonts w:ascii="Times New Roman" w:eastAsia="SimSun" w:hAnsi="Times New Roman" w:cs="Mangal"/>
                <w:color w:val="FF0000"/>
                <w:kern w:val="3"/>
                <w:lang w:eastAsia="zh-CN" w:bidi="hi-IN"/>
              </w:rPr>
              <w:t xml:space="preserve"> przeciwdziałanie zmianom klimatu</w:t>
            </w:r>
            <w:r w:rsidR="00A7064A">
              <w:rPr>
                <w:rFonts w:ascii="Times New Roman" w:eastAsia="SimSun" w:hAnsi="Times New Roman" w:cs="Mangal"/>
                <w:color w:val="FF0000"/>
                <w:kern w:val="3"/>
                <w:lang w:eastAsia="zh-CN" w:bidi="hi-IN"/>
              </w:rPr>
              <w:t xml:space="preserve">, </w:t>
            </w:r>
            <w:r w:rsidR="00A7064A" w:rsidRPr="00A7064A">
              <w:rPr>
                <w:rFonts w:ascii="Times New Roman" w:hAnsi="Times New Roman" w:cs="Times New Roman"/>
                <w:color w:val="FF0000"/>
                <w:sz w:val="18"/>
                <w:szCs w:val="18"/>
              </w:rPr>
              <w:t>kryterium dotyczy przedsięwzięcia 1.1.1 Podejmowanie działalności gospodarczej; 1.1.2. Rozwój działalności gospodarczej; 1.2.1. Dostosowanie ogólnodo</w:t>
            </w:r>
            <w:r w:rsidR="00A7064A">
              <w:rPr>
                <w:rFonts w:ascii="Times New Roman" w:hAnsi="Times New Roman" w:cs="Times New Roman"/>
                <w:color w:val="FF0000"/>
                <w:sz w:val="18"/>
                <w:szCs w:val="18"/>
              </w:rPr>
              <w:t>stępnej infrastruktury turystyc</w:t>
            </w:r>
            <w:r w:rsidR="00A7064A" w:rsidRPr="00A7064A">
              <w:rPr>
                <w:rFonts w:ascii="Times New Roman" w:hAnsi="Times New Roman" w:cs="Times New Roman"/>
                <w:color w:val="FF0000"/>
                <w:sz w:val="18"/>
                <w:szCs w:val="18"/>
              </w:rPr>
              <w:t>znej i rekreacyjnej do potrzeb przedstawicieli grup defaworyzowanych; 1.3.1 Budowa ogólnodostępnej infrastruktury turystycznej i rekreacyjnej; 1.2.2. Organizacja szkoleń i spotkań integracyjno akt</w:t>
            </w:r>
            <w:r w:rsidR="00A7064A">
              <w:rPr>
                <w:rFonts w:ascii="Times New Roman" w:hAnsi="Times New Roman" w:cs="Times New Roman"/>
                <w:color w:val="FF0000"/>
                <w:sz w:val="18"/>
                <w:szCs w:val="18"/>
              </w:rPr>
              <w:t xml:space="preserve">ywizujących dedykowanych grupom </w:t>
            </w:r>
            <w:r w:rsidR="00A7064A" w:rsidRPr="00A7064A">
              <w:rPr>
                <w:rFonts w:ascii="Times New Roman" w:hAnsi="Times New Roman" w:cs="Times New Roman"/>
                <w:color w:val="FF0000"/>
                <w:sz w:val="18"/>
                <w:szCs w:val="18"/>
              </w:rPr>
              <w:t>defaworyzowanym;1.2.3. Integracja międzypokolenio</w:t>
            </w:r>
            <w:r w:rsidR="00D36F8E">
              <w:rPr>
                <w:rFonts w:ascii="Times New Roman" w:hAnsi="Times New Roman" w:cs="Times New Roman"/>
                <w:color w:val="FF0000"/>
                <w:sz w:val="18"/>
                <w:szCs w:val="18"/>
              </w:rPr>
              <w:t xml:space="preserve">wa; </w:t>
            </w:r>
            <w:r w:rsidR="00A7064A" w:rsidRPr="00A7064A">
              <w:rPr>
                <w:rFonts w:ascii="Times New Roman" w:hAnsi="Times New Roman" w:cs="Times New Roman"/>
                <w:color w:val="FF0000"/>
                <w:sz w:val="18"/>
                <w:szCs w:val="18"/>
              </w:rPr>
              <w:t>1.2.4. Młodzi rodzice na rynku pracy;</w:t>
            </w:r>
            <w:r w:rsidR="00A7064A">
              <w:rPr>
                <w:rFonts w:ascii="Times New Roman" w:hAnsi="Times New Roman" w:cs="Times New Roman"/>
                <w:color w:val="FF0000"/>
                <w:sz w:val="18"/>
                <w:szCs w:val="18"/>
              </w:rPr>
              <w:t xml:space="preserve"> </w:t>
            </w:r>
            <w:r w:rsidR="00A7064A" w:rsidRPr="00A7064A">
              <w:rPr>
                <w:rFonts w:ascii="Times New Roman" w:hAnsi="Times New Roman" w:cs="Times New Roman"/>
                <w:color w:val="FF0000"/>
                <w:sz w:val="18"/>
                <w:szCs w:val="18"/>
              </w:rPr>
              <w:t>1.3.2. Promocja obszaru LGD w tym promocja produktów i usług lokalnych;</w:t>
            </w:r>
            <w:r w:rsidR="00A7064A">
              <w:rPr>
                <w:rFonts w:ascii="Times New Roman" w:hAnsi="Times New Roman" w:cs="Times New Roman"/>
                <w:color w:val="FF0000"/>
                <w:sz w:val="18"/>
                <w:szCs w:val="18"/>
              </w:rPr>
              <w:t xml:space="preserve"> </w:t>
            </w:r>
            <w:r w:rsidR="00A7064A" w:rsidRPr="00A7064A">
              <w:rPr>
                <w:rFonts w:ascii="Times New Roman" w:hAnsi="Times New Roman" w:cs="Times New Roman"/>
                <w:color w:val="FF0000"/>
                <w:sz w:val="18"/>
                <w:szCs w:val="18"/>
              </w:rPr>
              <w:t>1.3.3 Zachowanie dziedzictwa lokalnego;</w:t>
            </w:r>
          </w:p>
          <w:p w:rsidR="001A222D" w:rsidRPr="006C6C91" w:rsidRDefault="00A7064A" w:rsidP="00A7064A">
            <w:pPr>
              <w:widowControl w:val="0"/>
              <w:suppressAutoHyphens/>
              <w:autoSpaceDN w:val="0"/>
              <w:spacing w:after="0" w:line="240" w:lineRule="auto"/>
              <w:textAlignment w:val="baseline"/>
              <w:rPr>
                <w:rFonts w:ascii="Times New Roman" w:eastAsia="SimSun" w:hAnsi="Times New Roman" w:cs="Mangal"/>
                <w:color w:val="FF0000"/>
                <w:kern w:val="3"/>
                <w:lang w:eastAsia="zh-CN" w:bidi="hi-IN"/>
              </w:rPr>
            </w:pPr>
            <w:r w:rsidRPr="00A7064A">
              <w:rPr>
                <w:rFonts w:ascii="Times New Roman" w:hAnsi="Times New Roman" w:cs="Times New Roman"/>
                <w:color w:val="FF0000"/>
                <w:sz w:val="18"/>
                <w:szCs w:val="18"/>
              </w:rPr>
              <w:t>1.3.4. Wzmacnianie świadomości ekologicznej mieszkańców obszaru LGD.</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1A222D" w:rsidRPr="009E615C" w:rsidRDefault="001A222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w:t>
            </w:r>
          </w:p>
        </w:tc>
      </w:tr>
      <w:tr w:rsidR="00A7064A" w:rsidRPr="009E615C" w:rsidTr="00E816DD">
        <w:trPr>
          <w:trHeight w:val="759"/>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A7064A"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7.</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E8237E" w:rsidRDefault="00A7064A" w:rsidP="00A7064A">
            <w:pPr>
              <w:widowControl w:val="0"/>
              <w:suppressAutoHyphens/>
              <w:autoSpaceDN w:val="0"/>
              <w:spacing w:after="0" w:line="240" w:lineRule="auto"/>
              <w:textAlignment w:val="baseline"/>
              <w:rPr>
                <w:rFonts w:ascii="Times New Roman" w:eastAsia="SimSun" w:hAnsi="Times New Roman" w:cs="Mangal"/>
                <w:color w:val="FF0000"/>
                <w:kern w:val="3"/>
                <w:lang w:eastAsia="zh-CN" w:bidi="hi-IN"/>
              </w:rPr>
            </w:pPr>
            <w:r w:rsidRPr="00A7064A">
              <w:rPr>
                <w:rFonts w:ascii="Times New Roman" w:eastAsia="SimSun" w:hAnsi="Times New Roman" w:cs="Mangal"/>
                <w:color w:val="FF0000"/>
                <w:kern w:val="3"/>
                <w:lang w:eastAsia="zh-CN" w:bidi="hi-IN"/>
              </w:rPr>
              <w:t xml:space="preserve">Wnioskodawca utworzy stanowisko pracy dla osoby </w:t>
            </w:r>
          </w:p>
          <w:p w:rsidR="00A7064A" w:rsidRPr="006C6C91" w:rsidRDefault="00A7064A" w:rsidP="00A7064A">
            <w:pPr>
              <w:widowControl w:val="0"/>
              <w:suppressAutoHyphens/>
              <w:autoSpaceDN w:val="0"/>
              <w:spacing w:after="0" w:line="240" w:lineRule="auto"/>
              <w:textAlignment w:val="baseline"/>
              <w:rPr>
                <w:rFonts w:ascii="Times New Roman" w:eastAsia="SimSun" w:hAnsi="Times New Roman" w:cs="Mangal"/>
                <w:color w:val="FF0000"/>
                <w:kern w:val="3"/>
                <w:lang w:eastAsia="zh-CN" w:bidi="hi-IN"/>
              </w:rPr>
            </w:pPr>
            <w:r w:rsidRPr="00A7064A">
              <w:rPr>
                <w:rFonts w:ascii="Times New Roman" w:eastAsia="SimSun" w:hAnsi="Times New Roman" w:cs="Mangal"/>
                <w:color w:val="FF0000"/>
                <w:kern w:val="3"/>
                <w:lang w:eastAsia="zh-CN" w:bidi="hi-IN"/>
              </w:rPr>
              <w:t>z grupy defaworyzowanej</w:t>
            </w:r>
            <w:r>
              <w:rPr>
                <w:rFonts w:ascii="Times New Roman" w:eastAsia="SimSun" w:hAnsi="Times New Roman" w:cs="Mangal"/>
                <w:color w:val="FF0000"/>
                <w:kern w:val="3"/>
                <w:lang w:eastAsia="zh-CN" w:bidi="hi-IN"/>
              </w:rPr>
              <w:t xml:space="preserve">, </w:t>
            </w:r>
            <w:r w:rsidRPr="00A7064A">
              <w:rPr>
                <w:rFonts w:ascii="Times New Roman" w:hAnsi="Times New Roman" w:cs="Times New Roman"/>
                <w:color w:val="FF0000"/>
                <w:sz w:val="18"/>
                <w:szCs w:val="18"/>
              </w:rPr>
              <w:t>kryterium dotyczy przedsięwzięcia 1.1.2. Rozwój działalności gospodarczej</w:t>
            </w:r>
            <w:r>
              <w:rPr>
                <w:rFonts w:ascii="Times New Roman" w:hAnsi="Times New Roman" w:cs="Times New Roman"/>
                <w:color w:val="FF0000"/>
                <w:sz w:val="18"/>
                <w:szCs w:val="18"/>
              </w:rPr>
              <w:t>.</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A7064A"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III.1.6 Opis rynku pracy</w:t>
            </w:r>
            <w:r>
              <w:rPr>
                <w:rFonts w:ascii="Times New Roman" w:eastAsia="SimSun" w:hAnsi="Times New Roman" w:cs="Mangal"/>
                <w:kern w:val="3"/>
                <w:lang w:eastAsia="zh-CN" w:bidi="hi-IN"/>
              </w:rPr>
              <w:t xml:space="preserve">; </w:t>
            </w:r>
            <w:r w:rsidRPr="009E615C">
              <w:rPr>
                <w:rFonts w:ascii="Times New Roman" w:eastAsia="SimSun" w:hAnsi="Times New Roman" w:cs="Mangal"/>
                <w:kern w:val="3"/>
                <w:lang w:eastAsia="zh-CN" w:bidi="hi-IN"/>
              </w:rPr>
              <w:t>III.1.1. Grupy docelowe</w:t>
            </w:r>
          </w:p>
        </w:tc>
      </w:tr>
      <w:tr w:rsidR="001E78BB" w:rsidRPr="009E615C" w:rsidTr="00E816DD">
        <w:trPr>
          <w:trHeight w:val="759"/>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1E78BB" w:rsidRDefault="001E78BB"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1E78BB" w:rsidRPr="001E78BB" w:rsidRDefault="001E78BB" w:rsidP="001E78BB">
            <w:pPr>
              <w:widowControl w:val="0"/>
              <w:suppressAutoHyphens/>
              <w:autoSpaceDN w:val="0"/>
              <w:spacing w:after="0" w:line="240" w:lineRule="auto"/>
              <w:textAlignment w:val="baseline"/>
              <w:rPr>
                <w:rFonts w:ascii="Times New Roman" w:eastAsia="SimSun" w:hAnsi="Times New Roman" w:cs="Mangal"/>
                <w:color w:val="FF0000"/>
                <w:kern w:val="3"/>
                <w:lang w:eastAsia="zh-CN" w:bidi="hi-IN"/>
              </w:rPr>
            </w:pPr>
            <w:r w:rsidRPr="001E78BB">
              <w:rPr>
                <w:rFonts w:ascii="Times New Roman" w:eastAsia="SimSun" w:hAnsi="Times New Roman" w:cs="Mangal"/>
                <w:color w:val="FF0000"/>
                <w:kern w:val="3"/>
                <w:lang w:eastAsia="zh-CN" w:bidi="hi-IN"/>
              </w:rPr>
              <w:t>Wnioskodawca w planowanej operacji wprowadzi co najmniej 2 elementy innowacyjności.</w:t>
            </w:r>
          </w:p>
          <w:p w:rsidR="001E78BB" w:rsidRPr="001E78BB" w:rsidRDefault="001E78BB" w:rsidP="001E78BB">
            <w:pPr>
              <w:widowControl w:val="0"/>
              <w:suppressAutoHyphens/>
              <w:autoSpaceDN w:val="0"/>
              <w:spacing w:after="0" w:line="240" w:lineRule="auto"/>
              <w:textAlignment w:val="baseline"/>
              <w:rPr>
                <w:rFonts w:ascii="Times New Roman" w:eastAsia="SimSun" w:hAnsi="Times New Roman" w:cs="Mangal"/>
                <w:color w:val="FF0000"/>
                <w:kern w:val="3"/>
                <w:sz w:val="18"/>
                <w:szCs w:val="18"/>
                <w:lang w:eastAsia="zh-CN" w:bidi="hi-IN"/>
              </w:rPr>
            </w:pPr>
            <w:r w:rsidRPr="001E78BB">
              <w:rPr>
                <w:rFonts w:ascii="Times New Roman" w:eastAsia="SimSun" w:hAnsi="Times New Roman" w:cs="Mangal"/>
                <w:color w:val="FF0000"/>
                <w:kern w:val="3"/>
                <w:sz w:val="18"/>
                <w:szCs w:val="18"/>
                <w:lang w:eastAsia="zh-CN" w:bidi="hi-IN"/>
              </w:rPr>
              <w:t>(1.zmiana w stosowanych metodach wytwarzania, świadczenia usług i w sposobach docierania z produktem do odbiorców np. zmiany w urządzeniach lub w organizacji produkcji, instalacja nowej lub ulepszonej technologii produkcyjnej (automatyzacja linii produkcyjnej)</w:t>
            </w:r>
          </w:p>
          <w:p w:rsidR="001E78BB" w:rsidRPr="001E78BB" w:rsidRDefault="001E78BB" w:rsidP="001E78BB">
            <w:pPr>
              <w:widowControl w:val="0"/>
              <w:suppressAutoHyphens/>
              <w:autoSpaceDN w:val="0"/>
              <w:spacing w:after="0" w:line="240" w:lineRule="auto"/>
              <w:textAlignment w:val="baseline"/>
              <w:rPr>
                <w:rFonts w:ascii="Times New Roman" w:eastAsia="SimSun" w:hAnsi="Times New Roman" w:cs="Mangal"/>
                <w:color w:val="FF0000"/>
                <w:kern w:val="3"/>
                <w:sz w:val="18"/>
                <w:szCs w:val="18"/>
                <w:lang w:eastAsia="zh-CN" w:bidi="hi-IN"/>
              </w:rPr>
            </w:pPr>
            <w:r w:rsidRPr="001E78BB">
              <w:rPr>
                <w:rFonts w:ascii="Times New Roman" w:eastAsia="SimSun" w:hAnsi="Times New Roman" w:cs="Mangal"/>
                <w:color w:val="FF0000"/>
                <w:kern w:val="3"/>
                <w:sz w:val="18"/>
                <w:szCs w:val="18"/>
                <w:lang w:eastAsia="zh-CN" w:bidi="hi-IN"/>
              </w:rPr>
              <w:t xml:space="preserve">2.wprowadzenie nowej metody organizacji, organizacji miejsc pracy np wdrażanie zaawansowanych technik zarządzania, wprowadzenie istotnie zmienionych, ulepszonych technik organizacyjnych, wdrażanie nowych lub istotnie zmienionych strategii działania przedsiębiorstwa </w:t>
            </w:r>
          </w:p>
          <w:p w:rsidR="00E8237E" w:rsidRDefault="001E78BB" w:rsidP="001E78BB">
            <w:pPr>
              <w:widowControl w:val="0"/>
              <w:suppressAutoHyphens/>
              <w:autoSpaceDN w:val="0"/>
              <w:spacing w:after="0" w:line="240" w:lineRule="auto"/>
              <w:textAlignment w:val="baseline"/>
              <w:rPr>
                <w:rFonts w:ascii="Times New Roman" w:eastAsia="SimSun" w:hAnsi="Times New Roman" w:cs="Mangal"/>
                <w:color w:val="FF0000"/>
                <w:kern w:val="3"/>
                <w:sz w:val="18"/>
                <w:szCs w:val="18"/>
                <w:lang w:eastAsia="zh-CN" w:bidi="hi-IN"/>
              </w:rPr>
            </w:pPr>
            <w:r w:rsidRPr="001E78BB">
              <w:rPr>
                <w:rFonts w:ascii="Times New Roman" w:eastAsia="SimSun" w:hAnsi="Times New Roman" w:cs="Mangal"/>
                <w:color w:val="FF0000"/>
                <w:kern w:val="3"/>
                <w:sz w:val="18"/>
                <w:szCs w:val="18"/>
                <w:lang w:eastAsia="zh-CN" w:bidi="hi-IN"/>
              </w:rPr>
              <w:t xml:space="preserve">3. wprowadzenie na rynek nowego, bardziej udoskonalonego produktu znacznie różniącego się od wytwarzanych np. zmiany </w:t>
            </w:r>
          </w:p>
          <w:p w:rsidR="001E78BB" w:rsidRPr="00A7064A" w:rsidRDefault="001E78BB" w:rsidP="001E78BB">
            <w:pPr>
              <w:widowControl w:val="0"/>
              <w:suppressAutoHyphens/>
              <w:autoSpaceDN w:val="0"/>
              <w:spacing w:after="0" w:line="240" w:lineRule="auto"/>
              <w:textAlignment w:val="baseline"/>
              <w:rPr>
                <w:rFonts w:ascii="Times New Roman" w:eastAsia="SimSun" w:hAnsi="Times New Roman" w:cs="Mangal"/>
                <w:color w:val="FF0000"/>
                <w:kern w:val="3"/>
                <w:lang w:eastAsia="zh-CN" w:bidi="hi-IN"/>
              </w:rPr>
            </w:pPr>
            <w:r w:rsidRPr="001E78BB">
              <w:rPr>
                <w:rFonts w:ascii="Times New Roman" w:eastAsia="SimSun" w:hAnsi="Times New Roman" w:cs="Mangal"/>
                <w:color w:val="FF0000"/>
                <w:kern w:val="3"/>
                <w:sz w:val="18"/>
                <w:szCs w:val="18"/>
                <w:lang w:eastAsia="zh-CN" w:bidi="hi-IN"/>
              </w:rPr>
              <w:t>w wyglądzie, opakowaniu, pozycjonowaniu, pro</w:t>
            </w:r>
            <w:r>
              <w:rPr>
                <w:rFonts w:ascii="Times New Roman" w:eastAsia="SimSun" w:hAnsi="Times New Roman" w:cs="Mangal"/>
                <w:color w:val="FF0000"/>
                <w:kern w:val="3"/>
                <w:sz w:val="18"/>
                <w:szCs w:val="18"/>
                <w:lang w:eastAsia="zh-CN" w:bidi="hi-IN"/>
              </w:rPr>
              <w:t xml:space="preserve">mocji, symbolu, marki produktu), </w:t>
            </w:r>
            <w:r w:rsidRPr="00A7064A">
              <w:rPr>
                <w:rFonts w:ascii="Times New Roman" w:hAnsi="Times New Roman" w:cs="Times New Roman"/>
                <w:color w:val="FF0000"/>
                <w:sz w:val="18"/>
                <w:szCs w:val="18"/>
              </w:rPr>
              <w:t>kryterium dotyczy przedsięwzięcia 1.1.2. Rozwój działalności gospodarczej</w:t>
            </w:r>
            <w:r>
              <w:rPr>
                <w:rFonts w:ascii="Times New Roman" w:hAnsi="Times New Roman" w:cs="Times New Roman"/>
                <w:color w:val="FF0000"/>
                <w:sz w:val="18"/>
                <w:szCs w:val="18"/>
              </w:rPr>
              <w:t>.</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1E78BB" w:rsidRPr="009E615C" w:rsidRDefault="001E78BB"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p>
        </w:tc>
      </w:tr>
      <w:tr w:rsidR="00A7064A" w:rsidRPr="009E615C" w:rsidTr="00E816DD">
        <w:trPr>
          <w:trHeight w:val="759"/>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A7064A"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8.</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E8237E" w:rsidRDefault="00A7064A" w:rsidP="009E615C">
            <w:pPr>
              <w:widowControl w:val="0"/>
              <w:suppressAutoHyphens/>
              <w:autoSpaceDN w:val="0"/>
              <w:spacing w:after="0" w:line="240" w:lineRule="auto"/>
              <w:textAlignment w:val="baseline"/>
              <w:rPr>
                <w:rFonts w:ascii="Times New Roman" w:eastAsia="SimSun" w:hAnsi="Times New Roman" w:cs="Mangal"/>
                <w:color w:val="FF0000"/>
                <w:kern w:val="3"/>
                <w:lang w:eastAsia="zh-CN" w:bidi="hi-IN"/>
              </w:rPr>
            </w:pPr>
            <w:r w:rsidRPr="00A7064A">
              <w:rPr>
                <w:rFonts w:ascii="Times New Roman" w:eastAsia="SimSun" w:hAnsi="Times New Roman" w:cs="Mangal"/>
                <w:color w:val="FF0000"/>
                <w:kern w:val="3"/>
                <w:lang w:eastAsia="zh-CN" w:bidi="hi-IN"/>
              </w:rPr>
              <w:t>W wyniku realizacji operacji wnios</w:t>
            </w:r>
            <w:r>
              <w:rPr>
                <w:rFonts w:ascii="Times New Roman" w:eastAsia="SimSun" w:hAnsi="Times New Roman" w:cs="Mangal"/>
                <w:color w:val="FF0000"/>
                <w:kern w:val="3"/>
                <w:lang w:eastAsia="zh-CN" w:bidi="hi-IN"/>
              </w:rPr>
              <w:t xml:space="preserve">kodawca utworzy </w:t>
            </w:r>
          </w:p>
          <w:p w:rsidR="00A7064A" w:rsidRPr="006C6C91" w:rsidRDefault="00A7064A" w:rsidP="009E615C">
            <w:pPr>
              <w:widowControl w:val="0"/>
              <w:suppressAutoHyphens/>
              <w:autoSpaceDN w:val="0"/>
              <w:spacing w:after="0" w:line="240" w:lineRule="auto"/>
              <w:textAlignment w:val="baseline"/>
              <w:rPr>
                <w:rFonts w:ascii="Times New Roman" w:eastAsia="SimSun" w:hAnsi="Times New Roman" w:cs="Mangal"/>
                <w:color w:val="FF0000"/>
                <w:kern w:val="3"/>
                <w:lang w:eastAsia="zh-CN" w:bidi="hi-IN"/>
              </w:rPr>
            </w:pPr>
            <w:r>
              <w:rPr>
                <w:rFonts w:ascii="Times New Roman" w:eastAsia="SimSun" w:hAnsi="Times New Roman" w:cs="Mangal"/>
                <w:color w:val="FF0000"/>
                <w:kern w:val="3"/>
                <w:lang w:eastAsia="zh-CN" w:bidi="hi-IN"/>
              </w:rPr>
              <w:t>3 miejsca pracy; 2 mi</w:t>
            </w:r>
            <w:r w:rsidR="00E8237E">
              <w:rPr>
                <w:rFonts w:ascii="Times New Roman" w:eastAsia="SimSun" w:hAnsi="Times New Roman" w:cs="Mangal"/>
                <w:color w:val="FF0000"/>
                <w:kern w:val="3"/>
                <w:lang w:eastAsia="zh-CN" w:bidi="hi-IN"/>
              </w:rPr>
              <w:t xml:space="preserve">ejsca pracy; 1 miejsce pracy, </w:t>
            </w:r>
            <w:r w:rsidRPr="00A7064A">
              <w:rPr>
                <w:rFonts w:ascii="Times New Roman" w:hAnsi="Times New Roman" w:cs="Times New Roman"/>
                <w:color w:val="FF0000"/>
                <w:sz w:val="18"/>
                <w:szCs w:val="18"/>
              </w:rPr>
              <w:t>kryterium dotyczy przedsięwzięcia 1.1.2. Rozwój działalności gospodarczej</w:t>
            </w:r>
            <w:r>
              <w:rPr>
                <w:rFonts w:ascii="Times New Roman" w:hAnsi="Times New Roman" w:cs="Times New Roman"/>
                <w:color w:val="FF0000"/>
                <w:sz w:val="18"/>
                <w:szCs w:val="18"/>
              </w:rPr>
              <w:t>.</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A7064A"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III.1.6 Opis rynku pracy</w:t>
            </w:r>
          </w:p>
        </w:tc>
      </w:tr>
      <w:tr w:rsidR="00A7064A" w:rsidRPr="009E615C" w:rsidTr="00E816DD">
        <w:trPr>
          <w:trHeight w:val="759"/>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A7064A"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9.</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A7064A" w:rsidRPr="006C6C91" w:rsidRDefault="00A7064A" w:rsidP="009E615C">
            <w:pPr>
              <w:widowControl w:val="0"/>
              <w:suppressAutoHyphens/>
              <w:autoSpaceDN w:val="0"/>
              <w:spacing w:after="0" w:line="240" w:lineRule="auto"/>
              <w:textAlignment w:val="baseline"/>
              <w:rPr>
                <w:rFonts w:ascii="Times New Roman" w:eastAsia="SimSun" w:hAnsi="Times New Roman" w:cs="Mangal"/>
                <w:color w:val="FF0000"/>
                <w:kern w:val="3"/>
                <w:lang w:eastAsia="zh-CN" w:bidi="hi-IN"/>
              </w:rPr>
            </w:pPr>
            <w:r w:rsidRPr="00A7064A">
              <w:rPr>
                <w:rFonts w:ascii="Times New Roman" w:eastAsia="SimSun" w:hAnsi="Times New Roman" w:cs="Mangal"/>
                <w:color w:val="FF0000"/>
                <w:kern w:val="3"/>
                <w:lang w:eastAsia="zh-CN" w:bidi="hi-IN"/>
              </w:rPr>
              <w:t>Wkład własny wnioskodawcy jest co najmniej  o 10 punktów  procentowych wyższ</w:t>
            </w:r>
            <w:r>
              <w:rPr>
                <w:rFonts w:ascii="Times New Roman" w:eastAsia="SimSun" w:hAnsi="Times New Roman" w:cs="Mangal"/>
                <w:color w:val="FF0000"/>
                <w:kern w:val="3"/>
                <w:lang w:eastAsia="zh-CN" w:bidi="hi-IN"/>
              </w:rPr>
              <w:t xml:space="preserve">y od wkładu wymaganego, </w:t>
            </w:r>
            <w:r w:rsidRPr="00A7064A">
              <w:rPr>
                <w:rFonts w:ascii="Times New Roman" w:hAnsi="Times New Roman" w:cs="Times New Roman"/>
                <w:color w:val="FF0000"/>
                <w:sz w:val="18"/>
                <w:szCs w:val="18"/>
              </w:rPr>
              <w:t>kryterium dotyczy przedsięwzięcia 1.1.2. Rozwój działalności gospodarczej</w:t>
            </w:r>
            <w:r>
              <w:rPr>
                <w:rFonts w:ascii="Times New Roman" w:hAnsi="Times New Roman" w:cs="Times New Roman"/>
                <w:color w:val="FF0000"/>
                <w:sz w:val="18"/>
                <w:szCs w:val="18"/>
              </w:rPr>
              <w:t>.</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A7064A"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w:t>
            </w:r>
          </w:p>
        </w:tc>
      </w:tr>
      <w:tr w:rsidR="009C17E4" w:rsidRPr="009E615C" w:rsidTr="00E816DD">
        <w:trPr>
          <w:trHeight w:val="759"/>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9C17E4"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10.</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17E4" w:rsidRPr="006C6C91" w:rsidRDefault="009C17E4" w:rsidP="009E615C">
            <w:pPr>
              <w:widowControl w:val="0"/>
              <w:suppressAutoHyphens/>
              <w:autoSpaceDN w:val="0"/>
              <w:spacing w:after="0" w:line="240" w:lineRule="auto"/>
              <w:textAlignment w:val="baseline"/>
              <w:rPr>
                <w:rFonts w:ascii="Times New Roman" w:eastAsia="SimSun" w:hAnsi="Times New Roman" w:cs="Mangal"/>
                <w:color w:val="FF0000"/>
                <w:kern w:val="3"/>
                <w:lang w:eastAsia="zh-CN" w:bidi="hi-IN"/>
              </w:rPr>
            </w:pPr>
            <w:r w:rsidRPr="009C17E4">
              <w:rPr>
                <w:rFonts w:ascii="Times New Roman" w:eastAsia="SimSun" w:hAnsi="Times New Roman" w:cs="Mangal"/>
                <w:color w:val="FF0000"/>
                <w:kern w:val="3"/>
                <w:lang w:eastAsia="zh-CN" w:bidi="hi-IN"/>
              </w:rPr>
              <w:t>Wnioskodawca na dzień złożenia wniosku prowadzi działalność na obsza</w:t>
            </w:r>
            <w:r>
              <w:rPr>
                <w:rFonts w:ascii="Times New Roman" w:eastAsia="SimSun" w:hAnsi="Times New Roman" w:cs="Mangal"/>
                <w:color w:val="FF0000"/>
                <w:kern w:val="3"/>
                <w:lang w:eastAsia="zh-CN" w:bidi="hi-IN"/>
              </w:rPr>
              <w:t xml:space="preserve">rze LSR co najmniej 12 miesięcy, </w:t>
            </w:r>
            <w:r w:rsidRPr="00A7064A">
              <w:rPr>
                <w:rFonts w:ascii="Times New Roman" w:hAnsi="Times New Roman" w:cs="Times New Roman"/>
                <w:color w:val="FF0000"/>
                <w:sz w:val="18"/>
                <w:szCs w:val="18"/>
              </w:rPr>
              <w:t>kryterium dotyczy przedsięwzięcia 1.1.2. Rozwój działalności gospodarczej</w:t>
            </w:r>
            <w:r>
              <w:rPr>
                <w:rFonts w:ascii="Times New Roman" w:hAnsi="Times New Roman" w:cs="Times New Roman"/>
                <w:color w:val="FF0000"/>
                <w:sz w:val="18"/>
                <w:szCs w:val="18"/>
              </w:rPr>
              <w:t>.</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17E4"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III.1.5 Problemy społeczne obszaru</w:t>
            </w:r>
          </w:p>
        </w:tc>
      </w:tr>
      <w:tr w:rsidR="009C17E4" w:rsidRPr="009E615C" w:rsidTr="00E816DD">
        <w:trPr>
          <w:trHeight w:val="344"/>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9C17E4"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11.</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17E4" w:rsidRPr="009C17E4" w:rsidRDefault="009C17E4" w:rsidP="009E615C">
            <w:pPr>
              <w:widowControl w:val="0"/>
              <w:suppressAutoHyphens/>
              <w:autoSpaceDN w:val="0"/>
              <w:spacing w:after="0" w:line="240" w:lineRule="auto"/>
              <w:textAlignment w:val="baseline"/>
              <w:rPr>
                <w:rFonts w:ascii="Times New Roman" w:eastAsia="SimSun" w:hAnsi="Times New Roman" w:cs="Mangal"/>
                <w:color w:val="FF0000"/>
                <w:kern w:val="3"/>
                <w:lang w:eastAsia="zh-CN" w:bidi="hi-IN"/>
              </w:rPr>
            </w:pPr>
            <w:r w:rsidRPr="009C17E4">
              <w:rPr>
                <w:rFonts w:ascii="Times New Roman" w:eastAsia="SimSun" w:hAnsi="Times New Roman" w:cs="Mangal"/>
                <w:color w:val="FF0000"/>
                <w:kern w:val="3"/>
                <w:lang w:eastAsia="zh-CN" w:bidi="hi-IN"/>
              </w:rPr>
              <w:t>Planowany czas realizacji operacj</w:t>
            </w:r>
            <w:r>
              <w:rPr>
                <w:rFonts w:ascii="Times New Roman" w:eastAsia="SimSun" w:hAnsi="Times New Roman" w:cs="Mangal"/>
                <w:color w:val="FF0000"/>
                <w:kern w:val="3"/>
                <w:lang w:eastAsia="zh-CN" w:bidi="hi-IN"/>
              </w:rPr>
              <w:t xml:space="preserve">i jest nie dłuższy niż 1,5 roku, </w:t>
            </w:r>
            <w:r w:rsidRPr="00A7064A">
              <w:rPr>
                <w:rFonts w:ascii="Times New Roman" w:hAnsi="Times New Roman" w:cs="Times New Roman"/>
                <w:color w:val="FF0000"/>
                <w:sz w:val="18"/>
                <w:szCs w:val="18"/>
              </w:rPr>
              <w:t>kryterium dotyczy przedsięwzięcia 1.1.2. Rozwój działalności gospodarczej</w:t>
            </w:r>
            <w:r>
              <w:rPr>
                <w:rFonts w:ascii="Times New Roman" w:hAnsi="Times New Roman" w:cs="Times New Roman"/>
                <w:color w:val="FF0000"/>
                <w:sz w:val="18"/>
                <w:szCs w:val="18"/>
              </w:rPr>
              <w:t xml:space="preserve">; </w:t>
            </w:r>
            <w:r w:rsidRPr="00A7064A">
              <w:rPr>
                <w:rFonts w:ascii="Times New Roman" w:hAnsi="Times New Roman" w:cs="Times New Roman"/>
                <w:color w:val="FF0000"/>
                <w:sz w:val="18"/>
                <w:szCs w:val="18"/>
              </w:rPr>
              <w:t>1.2.1. Dostosowanie ogólnodo</w:t>
            </w:r>
            <w:r>
              <w:rPr>
                <w:rFonts w:ascii="Times New Roman" w:hAnsi="Times New Roman" w:cs="Times New Roman"/>
                <w:color w:val="FF0000"/>
                <w:sz w:val="18"/>
                <w:szCs w:val="18"/>
              </w:rPr>
              <w:t>stępnej infrastruktury turystyc</w:t>
            </w:r>
            <w:r w:rsidRPr="00A7064A">
              <w:rPr>
                <w:rFonts w:ascii="Times New Roman" w:hAnsi="Times New Roman" w:cs="Times New Roman"/>
                <w:color w:val="FF0000"/>
                <w:sz w:val="18"/>
                <w:szCs w:val="18"/>
              </w:rPr>
              <w:t>znej i rekreacyjnej do potrzeb przedstawicieli grup defaworyzowanych; 1.3.1 Budowa ogólnodostępnej infrastruktury turystycznej i rekreacyjnej</w:t>
            </w:r>
            <w:r>
              <w:rPr>
                <w:rFonts w:ascii="Times New Roman" w:hAnsi="Times New Roman" w:cs="Times New Roman"/>
                <w:color w:val="FF0000"/>
                <w:sz w:val="18"/>
                <w:szCs w:val="18"/>
              </w:rPr>
              <w:t>.</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17E4"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w:t>
            </w:r>
          </w:p>
        </w:tc>
      </w:tr>
      <w:tr w:rsidR="009C17E4" w:rsidRPr="009E615C" w:rsidTr="00E816DD">
        <w:trPr>
          <w:trHeight w:val="759"/>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9C17E4"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12.</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17E4" w:rsidRPr="009C17E4" w:rsidRDefault="009C17E4" w:rsidP="009C17E4">
            <w:pPr>
              <w:widowControl w:val="0"/>
              <w:suppressAutoHyphens/>
              <w:autoSpaceDN w:val="0"/>
              <w:spacing w:after="0" w:line="240" w:lineRule="auto"/>
              <w:textAlignment w:val="baseline"/>
              <w:rPr>
                <w:rFonts w:ascii="Times New Roman" w:eastAsia="SimSun" w:hAnsi="Times New Roman" w:cs="Mangal"/>
                <w:color w:val="FF0000"/>
                <w:kern w:val="3"/>
                <w:lang w:eastAsia="zh-CN" w:bidi="hi-IN"/>
              </w:rPr>
            </w:pPr>
            <w:r w:rsidRPr="009C17E4">
              <w:rPr>
                <w:rFonts w:ascii="Times New Roman" w:eastAsia="SimSun" w:hAnsi="Times New Roman" w:cs="Mangal"/>
                <w:color w:val="FF0000"/>
                <w:kern w:val="3"/>
                <w:lang w:eastAsia="zh-CN" w:bidi="hi-IN"/>
              </w:rPr>
              <w:t xml:space="preserve">Operacja będzie realizowana </w:t>
            </w:r>
          </w:p>
          <w:p w:rsidR="009C17E4" w:rsidRPr="00A7064A" w:rsidRDefault="009C17E4" w:rsidP="009C17E4">
            <w:pPr>
              <w:widowControl w:val="0"/>
              <w:suppressAutoHyphens/>
              <w:autoSpaceDN w:val="0"/>
              <w:spacing w:after="0" w:line="240" w:lineRule="auto"/>
              <w:textAlignment w:val="baseline"/>
              <w:rPr>
                <w:rFonts w:ascii="Times New Roman" w:hAnsi="Times New Roman" w:cs="Times New Roman"/>
                <w:color w:val="FF0000"/>
                <w:sz w:val="18"/>
                <w:szCs w:val="18"/>
              </w:rPr>
            </w:pPr>
            <w:r>
              <w:rPr>
                <w:rFonts w:ascii="Times New Roman" w:eastAsia="SimSun" w:hAnsi="Times New Roman" w:cs="Mangal"/>
                <w:color w:val="FF0000"/>
                <w:kern w:val="3"/>
                <w:lang w:eastAsia="zh-CN" w:bidi="hi-IN"/>
              </w:rPr>
              <w:t xml:space="preserve">z więcej niż jednym partnerem, </w:t>
            </w:r>
            <w:r w:rsidRPr="00A7064A">
              <w:rPr>
                <w:rFonts w:ascii="Times New Roman" w:hAnsi="Times New Roman" w:cs="Times New Roman"/>
                <w:color w:val="FF0000"/>
                <w:sz w:val="18"/>
                <w:szCs w:val="18"/>
              </w:rPr>
              <w:t>kryterium dotyczy przedsięwzięcia 1.2.1. Dostosowanie ogólnodo</w:t>
            </w:r>
            <w:r>
              <w:rPr>
                <w:rFonts w:ascii="Times New Roman" w:hAnsi="Times New Roman" w:cs="Times New Roman"/>
                <w:color w:val="FF0000"/>
                <w:sz w:val="18"/>
                <w:szCs w:val="18"/>
              </w:rPr>
              <w:t>stępnej infrastruktury turystyc</w:t>
            </w:r>
            <w:r w:rsidRPr="00A7064A">
              <w:rPr>
                <w:rFonts w:ascii="Times New Roman" w:hAnsi="Times New Roman" w:cs="Times New Roman"/>
                <w:color w:val="FF0000"/>
                <w:sz w:val="18"/>
                <w:szCs w:val="18"/>
              </w:rPr>
              <w:t>znej i rekreacyjnej do potrzeb przedstawicieli grup defaworyzowanych; 1.3.1 Budowa ogólnodostępnej infrastruktury turystycznej i rekreacyjnej; 1.2.2. Organizacja szkoleń i spotkań integracyjno akt</w:t>
            </w:r>
            <w:r>
              <w:rPr>
                <w:rFonts w:ascii="Times New Roman" w:hAnsi="Times New Roman" w:cs="Times New Roman"/>
                <w:color w:val="FF0000"/>
                <w:sz w:val="18"/>
                <w:szCs w:val="18"/>
              </w:rPr>
              <w:t xml:space="preserve">ywizujących dedykowanych grupom </w:t>
            </w:r>
            <w:r w:rsidRPr="00A7064A">
              <w:rPr>
                <w:rFonts w:ascii="Times New Roman" w:hAnsi="Times New Roman" w:cs="Times New Roman"/>
                <w:color w:val="FF0000"/>
                <w:sz w:val="18"/>
                <w:szCs w:val="18"/>
              </w:rPr>
              <w:t>defaworyzowanym;1.2.3</w:t>
            </w:r>
            <w:r w:rsidR="00D36F8E">
              <w:rPr>
                <w:rFonts w:ascii="Times New Roman" w:hAnsi="Times New Roman" w:cs="Times New Roman"/>
                <w:color w:val="FF0000"/>
                <w:sz w:val="18"/>
                <w:szCs w:val="18"/>
              </w:rPr>
              <w:t>. Integracja międzypokoleniowa;</w:t>
            </w:r>
            <w:r w:rsidRPr="00A7064A">
              <w:rPr>
                <w:rFonts w:ascii="Times New Roman" w:hAnsi="Times New Roman" w:cs="Times New Roman"/>
                <w:color w:val="FF0000"/>
                <w:sz w:val="18"/>
                <w:szCs w:val="18"/>
              </w:rPr>
              <w:t>1.2.4. Młodzi rodzice na rynku pracy;</w:t>
            </w:r>
            <w:r>
              <w:rPr>
                <w:rFonts w:ascii="Times New Roman" w:hAnsi="Times New Roman" w:cs="Times New Roman"/>
                <w:color w:val="FF0000"/>
                <w:sz w:val="18"/>
                <w:szCs w:val="18"/>
              </w:rPr>
              <w:t xml:space="preserve"> </w:t>
            </w:r>
            <w:r w:rsidRPr="00A7064A">
              <w:rPr>
                <w:rFonts w:ascii="Times New Roman" w:hAnsi="Times New Roman" w:cs="Times New Roman"/>
                <w:color w:val="FF0000"/>
                <w:sz w:val="18"/>
                <w:szCs w:val="18"/>
              </w:rPr>
              <w:t>1.3.2. Promocja obszaru LGD w tym promocja produktów i usług lokalnych;</w:t>
            </w:r>
            <w:r>
              <w:rPr>
                <w:rFonts w:ascii="Times New Roman" w:hAnsi="Times New Roman" w:cs="Times New Roman"/>
                <w:color w:val="FF0000"/>
                <w:sz w:val="18"/>
                <w:szCs w:val="18"/>
              </w:rPr>
              <w:t xml:space="preserve"> </w:t>
            </w:r>
            <w:r w:rsidRPr="00A7064A">
              <w:rPr>
                <w:rFonts w:ascii="Times New Roman" w:hAnsi="Times New Roman" w:cs="Times New Roman"/>
                <w:color w:val="FF0000"/>
                <w:sz w:val="18"/>
                <w:szCs w:val="18"/>
              </w:rPr>
              <w:t>1.3.3 Zachowanie dziedzictwa lokalnego;</w:t>
            </w:r>
          </w:p>
          <w:p w:rsidR="009C17E4" w:rsidRPr="006C6C91" w:rsidRDefault="009C17E4" w:rsidP="009C17E4">
            <w:pPr>
              <w:widowControl w:val="0"/>
              <w:suppressAutoHyphens/>
              <w:autoSpaceDN w:val="0"/>
              <w:spacing w:after="0" w:line="240" w:lineRule="auto"/>
              <w:textAlignment w:val="baseline"/>
              <w:rPr>
                <w:rFonts w:ascii="Times New Roman" w:eastAsia="SimSun" w:hAnsi="Times New Roman" w:cs="Mangal"/>
                <w:color w:val="FF0000"/>
                <w:kern w:val="3"/>
                <w:lang w:eastAsia="zh-CN" w:bidi="hi-IN"/>
              </w:rPr>
            </w:pPr>
            <w:r w:rsidRPr="00A7064A">
              <w:rPr>
                <w:rFonts w:ascii="Times New Roman" w:hAnsi="Times New Roman" w:cs="Times New Roman"/>
                <w:color w:val="FF0000"/>
                <w:sz w:val="18"/>
                <w:szCs w:val="18"/>
              </w:rPr>
              <w:t>1.3.4. Wzmacnianie świadomości ekologicznej mieszkańców obszaru LGD.</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17E4"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III.1.5 Problemy społeczne obszaru</w:t>
            </w:r>
          </w:p>
        </w:tc>
      </w:tr>
      <w:tr w:rsidR="009E615C" w:rsidRPr="009E615C" w:rsidTr="00E816DD">
        <w:trPr>
          <w:trHeight w:val="759"/>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9E615C"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13.</w:t>
            </w:r>
          </w:p>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17E4" w:rsidRPr="009C17E4" w:rsidRDefault="001E78BB" w:rsidP="009C17E4">
            <w:pPr>
              <w:widowControl w:val="0"/>
              <w:suppressAutoHyphens/>
              <w:autoSpaceDN w:val="0"/>
              <w:spacing w:after="0" w:line="240" w:lineRule="auto"/>
              <w:textAlignment w:val="baseline"/>
              <w:rPr>
                <w:rFonts w:ascii="Times New Roman" w:eastAsia="SimSun" w:hAnsi="Times New Roman" w:cs="Mangal"/>
                <w:color w:val="FF0000"/>
                <w:kern w:val="3"/>
                <w:lang w:eastAsia="zh-CN" w:bidi="hi-IN"/>
              </w:rPr>
            </w:pPr>
            <w:r>
              <w:rPr>
                <w:rFonts w:ascii="Times New Roman" w:eastAsia="SimSun" w:hAnsi="Times New Roman" w:cs="Mangal"/>
                <w:color w:val="FF0000"/>
                <w:kern w:val="3"/>
                <w:lang w:eastAsia="zh-CN" w:bidi="hi-IN"/>
              </w:rPr>
              <w:t>Operacja przyczyni</w:t>
            </w:r>
            <w:r w:rsidR="009C17E4" w:rsidRPr="009C17E4">
              <w:rPr>
                <w:rFonts w:ascii="Times New Roman" w:eastAsia="SimSun" w:hAnsi="Times New Roman" w:cs="Mangal"/>
                <w:color w:val="FF0000"/>
                <w:kern w:val="3"/>
                <w:lang w:eastAsia="zh-CN" w:bidi="hi-IN"/>
              </w:rPr>
              <w:t xml:space="preserve"> się do rozwiązania zdiagnozowanego problemu co najmniej 2 grup </w:t>
            </w:r>
          </w:p>
          <w:p w:rsidR="00E8237E" w:rsidRDefault="00D36F8E" w:rsidP="009C17E4">
            <w:pPr>
              <w:widowControl w:val="0"/>
              <w:suppressAutoHyphens/>
              <w:autoSpaceDN w:val="0"/>
              <w:spacing w:after="0" w:line="240" w:lineRule="auto"/>
              <w:textAlignment w:val="baseline"/>
              <w:rPr>
                <w:rFonts w:ascii="Times New Roman" w:hAnsi="Times New Roman" w:cs="Times New Roman"/>
                <w:color w:val="FF0000"/>
                <w:sz w:val="18"/>
                <w:szCs w:val="18"/>
              </w:rPr>
            </w:pPr>
            <w:r>
              <w:rPr>
                <w:rFonts w:ascii="Times New Roman" w:eastAsia="SimSun" w:hAnsi="Times New Roman" w:cs="Mangal"/>
                <w:color w:val="FF0000"/>
                <w:kern w:val="3"/>
                <w:lang w:eastAsia="zh-CN" w:bidi="hi-IN"/>
              </w:rPr>
              <w:t>d</w:t>
            </w:r>
            <w:r w:rsidR="009C17E4">
              <w:rPr>
                <w:rFonts w:ascii="Times New Roman" w:eastAsia="SimSun" w:hAnsi="Times New Roman" w:cs="Mangal"/>
                <w:color w:val="FF0000"/>
                <w:kern w:val="3"/>
                <w:lang w:eastAsia="zh-CN" w:bidi="hi-IN"/>
              </w:rPr>
              <w:t xml:space="preserve">efaworyzowanych, </w:t>
            </w:r>
            <w:r w:rsidR="009C17E4" w:rsidRPr="00A7064A">
              <w:rPr>
                <w:rFonts w:ascii="Times New Roman" w:hAnsi="Times New Roman" w:cs="Times New Roman"/>
                <w:color w:val="FF0000"/>
                <w:sz w:val="18"/>
                <w:szCs w:val="18"/>
              </w:rPr>
              <w:t>kryterium dotyczy przedsięwzięcia 1.2.1. Dostosowanie ogólnodo</w:t>
            </w:r>
            <w:r w:rsidR="009C17E4">
              <w:rPr>
                <w:rFonts w:ascii="Times New Roman" w:hAnsi="Times New Roman" w:cs="Times New Roman"/>
                <w:color w:val="FF0000"/>
                <w:sz w:val="18"/>
                <w:szCs w:val="18"/>
              </w:rPr>
              <w:t>stępnej infrastruktury turystyc</w:t>
            </w:r>
            <w:r w:rsidR="009C17E4" w:rsidRPr="00A7064A">
              <w:rPr>
                <w:rFonts w:ascii="Times New Roman" w:hAnsi="Times New Roman" w:cs="Times New Roman"/>
                <w:color w:val="FF0000"/>
                <w:sz w:val="18"/>
                <w:szCs w:val="18"/>
              </w:rPr>
              <w:t xml:space="preserve">znej </w:t>
            </w:r>
          </w:p>
          <w:p w:rsidR="00E8237E" w:rsidRDefault="009C17E4" w:rsidP="009C17E4">
            <w:pPr>
              <w:widowControl w:val="0"/>
              <w:suppressAutoHyphens/>
              <w:autoSpaceDN w:val="0"/>
              <w:spacing w:after="0" w:line="240" w:lineRule="auto"/>
              <w:textAlignment w:val="baseline"/>
              <w:rPr>
                <w:rFonts w:ascii="Times New Roman" w:hAnsi="Times New Roman" w:cs="Times New Roman"/>
                <w:color w:val="FF0000"/>
                <w:sz w:val="18"/>
                <w:szCs w:val="18"/>
              </w:rPr>
            </w:pPr>
            <w:r w:rsidRPr="00A7064A">
              <w:rPr>
                <w:rFonts w:ascii="Times New Roman" w:hAnsi="Times New Roman" w:cs="Times New Roman"/>
                <w:color w:val="FF0000"/>
                <w:sz w:val="18"/>
                <w:szCs w:val="18"/>
              </w:rPr>
              <w:t xml:space="preserve">i rekreacyjnej do potrzeb przedstawicieli grup defaworyzowanych; 1.3.1 Budowa ogólnodostępnej infrastruktury turystycznej </w:t>
            </w:r>
          </w:p>
          <w:p w:rsidR="00E8237E" w:rsidRDefault="009C17E4" w:rsidP="009C17E4">
            <w:pPr>
              <w:widowControl w:val="0"/>
              <w:suppressAutoHyphens/>
              <w:autoSpaceDN w:val="0"/>
              <w:spacing w:after="0" w:line="240" w:lineRule="auto"/>
              <w:textAlignment w:val="baseline"/>
              <w:rPr>
                <w:rFonts w:ascii="Times New Roman" w:hAnsi="Times New Roman" w:cs="Times New Roman"/>
                <w:color w:val="FF0000"/>
                <w:sz w:val="18"/>
                <w:szCs w:val="18"/>
              </w:rPr>
            </w:pPr>
            <w:r w:rsidRPr="00A7064A">
              <w:rPr>
                <w:rFonts w:ascii="Times New Roman" w:hAnsi="Times New Roman" w:cs="Times New Roman"/>
                <w:color w:val="FF0000"/>
                <w:sz w:val="18"/>
                <w:szCs w:val="18"/>
              </w:rPr>
              <w:t>i rekreacyjnej; 1.2.2. Organizacja szkoleń i spotkań integracyjno akt</w:t>
            </w:r>
            <w:r>
              <w:rPr>
                <w:rFonts w:ascii="Times New Roman" w:hAnsi="Times New Roman" w:cs="Times New Roman"/>
                <w:color w:val="FF0000"/>
                <w:sz w:val="18"/>
                <w:szCs w:val="18"/>
              </w:rPr>
              <w:t xml:space="preserve">ywizujących dedykowanych grupom </w:t>
            </w:r>
            <w:r w:rsidRPr="00A7064A">
              <w:rPr>
                <w:rFonts w:ascii="Times New Roman" w:hAnsi="Times New Roman" w:cs="Times New Roman"/>
                <w:color w:val="FF0000"/>
                <w:sz w:val="18"/>
                <w:szCs w:val="18"/>
              </w:rPr>
              <w:t>defaworyzowanym;1.2.3. Integracja mi</w:t>
            </w:r>
            <w:r w:rsidR="00E8237E">
              <w:rPr>
                <w:rFonts w:ascii="Times New Roman" w:hAnsi="Times New Roman" w:cs="Times New Roman"/>
                <w:color w:val="FF0000"/>
                <w:sz w:val="18"/>
                <w:szCs w:val="18"/>
              </w:rPr>
              <w:t xml:space="preserve">ędzypokoleniowa; </w:t>
            </w:r>
            <w:r w:rsidRPr="00A7064A">
              <w:rPr>
                <w:rFonts w:ascii="Times New Roman" w:hAnsi="Times New Roman" w:cs="Times New Roman"/>
                <w:color w:val="FF0000"/>
                <w:sz w:val="18"/>
                <w:szCs w:val="18"/>
              </w:rPr>
              <w:t>1.2.4. Młodzi rodzice na rynku pracy;</w:t>
            </w:r>
            <w:r>
              <w:rPr>
                <w:rFonts w:ascii="Times New Roman" w:hAnsi="Times New Roman" w:cs="Times New Roman"/>
                <w:color w:val="FF0000"/>
                <w:sz w:val="18"/>
                <w:szCs w:val="18"/>
              </w:rPr>
              <w:t xml:space="preserve"> </w:t>
            </w:r>
            <w:r w:rsidRPr="00A7064A">
              <w:rPr>
                <w:rFonts w:ascii="Times New Roman" w:hAnsi="Times New Roman" w:cs="Times New Roman"/>
                <w:color w:val="FF0000"/>
                <w:sz w:val="18"/>
                <w:szCs w:val="18"/>
              </w:rPr>
              <w:t xml:space="preserve">1.3.2. Promocja obszaru LGD w tym promocja produktów </w:t>
            </w:r>
          </w:p>
          <w:p w:rsidR="009C17E4" w:rsidRPr="00A7064A" w:rsidRDefault="009C17E4" w:rsidP="009C17E4">
            <w:pPr>
              <w:widowControl w:val="0"/>
              <w:suppressAutoHyphens/>
              <w:autoSpaceDN w:val="0"/>
              <w:spacing w:after="0" w:line="240" w:lineRule="auto"/>
              <w:textAlignment w:val="baseline"/>
              <w:rPr>
                <w:rFonts w:ascii="Times New Roman" w:hAnsi="Times New Roman" w:cs="Times New Roman"/>
                <w:color w:val="FF0000"/>
                <w:sz w:val="18"/>
                <w:szCs w:val="18"/>
              </w:rPr>
            </w:pPr>
            <w:r w:rsidRPr="00A7064A">
              <w:rPr>
                <w:rFonts w:ascii="Times New Roman" w:hAnsi="Times New Roman" w:cs="Times New Roman"/>
                <w:color w:val="FF0000"/>
                <w:sz w:val="18"/>
                <w:szCs w:val="18"/>
              </w:rPr>
              <w:t>i usług lokalnych;</w:t>
            </w:r>
            <w:r>
              <w:rPr>
                <w:rFonts w:ascii="Times New Roman" w:hAnsi="Times New Roman" w:cs="Times New Roman"/>
                <w:color w:val="FF0000"/>
                <w:sz w:val="18"/>
                <w:szCs w:val="18"/>
              </w:rPr>
              <w:t xml:space="preserve"> </w:t>
            </w:r>
            <w:r w:rsidRPr="00A7064A">
              <w:rPr>
                <w:rFonts w:ascii="Times New Roman" w:hAnsi="Times New Roman" w:cs="Times New Roman"/>
                <w:color w:val="FF0000"/>
                <w:sz w:val="18"/>
                <w:szCs w:val="18"/>
              </w:rPr>
              <w:t>1.3.3 Zachowanie dziedzictwa lokalnego;</w:t>
            </w:r>
          </w:p>
          <w:p w:rsidR="009E615C" w:rsidRPr="006C6C91" w:rsidRDefault="009C17E4" w:rsidP="009C17E4">
            <w:pPr>
              <w:widowControl w:val="0"/>
              <w:suppressAutoHyphens/>
              <w:autoSpaceDN w:val="0"/>
              <w:spacing w:after="0" w:line="240" w:lineRule="auto"/>
              <w:textAlignment w:val="baseline"/>
              <w:rPr>
                <w:rFonts w:ascii="Times New Roman" w:eastAsia="SimSun" w:hAnsi="Times New Roman" w:cs="Mangal"/>
                <w:color w:val="FF0000"/>
                <w:kern w:val="3"/>
                <w:lang w:eastAsia="zh-CN" w:bidi="hi-IN"/>
              </w:rPr>
            </w:pPr>
            <w:r w:rsidRPr="00A7064A">
              <w:rPr>
                <w:rFonts w:ascii="Times New Roman" w:hAnsi="Times New Roman" w:cs="Times New Roman"/>
                <w:color w:val="FF0000"/>
                <w:sz w:val="18"/>
                <w:szCs w:val="18"/>
              </w:rPr>
              <w:t>1.3.4. Wzmacnianie świadomości ekologicznej mieszkańców obszaru LGD.</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III.1.5 Problemy społeczne obszaru</w:t>
            </w:r>
          </w:p>
        </w:tc>
      </w:tr>
      <w:tr w:rsidR="009C17E4" w:rsidRPr="009E615C" w:rsidTr="00E816DD">
        <w:trPr>
          <w:trHeight w:val="759"/>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9C17E4"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14.</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E8237E" w:rsidRDefault="00CE7EEA" w:rsidP="009C17E4">
            <w:pPr>
              <w:widowControl w:val="0"/>
              <w:suppressAutoHyphens/>
              <w:autoSpaceDN w:val="0"/>
              <w:spacing w:after="0" w:line="240" w:lineRule="auto"/>
              <w:textAlignment w:val="baseline"/>
              <w:rPr>
                <w:rFonts w:ascii="Times New Roman" w:hAnsi="Times New Roman" w:cs="Times New Roman"/>
                <w:color w:val="FF0000"/>
                <w:sz w:val="18"/>
                <w:szCs w:val="18"/>
              </w:rPr>
            </w:pPr>
            <w:r>
              <w:rPr>
                <w:rFonts w:ascii="Times New Roman" w:eastAsia="SimSun" w:hAnsi="Times New Roman" w:cs="Mangal"/>
                <w:color w:val="FF0000"/>
                <w:kern w:val="3"/>
                <w:lang w:eastAsia="zh-CN" w:bidi="hi-IN"/>
              </w:rPr>
              <w:t xml:space="preserve">Operacja jest innowacyjna w rozumieniu definicji </w:t>
            </w:r>
            <w:r w:rsidR="00D36F8E">
              <w:rPr>
                <w:rFonts w:ascii="Times New Roman" w:eastAsia="SimSun" w:hAnsi="Times New Roman" w:cs="Mangal"/>
                <w:color w:val="FF0000"/>
                <w:kern w:val="3"/>
                <w:lang w:eastAsia="zh-CN" w:bidi="hi-IN"/>
              </w:rPr>
              <w:t>zawartej w rozdziale VI LSR tj</w:t>
            </w:r>
            <w:r w:rsidR="001E78BB">
              <w:rPr>
                <w:rFonts w:ascii="Times New Roman" w:eastAsia="SimSun" w:hAnsi="Times New Roman" w:cs="Mangal"/>
                <w:color w:val="FF0000"/>
                <w:kern w:val="3"/>
                <w:sz w:val="18"/>
                <w:szCs w:val="18"/>
                <w:lang w:eastAsia="zh-CN" w:bidi="hi-IN"/>
              </w:rPr>
              <w:t xml:space="preserve">. </w:t>
            </w:r>
            <w:r w:rsidR="009C17E4" w:rsidRPr="009C17E4">
              <w:rPr>
                <w:rFonts w:ascii="Times New Roman" w:eastAsia="SimSun" w:hAnsi="Times New Roman" w:cs="Mangal"/>
                <w:color w:val="FF0000"/>
                <w:kern w:val="3"/>
                <w:sz w:val="18"/>
                <w:szCs w:val="18"/>
                <w:lang w:eastAsia="zh-CN" w:bidi="hi-IN"/>
              </w:rPr>
              <w:t>zastosowanie nowych technologii przy budowie lub modernizacji; wprowadzenie nowych, istotnie zmienionych, ulep</w:t>
            </w:r>
            <w:r w:rsidR="001E78BB">
              <w:rPr>
                <w:rFonts w:ascii="Times New Roman" w:eastAsia="SimSun" w:hAnsi="Times New Roman" w:cs="Mangal"/>
                <w:color w:val="FF0000"/>
                <w:kern w:val="3"/>
                <w:sz w:val="18"/>
                <w:szCs w:val="18"/>
                <w:lang w:eastAsia="zh-CN" w:bidi="hi-IN"/>
              </w:rPr>
              <w:t>szonych technik organizacyjnych</w:t>
            </w:r>
            <w:r w:rsidR="009C17E4">
              <w:rPr>
                <w:rFonts w:ascii="Times New Roman" w:eastAsia="SimSun" w:hAnsi="Times New Roman" w:cs="Mangal"/>
                <w:color w:val="FF0000"/>
                <w:kern w:val="3"/>
                <w:lang w:eastAsia="zh-CN" w:bidi="hi-IN"/>
              </w:rPr>
              <w:t xml:space="preserve">, </w:t>
            </w:r>
            <w:r w:rsidR="009C17E4" w:rsidRPr="00A7064A">
              <w:rPr>
                <w:rFonts w:ascii="Times New Roman" w:hAnsi="Times New Roman" w:cs="Times New Roman"/>
                <w:color w:val="FF0000"/>
                <w:sz w:val="18"/>
                <w:szCs w:val="18"/>
              </w:rPr>
              <w:t>kryterium dotyczy przedsięwzięcia 1.2.1. Dostosowanie ogólnodo</w:t>
            </w:r>
            <w:r w:rsidR="009C17E4">
              <w:rPr>
                <w:rFonts w:ascii="Times New Roman" w:hAnsi="Times New Roman" w:cs="Times New Roman"/>
                <w:color w:val="FF0000"/>
                <w:sz w:val="18"/>
                <w:szCs w:val="18"/>
              </w:rPr>
              <w:t>stępnej infrastruktury turystyc</w:t>
            </w:r>
            <w:r w:rsidR="009C17E4" w:rsidRPr="00A7064A">
              <w:rPr>
                <w:rFonts w:ascii="Times New Roman" w:hAnsi="Times New Roman" w:cs="Times New Roman"/>
                <w:color w:val="FF0000"/>
                <w:sz w:val="18"/>
                <w:szCs w:val="18"/>
              </w:rPr>
              <w:t xml:space="preserve">znej </w:t>
            </w:r>
          </w:p>
          <w:p w:rsidR="00706F13" w:rsidRDefault="009C17E4" w:rsidP="009C17E4">
            <w:pPr>
              <w:widowControl w:val="0"/>
              <w:suppressAutoHyphens/>
              <w:autoSpaceDN w:val="0"/>
              <w:spacing w:after="0" w:line="240" w:lineRule="auto"/>
              <w:textAlignment w:val="baseline"/>
              <w:rPr>
                <w:rFonts w:ascii="Times New Roman" w:hAnsi="Times New Roman" w:cs="Times New Roman"/>
                <w:color w:val="FF0000"/>
                <w:sz w:val="18"/>
                <w:szCs w:val="18"/>
              </w:rPr>
            </w:pPr>
            <w:r w:rsidRPr="00A7064A">
              <w:rPr>
                <w:rFonts w:ascii="Times New Roman" w:hAnsi="Times New Roman" w:cs="Times New Roman"/>
                <w:color w:val="FF0000"/>
                <w:sz w:val="18"/>
                <w:szCs w:val="18"/>
              </w:rPr>
              <w:t xml:space="preserve">i rekreacyjnej do potrzeb przedstawicieli grup defaworyzowanych; 1.3.1 Budowa ogólnodostępnej infrastruktury turystycznej </w:t>
            </w:r>
            <w:r>
              <w:rPr>
                <w:rFonts w:ascii="Times New Roman" w:hAnsi="Times New Roman" w:cs="Times New Roman"/>
                <w:color w:val="FF0000"/>
                <w:sz w:val="18"/>
                <w:szCs w:val="18"/>
              </w:rPr>
              <w:t xml:space="preserve">         </w:t>
            </w:r>
          </w:p>
          <w:p w:rsidR="009C17E4" w:rsidRPr="009C17E4" w:rsidRDefault="009C17E4" w:rsidP="009C17E4">
            <w:pPr>
              <w:widowControl w:val="0"/>
              <w:suppressAutoHyphens/>
              <w:autoSpaceDN w:val="0"/>
              <w:spacing w:after="0" w:line="240" w:lineRule="auto"/>
              <w:textAlignment w:val="baseline"/>
              <w:rPr>
                <w:rFonts w:ascii="Times New Roman" w:eastAsia="SimSun" w:hAnsi="Times New Roman" w:cs="Mangal"/>
                <w:color w:val="FF0000"/>
                <w:kern w:val="3"/>
                <w:lang w:eastAsia="zh-CN" w:bidi="hi-IN"/>
              </w:rPr>
            </w:pPr>
            <w:r w:rsidRPr="00A7064A">
              <w:rPr>
                <w:rFonts w:ascii="Times New Roman" w:hAnsi="Times New Roman" w:cs="Times New Roman"/>
                <w:color w:val="FF0000"/>
                <w:sz w:val="18"/>
                <w:szCs w:val="18"/>
              </w:rPr>
              <w:t>i</w:t>
            </w:r>
            <w:r>
              <w:rPr>
                <w:rFonts w:ascii="Times New Roman" w:hAnsi="Times New Roman" w:cs="Times New Roman"/>
                <w:color w:val="FF0000"/>
                <w:sz w:val="18"/>
                <w:szCs w:val="18"/>
              </w:rPr>
              <w:t xml:space="preserve"> rekreacyjnej.</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17E4"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III.1. 2 Charakterystyka gospodarki / przedsiębiorczości</w:t>
            </w:r>
          </w:p>
        </w:tc>
      </w:tr>
      <w:tr w:rsidR="009C17E4" w:rsidRPr="009E615C" w:rsidTr="00E816DD">
        <w:trPr>
          <w:trHeight w:val="759"/>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9C17E4"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15.</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17E4" w:rsidRDefault="001E78BB" w:rsidP="009C17E4">
            <w:pPr>
              <w:widowControl w:val="0"/>
              <w:suppressAutoHyphens/>
              <w:autoSpaceDN w:val="0"/>
              <w:spacing w:after="0" w:line="240" w:lineRule="auto"/>
              <w:textAlignment w:val="baseline"/>
              <w:rPr>
                <w:rFonts w:ascii="Times New Roman" w:hAnsi="Times New Roman" w:cs="Times New Roman"/>
                <w:color w:val="FF0000"/>
                <w:sz w:val="18"/>
                <w:szCs w:val="18"/>
              </w:rPr>
            </w:pPr>
            <w:r>
              <w:rPr>
                <w:rFonts w:ascii="Times New Roman" w:eastAsia="SimSun" w:hAnsi="Times New Roman" w:cs="Mangal"/>
                <w:color w:val="FF0000"/>
                <w:kern w:val="3"/>
                <w:lang w:eastAsia="zh-CN" w:bidi="hi-IN"/>
              </w:rPr>
              <w:t>Wnioskodawca w planowanej prezentacji</w:t>
            </w:r>
            <w:r w:rsidR="009C17E4" w:rsidRPr="009C17E4">
              <w:rPr>
                <w:rFonts w:ascii="Times New Roman" w:eastAsia="SimSun" w:hAnsi="Times New Roman" w:cs="Mangal"/>
                <w:color w:val="FF0000"/>
                <w:kern w:val="3"/>
                <w:lang w:eastAsia="zh-CN" w:bidi="hi-IN"/>
              </w:rPr>
              <w:t xml:space="preserve"> zakłada wykorzystanie lokalnych zasobów – środowiska naturalnego i</w:t>
            </w:r>
            <w:r w:rsidR="009C17E4">
              <w:rPr>
                <w:rFonts w:ascii="Times New Roman" w:eastAsia="SimSun" w:hAnsi="Times New Roman" w:cs="Mangal"/>
                <w:color w:val="FF0000"/>
                <w:kern w:val="3"/>
                <w:lang w:eastAsia="zh-CN" w:bidi="hi-IN"/>
              </w:rPr>
              <w:t xml:space="preserve">/lub dziedzictwa kulturowego, </w:t>
            </w:r>
            <w:r w:rsidR="009C17E4" w:rsidRPr="00A7064A">
              <w:rPr>
                <w:rFonts w:ascii="Times New Roman" w:hAnsi="Times New Roman" w:cs="Times New Roman"/>
                <w:color w:val="FF0000"/>
                <w:sz w:val="18"/>
                <w:szCs w:val="18"/>
              </w:rPr>
              <w:t>kryterium dotyczy przedsięwzięcia 1.2.1. Dostosowanie ogólnodo</w:t>
            </w:r>
            <w:r w:rsidR="009C17E4">
              <w:rPr>
                <w:rFonts w:ascii="Times New Roman" w:hAnsi="Times New Roman" w:cs="Times New Roman"/>
                <w:color w:val="FF0000"/>
                <w:sz w:val="18"/>
                <w:szCs w:val="18"/>
              </w:rPr>
              <w:t>stępnej infrastruktury turystyc</w:t>
            </w:r>
            <w:r w:rsidR="009C17E4" w:rsidRPr="00A7064A">
              <w:rPr>
                <w:rFonts w:ascii="Times New Roman" w:hAnsi="Times New Roman" w:cs="Times New Roman"/>
                <w:color w:val="FF0000"/>
                <w:sz w:val="18"/>
                <w:szCs w:val="18"/>
              </w:rPr>
              <w:t xml:space="preserve">znej i rekreacyjnej do potrzeb przedstawicieli grup defaworyzowanych; 1.3.1 Budowa ogólnodostępnej infrastruktury turystycznej </w:t>
            </w:r>
            <w:r w:rsidR="009C17E4">
              <w:rPr>
                <w:rFonts w:ascii="Times New Roman" w:hAnsi="Times New Roman" w:cs="Times New Roman"/>
                <w:color w:val="FF0000"/>
                <w:sz w:val="18"/>
                <w:szCs w:val="18"/>
              </w:rPr>
              <w:t xml:space="preserve">        </w:t>
            </w:r>
          </w:p>
          <w:p w:rsidR="009C17E4" w:rsidRPr="009C17E4" w:rsidRDefault="009C17E4" w:rsidP="009C17E4">
            <w:pPr>
              <w:widowControl w:val="0"/>
              <w:suppressAutoHyphens/>
              <w:autoSpaceDN w:val="0"/>
              <w:spacing w:after="0" w:line="240" w:lineRule="auto"/>
              <w:textAlignment w:val="baseline"/>
              <w:rPr>
                <w:rFonts w:ascii="Times New Roman" w:eastAsia="SimSun" w:hAnsi="Times New Roman" w:cs="Mangal"/>
                <w:color w:val="FF0000"/>
                <w:kern w:val="3"/>
                <w:lang w:eastAsia="zh-CN" w:bidi="hi-IN"/>
              </w:rPr>
            </w:pPr>
            <w:r>
              <w:rPr>
                <w:rFonts w:ascii="Times New Roman" w:hAnsi="Times New Roman" w:cs="Times New Roman"/>
                <w:color w:val="FF0000"/>
                <w:sz w:val="18"/>
                <w:szCs w:val="18"/>
              </w:rPr>
              <w:t xml:space="preserve"> </w:t>
            </w:r>
            <w:r w:rsidRPr="00A7064A">
              <w:rPr>
                <w:rFonts w:ascii="Times New Roman" w:hAnsi="Times New Roman" w:cs="Times New Roman"/>
                <w:color w:val="FF0000"/>
                <w:sz w:val="18"/>
                <w:szCs w:val="18"/>
              </w:rPr>
              <w:t>i</w:t>
            </w:r>
            <w:r>
              <w:rPr>
                <w:rFonts w:ascii="Times New Roman" w:hAnsi="Times New Roman" w:cs="Times New Roman"/>
                <w:color w:val="FF0000"/>
                <w:sz w:val="18"/>
                <w:szCs w:val="18"/>
              </w:rPr>
              <w:t xml:space="preserve"> rekreacyjnej.</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17E4"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III.1.7 Charakterystyka obszarów atrakcyjnych turystycznie</w:t>
            </w:r>
          </w:p>
        </w:tc>
      </w:tr>
      <w:tr w:rsidR="009C17E4" w:rsidRPr="009E615C" w:rsidTr="00E816DD">
        <w:trPr>
          <w:trHeight w:val="759"/>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9C17E4"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16.</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E8237E" w:rsidRDefault="009C17E4" w:rsidP="009C17E4">
            <w:pPr>
              <w:widowControl w:val="0"/>
              <w:suppressAutoHyphens/>
              <w:autoSpaceDN w:val="0"/>
              <w:spacing w:after="0" w:line="240" w:lineRule="auto"/>
              <w:textAlignment w:val="baseline"/>
              <w:rPr>
                <w:rFonts w:ascii="Times New Roman" w:hAnsi="Times New Roman" w:cs="Times New Roman"/>
                <w:color w:val="FF0000"/>
                <w:sz w:val="18"/>
                <w:szCs w:val="18"/>
              </w:rPr>
            </w:pPr>
            <w:r w:rsidRPr="009C17E4">
              <w:rPr>
                <w:rFonts w:ascii="Times New Roman" w:eastAsia="SimSun" w:hAnsi="Times New Roman" w:cs="Mangal"/>
                <w:color w:val="FF0000"/>
                <w:kern w:val="3"/>
                <w:lang w:eastAsia="zh-CN" w:bidi="hi-IN"/>
              </w:rPr>
              <w:t>Operacja będzie realizowana w miejsco</w:t>
            </w:r>
            <w:r>
              <w:rPr>
                <w:rFonts w:ascii="Times New Roman" w:eastAsia="SimSun" w:hAnsi="Times New Roman" w:cs="Mangal"/>
                <w:color w:val="FF0000"/>
                <w:kern w:val="3"/>
                <w:lang w:eastAsia="zh-CN" w:bidi="hi-IN"/>
              </w:rPr>
              <w:t xml:space="preserve">wości poniżej 5000  mieszkańców, </w:t>
            </w:r>
            <w:r w:rsidRPr="00A7064A">
              <w:rPr>
                <w:rFonts w:ascii="Times New Roman" w:hAnsi="Times New Roman" w:cs="Times New Roman"/>
                <w:color w:val="FF0000"/>
                <w:sz w:val="18"/>
                <w:szCs w:val="18"/>
              </w:rPr>
              <w:t>kryterium dotyczy przedsięwzięcia 1.2.1. Dostosowanie ogólnodo</w:t>
            </w:r>
            <w:r>
              <w:rPr>
                <w:rFonts w:ascii="Times New Roman" w:hAnsi="Times New Roman" w:cs="Times New Roman"/>
                <w:color w:val="FF0000"/>
                <w:sz w:val="18"/>
                <w:szCs w:val="18"/>
              </w:rPr>
              <w:t>stępnej infrastruktury turystyc</w:t>
            </w:r>
            <w:r w:rsidRPr="00A7064A">
              <w:rPr>
                <w:rFonts w:ascii="Times New Roman" w:hAnsi="Times New Roman" w:cs="Times New Roman"/>
                <w:color w:val="FF0000"/>
                <w:sz w:val="18"/>
                <w:szCs w:val="18"/>
              </w:rPr>
              <w:t xml:space="preserve">znej </w:t>
            </w:r>
          </w:p>
          <w:p w:rsidR="009C17E4" w:rsidRDefault="009C17E4" w:rsidP="009C17E4">
            <w:pPr>
              <w:widowControl w:val="0"/>
              <w:suppressAutoHyphens/>
              <w:autoSpaceDN w:val="0"/>
              <w:spacing w:after="0" w:line="240" w:lineRule="auto"/>
              <w:textAlignment w:val="baseline"/>
              <w:rPr>
                <w:rFonts w:ascii="Times New Roman" w:hAnsi="Times New Roman" w:cs="Times New Roman"/>
                <w:color w:val="FF0000"/>
                <w:sz w:val="18"/>
                <w:szCs w:val="18"/>
              </w:rPr>
            </w:pPr>
            <w:r w:rsidRPr="00A7064A">
              <w:rPr>
                <w:rFonts w:ascii="Times New Roman" w:hAnsi="Times New Roman" w:cs="Times New Roman"/>
                <w:color w:val="FF0000"/>
                <w:sz w:val="18"/>
                <w:szCs w:val="18"/>
              </w:rPr>
              <w:t xml:space="preserve">i rekreacyjnej do potrzeb przedstawicieli grup defaworyzowanych; 1.3.1 Budowa ogólnodostępnej infrastruktury turystycznej </w:t>
            </w:r>
            <w:r>
              <w:rPr>
                <w:rFonts w:ascii="Times New Roman" w:hAnsi="Times New Roman" w:cs="Times New Roman"/>
                <w:color w:val="FF0000"/>
                <w:sz w:val="18"/>
                <w:szCs w:val="18"/>
              </w:rPr>
              <w:t xml:space="preserve">        </w:t>
            </w:r>
          </w:p>
          <w:p w:rsidR="009C17E4" w:rsidRPr="009C17E4" w:rsidRDefault="009C17E4" w:rsidP="009C17E4">
            <w:pPr>
              <w:widowControl w:val="0"/>
              <w:suppressAutoHyphens/>
              <w:autoSpaceDN w:val="0"/>
              <w:spacing w:after="0" w:line="240" w:lineRule="auto"/>
              <w:textAlignment w:val="baseline"/>
              <w:rPr>
                <w:rFonts w:ascii="Times New Roman" w:eastAsia="SimSun" w:hAnsi="Times New Roman" w:cs="Mangal"/>
                <w:color w:val="FF0000"/>
                <w:kern w:val="3"/>
                <w:lang w:eastAsia="zh-CN" w:bidi="hi-IN"/>
              </w:rPr>
            </w:pPr>
            <w:r>
              <w:rPr>
                <w:rFonts w:ascii="Times New Roman" w:hAnsi="Times New Roman" w:cs="Times New Roman"/>
                <w:color w:val="FF0000"/>
                <w:sz w:val="18"/>
                <w:szCs w:val="18"/>
              </w:rPr>
              <w:t xml:space="preserve"> </w:t>
            </w:r>
            <w:r w:rsidRPr="00A7064A">
              <w:rPr>
                <w:rFonts w:ascii="Times New Roman" w:hAnsi="Times New Roman" w:cs="Times New Roman"/>
                <w:color w:val="FF0000"/>
                <w:sz w:val="18"/>
                <w:szCs w:val="18"/>
              </w:rPr>
              <w:t>i</w:t>
            </w:r>
            <w:r>
              <w:rPr>
                <w:rFonts w:ascii="Times New Roman" w:hAnsi="Times New Roman" w:cs="Times New Roman"/>
                <w:color w:val="FF0000"/>
                <w:sz w:val="18"/>
                <w:szCs w:val="18"/>
              </w:rPr>
              <w:t xml:space="preserve"> rekreacyjnej.</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17E4"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III.1.2 Charakterystyka gospodarki / przedsiębiorczości</w:t>
            </w:r>
          </w:p>
        </w:tc>
      </w:tr>
      <w:tr w:rsidR="00E816DD" w:rsidRPr="009E615C" w:rsidTr="00E816DD">
        <w:trPr>
          <w:trHeight w:val="759"/>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E816DD" w:rsidRPr="009E615C" w:rsidRDefault="001E78BB"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17</w:t>
            </w:r>
            <w:r w:rsidR="00E816DD">
              <w:rPr>
                <w:rFonts w:ascii="Times New Roman" w:eastAsia="SimSun" w:hAnsi="Times New Roman" w:cs="Mangal"/>
                <w:kern w:val="3"/>
                <w:lang w:eastAsia="zh-CN" w:bidi="hi-IN"/>
              </w:rPr>
              <w:t>.</w:t>
            </w:r>
          </w:p>
        </w:tc>
        <w:tc>
          <w:tcPr>
            <w:tcW w:w="51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8237E" w:rsidRDefault="00E816DD" w:rsidP="00E816DD">
            <w:pPr>
              <w:widowControl w:val="0"/>
              <w:suppressAutoHyphens/>
              <w:autoSpaceDN w:val="0"/>
              <w:spacing w:after="0" w:line="240" w:lineRule="auto"/>
              <w:textAlignment w:val="baseline"/>
              <w:rPr>
                <w:rFonts w:ascii="Times New Roman" w:hAnsi="Times New Roman" w:cs="Times New Roman"/>
                <w:color w:val="FF0000"/>
                <w:sz w:val="18"/>
                <w:szCs w:val="18"/>
              </w:rPr>
            </w:pPr>
            <w:r w:rsidRPr="00E816DD">
              <w:rPr>
                <w:rFonts w:ascii="Times New Roman" w:eastAsia="SimSun" w:hAnsi="Times New Roman" w:cs="Mangal"/>
                <w:color w:val="FF0000"/>
                <w:kern w:val="3"/>
                <w:lang w:eastAsia="zh-CN" w:bidi="hi-IN"/>
              </w:rPr>
              <w:t>Wnioskowana przez grantobiorcę kwota grantu nie jest wyższa niż 90% maksymalnej wartości grantu w</w:t>
            </w:r>
            <w:r>
              <w:rPr>
                <w:rFonts w:ascii="Times New Roman" w:eastAsia="SimSun" w:hAnsi="Times New Roman" w:cs="Mangal"/>
                <w:color w:val="FF0000"/>
                <w:kern w:val="3"/>
                <w:lang w:eastAsia="zh-CN" w:bidi="hi-IN"/>
              </w:rPr>
              <w:t xml:space="preserve">skazanej w ogłoszeniu o naborze, </w:t>
            </w:r>
            <w:r w:rsidRPr="00A7064A">
              <w:rPr>
                <w:rFonts w:ascii="Times New Roman" w:hAnsi="Times New Roman" w:cs="Times New Roman"/>
                <w:color w:val="FF0000"/>
                <w:sz w:val="18"/>
                <w:szCs w:val="18"/>
              </w:rPr>
              <w:t>kryterium dotyczy przedsięwzięcia 1.2.2. Organizacja szkoleń i spotkań integracyjno akt</w:t>
            </w:r>
            <w:r>
              <w:rPr>
                <w:rFonts w:ascii="Times New Roman" w:hAnsi="Times New Roman" w:cs="Times New Roman"/>
                <w:color w:val="FF0000"/>
                <w:sz w:val="18"/>
                <w:szCs w:val="18"/>
              </w:rPr>
              <w:t xml:space="preserve">ywizujących dedykowanych grupom </w:t>
            </w:r>
            <w:r w:rsidRPr="00A7064A">
              <w:rPr>
                <w:rFonts w:ascii="Times New Roman" w:hAnsi="Times New Roman" w:cs="Times New Roman"/>
                <w:color w:val="FF0000"/>
                <w:sz w:val="18"/>
                <w:szCs w:val="18"/>
              </w:rPr>
              <w:t>defaworyzowanym;1.2.3</w:t>
            </w:r>
            <w:r w:rsidR="00E8237E">
              <w:rPr>
                <w:rFonts w:ascii="Times New Roman" w:hAnsi="Times New Roman" w:cs="Times New Roman"/>
                <w:color w:val="FF0000"/>
                <w:sz w:val="18"/>
                <w:szCs w:val="18"/>
              </w:rPr>
              <w:t xml:space="preserve">. Integracja międzypokoleniowa; </w:t>
            </w:r>
            <w:r w:rsidRPr="00A7064A">
              <w:rPr>
                <w:rFonts w:ascii="Times New Roman" w:hAnsi="Times New Roman" w:cs="Times New Roman"/>
                <w:color w:val="FF0000"/>
                <w:sz w:val="18"/>
                <w:szCs w:val="18"/>
              </w:rPr>
              <w:t>1.2.4. Młodzi rodzice na rynku pracy;</w:t>
            </w:r>
            <w:r>
              <w:rPr>
                <w:rFonts w:ascii="Times New Roman" w:hAnsi="Times New Roman" w:cs="Times New Roman"/>
                <w:color w:val="FF0000"/>
                <w:sz w:val="18"/>
                <w:szCs w:val="18"/>
              </w:rPr>
              <w:t xml:space="preserve"> </w:t>
            </w:r>
            <w:r w:rsidRPr="00A7064A">
              <w:rPr>
                <w:rFonts w:ascii="Times New Roman" w:hAnsi="Times New Roman" w:cs="Times New Roman"/>
                <w:color w:val="FF0000"/>
                <w:sz w:val="18"/>
                <w:szCs w:val="18"/>
              </w:rPr>
              <w:t xml:space="preserve">1.3.2. Promocja obszaru LGD w tym promocja produktów </w:t>
            </w:r>
          </w:p>
          <w:p w:rsidR="00E816DD" w:rsidRPr="00A7064A" w:rsidRDefault="00E816DD" w:rsidP="00E816DD">
            <w:pPr>
              <w:widowControl w:val="0"/>
              <w:suppressAutoHyphens/>
              <w:autoSpaceDN w:val="0"/>
              <w:spacing w:after="0" w:line="240" w:lineRule="auto"/>
              <w:textAlignment w:val="baseline"/>
              <w:rPr>
                <w:rFonts w:ascii="Times New Roman" w:hAnsi="Times New Roman" w:cs="Times New Roman"/>
                <w:color w:val="FF0000"/>
                <w:sz w:val="18"/>
                <w:szCs w:val="18"/>
              </w:rPr>
            </w:pPr>
            <w:r w:rsidRPr="00A7064A">
              <w:rPr>
                <w:rFonts w:ascii="Times New Roman" w:hAnsi="Times New Roman" w:cs="Times New Roman"/>
                <w:color w:val="FF0000"/>
                <w:sz w:val="18"/>
                <w:szCs w:val="18"/>
              </w:rPr>
              <w:t>i usług lokalnych;</w:t>
            </w:r>
            <w:r>
              <w:rPr>
                <w:rFonts w:ascii="Times New Roman" w:hAnsi="Times New Roman" w:cs="Times New Roman"/>
                <w:color w:val="FF0000"/>
                <w:sz w:val="18"/>
                <w:szCs w:val="18"/>
              </w:rPr>
              <w:t xml:space="preserve"> </w:t>
            </w:r>
            <w:r w:rsidRPr="00A7064A">
              <w:rPr>
                <w:rFonts w:ascii="Times New Roman" w:hAnsi="Times New Roman" w:cs="Times New Roman"/>
                <w:color w:val="FF0000"/>
                <w:sz w:val="18"/>
                <w:szCs w:val="18"/>
              </w:rPr>
              <w:t>1.3.3 Zachowanie dziedzictwa lokalnego;</w:t>
            </w:r>
          </w:p>
          <w:p w:rsidR="00E816DD" w:rsidRDefault="00E816DD" w:rsidP="00E816DD">
            <w:pPr>
              <w:widowControl w:val="0"/>
              <w:suppressAutoHyphens/>
              <w:autoSpaceDN w:val="0"/>
              <w:spacing w:after="0" w:line="240" w:lineRule="auto"/>
              <w:textAlignment w:val="baseline"/>
              <w:rPr>
                <w:rFonts w:ascii="Times New Roman" w:hAnsi="Times New Roman" w:cs="Times New Roman"/>
                <w:color w:val="FF0000"/>
                <w:sz w:val="18"/>
                <w:szCs w:val="18"/>
              </w:rPr>
            </w:pPr>
            <w:r w:rsidRPr="00A7064A">
              <w:rPr>
                <w:rFonts w:ascii="Times New Roman" w:hAnsi="Times New Roman" w:cs="Times New Roman"/>
                <w:color w:val="FF0000"/>
                <w:sz w:val="18"/>
                <w:szCs w:val="18"/>
              </w:rPr>
              <w:t>1.3.4. Wzmacnianie świadomości ekologicznej mieszkańców obszaru LGD.</w:t>
            </w:r>
          </w:p>
          <w:p w:rsidR="00E816DD" w:rsidRPr="009C17E4" w:rsidRDefault="00E816DD" w:rsidP="00E816DD">
            <w:pPr>
              <w:widowControl w:val="0"/>
              <w:suppressAutoHyphens/>
              <w:autoSpaceDN w:val="0"/>
              <w:spacing w:after="0" w:line="240" w:lineRule="auto"/>
              <w:textAlignment w:val="baseline"/>
              <w:rPr>
                <w:rFonts w:ascii="Times New Roman" w:eastAsia="SimSun" w:hAnsi="Times New Roman" w:cs="Mangal"/>
                <w:color w:val="FF0000"/>
                <w:kern w:val="3"/>
                <w:lang w:eastAsia="zh-CN" w:bidi="hi-IN"/>
              </w:rPr>
            </w:pPr>
          </w:p>
        </w:tc>
        <w:tc>
          <w:tcPr>
            <w:tcW w:w="41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816DD"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w:t>
            </w:r>
          </w:p>
          <w:p w:rsidR="00E816DD"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p>
        </w:tc>
      </w:tr>
    </w:tbl>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ind w:firstLine="360"/>
        <w:jc w:val="both"/>
        <w:textAlignment w:val="baseline"/>
        <w:rPr>
          <w:rFonts w:ascii="Times New Roman" w:eastAsia="SimSun" w:hAnsi="Times New Roman" w:cs="Mangal"/>
          <w:color w:val="000000"/>
          <w:kern w:val="3"/>
          <w:lang w:eastAsia="zh-CN" w:bidi="hi-IN"/>
        </w:rPr>
      </w:pPr>
      <w:r w:rsidRPr="009E615C">
        <w:rPr>
          <w:rFonts w:ascii="Times New Roman" w:eastAsia="SimSun" w:hAnsi="Times New Roman" w:cs="Mangal"/>
          <w:color w:val="000000"/>
          <w:kern w:val="3"/>
          <w:lang w:eastAsia="zh-CN" w:bidi="hi-IN"/>
        </w:rPr>
        <w:t xml:space="preserve">Przyjęte kryteria wyboru są powiązane z ustalonymi celami i wskaźnikami LSR. Dzięki temu pozwolą na wybór operacji, które przyczynią się do osiągania określonych w LSR wskaźników produktu i rezultatu. </w:t>
      </w:r>
    </w:p>
    <w:tbl>
      <w:tblPr>
        <w:tblW w:w="10524" w:type="dxa"/>
        <w:tblInd w:w="216" w:type="dxa"/>
        <w:tblLayout w:type="fixed"/>
        <w:tblCellMar>
          <w:left w:w="10" w:type="dxa"/>
          <w:right w:w="10" w:type="dxa"/>
        </w:tblCellMar>
        <w:tblLook w:val="0000" w:firstRow="0" w:lastRow="0" w:firstColumn="0" w:lastColumn="0" w:noHBand="0" w:noVBand="0"/>
      </w:tblPr>
      <w:tblGrid>
        <w:gridCol w:w="2160"/>
        <w:gridCol w:w="2127"/>
        <w:gridCol w:w="2126"/>
        <w:gridCol w:w="1559"/>
        <w:gridCol w:w="2552"/>
      </w:tblGrid>
      <w:tr w:rsidR="009E615C" w:rsidRPr="009E615C" w:rsidTr="006D5E5A">
        <w:trPr>
          <w:trHeight w:val="510"/>
        </w:trPr>
        <w:tc>
          <w:tcPr>
            <w:tcW w:w="21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Cel szczegółowy</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Przedsięwzięcie</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Wskaźnik produktu</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Wskaźnik rezultatu</w:t>
            </w:r>
          </w:p>
        </w:tc>
        <w:tc>
          <w:tcPr>
            <w:tcW w:w="25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Kryteria wyboru</w:t>
            </w:r>
          </w:p>
        </w:tc>
      </w:tr>
      <w:tr w:rsidR="00F8783A" w:rsidRPr="009E615C" w:rsidTr="006D5E5A">
        <w:trPr>
          <w:trHeight w:val="1719"/>
        </w:trPr>
        <w:tc>
          <w:tcPr>
            <w:tcW w:w="2160"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1.1. Zwiększenie aktywności ekonomicznej mieszkańców obszaru LGD</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1.1.1.Podejmowanie działalności gospodarczej</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Liczba operacji polegających na utworzeniu nowego przedsiębiorstwa</w:t>
            </w:r>
          </w:p>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c>
          <w:tcPr>
            <w:tcW w:w="1559"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Liczba utworzonych miejsc pracy</w:t>
            </w:r>
          </w:p>
          <w:p w:rsidR="00F8783A" w:rsidRPr="009E615C" w:rsidRDefault="00E8237E"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Pr>
                <w:rFonts w:ascii="Times New Roman" w:eastAsia="SimSun" w:hAnsi="Times New Roman" w:cs="Times New Roman"/>
                <w:noProof/>
                <w:kern w:val="3"/>
                <w:lang w:eastAsia="pl-PL"/>
              </w:rPr>
              <mc:AlternateContent>
                <mc:Choice Requires="wps">
                  <w:drawing>
                    <wp:anchor distT="0" distB="0" distL="114300" distR="114300" simplePos="0" relativeHeight="251663360" behindDoc="0" locked="0" layoutInCell="1" allowOverlap="1" wp14:anchorId="5EB577AB" wp14:editId="72BCC9DD">
                      <wp:simplePos x="0" y="0"/>
                      <wp:positionH relativeFrom="column">
                        <wp:posOffset>918845</wp:posOffset>
                      </wp:positionH>
                      <wp:positionV relativeFrom="paragraph">
                        <wp:posOffset>457835</wp:posOffset>
                      </wp:positionV>
                      <wp:extent cx="1619250" cy="0"/>
                      <wp:effectExtent l="0" t="0" r="19050" b="19050"/>
                      <wp:wrapNone/>
                      <wp:docPr id="1" name="Łącznik prostoliniowy 1"/>
                      <wp:cNvGraphicFramePr/>
                      <a:graphic xmlns:a="http://schemas.openxmlformats.org/drawingml/2006/main">
                        <a:graphicData uri="http://schemas.microsoft.com/office/word/2010/wordprocessingShape">
                          <wps:wsp>
                            <wps:cNvCnPr/>
                            <wps:spPr>
                              <a:xfrm>
                                <a:off x="0" y="0"/>
                                <a:ext cx="1619250" cy="0"/>
                              </a:xfrm>
                              <a:prstGeom prst="line">
                                <a:avLst/>
                              </a:prstGeom>
                              <a:ln w="9525">
                                <a:solidFill>
                                  <a:schemeClr val="tx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Łącznik prostoliniowy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35pt,36.05pt" to="199.85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" strokecolor="black [3213]"/>
                  </w:pict>
                </mc:Fallback>
              </mc:AlternateContent>
            </w:r>
          </w:p>
        </w:tc>
        <w:tc>
          <w:tcPr>
            <w:tcW w:w="2552" w:type="dxa"/>
            <w:vMerge w:val="restart"/>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F8783A" w:rsidRPr="00340777" w:rsidRDefault="00F8783A" w:rsidP="00F8783A">
            <w:pPr>
              <w:suppressAutoHyphens/>
              <w:spacing w:line="240" w:lineRule="auto"/>
              <w:rPr>
                <w:rFonts w:ascii="Times New Roman" w:eastAsia="Andale Sans UI" w:hAnsi="Times New Roman" w:cs="Times New Roman"/>
                <w:color w:val="FF0000"/>
                <w:sz w:val="18"/>
                <w:szCs w:val="18"/>
                <w:lang w:eastAsia="ja-JP" w:bidi="fa-IR"/>
              </w:rPr>
            </w:pPr>
            <w:r w:rsidRPr="00340777">
              <w:rPr>
                <w:rFonts w:ascii="Times New Roman" w:eastAsia="Andale Sans UI" w:hAnsi="Times New Roman" w:cs="Times New Roman"/>
                <w:color w:val="FF0000"/>
                <w:sz w:val="18"/>
                <w:szCs w:val="18"/>
                <w:lang w:eastAsia="ja-JP" w:bidi="fa-IR"/>
              </w:rPr>
              <w:t>KRYTERIA WYBORU DLA  PRZEDSIĘWZIĘCIA:</w:t>
            </w:r>
          </w:p>
          <w:p w:rsidR="00F8783A" w:rsidRPr="00340777" w:rsidRDefault="00F8783A" w:rsidP="00F8783A">
            <w:pPr>
              <w:spacing w:line="240" w:lineRule="auto"/>
              <w:rPr>
                <w:rFonts w:ascii="Times New Roman" w:eastAsia="Andale Sans UI" w:hAnsi="Times New Roman" w:cs="Times New Roman"/>
                <w:color w:val="FF0000"/>
                <w:sz w:val="18"/>
                <w:szCs w:val="18"/>
                <w:lang w:eastAsia="ja-JP" w:bidi="fa-IR"/>
              </w:rPr>
            </w:pPr>
            <w:r w:rsidRPr="00340777">
              <w:rPr>
                <w:rFonts w:ascii="Times New Roman" w:eastAsia="Andale Sans UI" w:hAnsi="Times New Roman" w:cs="Times New Roman"/>
                <w:color w:val="FF0000"/>
                <w:sz w:val="18"/>
                <w:szCs w:val="18"/>
                <w:lang w:eastAsia="ja-JP" w:bidi="fa-IR"/>
              </w:rPr>
              <w:t>1.1.1.Podejmowanie działalności gospodarczej</w:t>
            </w:r>
          </w:p>
          <w:p w:rsidR="0066562D" w:rsidRDefault="0066562D" w:rsidP="00F8783A">
            <w:pPr>
              <w:spacing w:line="240" w:lineRule="auto"/>
              <w:rPr>
                <w:rFonts w:ascii="Times New Roman" w:eastAsia="Andale Sans UI" w:hAnsi="Times New Roman" w:cs="Times New Roman"/>
                <w:color w:val="FF0000"/>
                <w:sz w:val="18"/>
                <w:szCs w:val="18"/>
                <w:lang w:eastAsia="ja-JP" w:bidi="fa-IR"/>
              </w:rPr>
            </w:pPr>
          </w:p>
          <w:p w:rsidR="00E8237E" w:rsidRPr="00340777" w:rsidRDefault="00E8237E" w:rsidP="00F8783A">
            <w:pPr>
              <w:spacing w:line="240" w:lineRule="auto"/>
              <w:rPr>
                <w:rFonts w:ascii="Times New Roman" w:eastAsia="Andale Sans UI" w:hAnsi="Times New Roman" w:cs="Times New Roman"/>
                <w:color w:val="FF0000"/>
                <w:sz w:val="18"/>
                <w:szCs w:val="18"/>
                <w:lang w:eastAsia="ja-JP" w:bidi="fa-IR"/>
              </w:rPr>
            </w:pPr>
          </w:p>
          <w:p w:rsidR="0066562D" w:rsidRPr="00340777" w:rsidRDefault="00F8783A" w:rsidP="0066562D">
            <w:pPr>
              <w:suppressAutoHyphens/>
              <w:spacing w:line="240" w:lineRule="auto"/>
              <w:rPr>
                <w:rFonts w:ascii="Times New Roman" w:eastAsia="Andale Sans UI" w:hAnsi="Times New Roman" w:cs="Times New Roman"/>
                <w:color w:val="FF0000"/>
                <w:sz w:val="18"/>
                <w:szCs w:val="18"/>
                <w:lang w:eastAsia="ja-JP" w:bidi="fa-IR"/>
              </w:rPr>
            </w:pPr>
            <w:r w:rsidRPr="00340777">
              <w:rPr>
                <w:rFonts w:ascii="Times New Roman" w:eastAsia="Andale Sans UI" w:hAnsi="Times New Roman" w:cs="Times New Roman"/>
                <w:color w:val="FF0000"/>
                <w:sz w:val="18"/>
                <w:szCs w:val="18"/>
                <w:lang w:eastAsia="ja-JP" w:bidi="fa-IR"/>
              </w:rPr>
              <w:t>KRYTERIA WYBORU DLA  PRZEDSIĘWZIĘCIA:</w:t>
            </w:r>
          </w:p>
          <w:p w:rsidR="00F8783A" w:rsidRPr="00340777" w:rsidRDefault="00F8783A" w:rsidP="0066562D">
            <w:pPr>
              <w:suppressAutoHyphens/>
              <w:spacing w:line="240" w:lineRule="auto"/>
              <w:rPr>
                <w:rFonts w:ascii="Times New Roman" w:eastAsia="Andale Sans UI" w:hAnsi="Times New Roman" w:cs="Times New Roman"/>
                <w:color w:val="FF0000"/>
                <w:sz w:val="18"/>
                <w:szCs w:val="18"/>
                <w:lang w:eastAsia="ja-JP" w:bidi="fa-IR"/>
              </w:rPr>
            </w:pPr>
            <w:r w:rsidRPr="00340777">
              <w:rPr>
                <w:rFonts w:ascii="Times New Roman" w:eastAsia="Andale Sans UI" w:hAnsi="Times New Roman" w:cs="Times New Roman"/>
                <w:color w:val="FF0000"/>
                <w:sz w:val="18"/>
                <w:szCs w:val="18"/>
                <w:lang w:eastAsia="ja-JP" w:bidi="fa-IR"/>
              </w:rPr>
              <w:t>1.1.2. Rozwój działalności gospodarczej</w:t>
            </w:r>
          </w:p>
        </w:tc>
      </w:tr>
      <w:tr w:rsidR="00F8783A" w:rsidRPr="009E615C" w:rsidTr="006D5E5A">
        <w:trPr>
          <w:trHeight w:val="227"/>
        </w:trPr>
        <w:tc>
          <w:tcPr>
            <w:tcW w:w="216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1.1.2. Rozwijanie działalności gospodarczej</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Liczba operacji polegających na rozwoju istniejącego przedsiębiorstwa</w:t>
            </w:r>
          </w:p>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c>
          <w:tcPr>
            <w:tcW w:w="155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552" w:type="dxa"/>
            <w:vMerge/>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340777" w:rsidRDefault="00F8783A" w:rsidP="00F8783A">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bidi="hi-IN"/>
              </w:rPr>
            </w:pPr>
          </w:p>
        </w:tc>
      </w:tr>
      <w:tr w:rsidR="00F8783A" w:rsidRPr="009E615C" w:rsidTr="006D5E5A">
        <w:trPr>
          <w:trHeight w:val="1924"/>
        </w:trPr>
        <w:tc>
          <w:tcPr>
            <w:tcW w:w="2160"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1.2. Pobudzanie aktywności społecznej przedstawicieli grup defaworyzowanych</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D5E5A"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1.2.1. Dostosowanie ogólnodostępnej infrastruktury turystycznej</w:t>
            </w:r>
          </w:p>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 xml:space="preserve"> i rekreacyjnej do potrzeb przedstawicieli grup defaworyzowanych</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Liczba zmodernizowanych obiektów infrastruktury turystycznej i  rekreacyjnej</w:t>
            </w:r>
          </w:p>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Wzrost liczby osób korzystających ze zmodernizowanych obiektów infrastruktury turystycznej i  rekreacyjnej</w:t>
            </w:r>
          </w:p>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c>
          <w:tcPr>
            <w:tcW w:w="2552"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Default="006D5E5A" w:rsidP="0066562D">
            <w:pPr>
              <w:suppressAutoHyphens/>
              <w:spacing w:line="240" w:lineRule="auto"/>
              <w:rPr>
                <w:rFonts w:ascii="Times New Roman" w:eastAsia="Andale Sans UI" w:hAnsi="Times New Roman" w:cs="Times New Roman"/>
                <w:color w:val="FF0000"/>
                <w:sz w:val="18"/>
                <w:szCs w:val="18"/>
                <w:lang w:eastAsia="ja-JP" w:bidi="fa-IR"/>
              </w:rPr>
            </w:pPr>
            <w:r>
              <w:rPr>
                <w:rFonts w:ascii="Times New Roman" w:eastAsia="Andale Sans UI" w:hAnsi="Times New Roman" w:cs="Times New Roman"/>
                <w:noProof/>
                <w:color w:val="FF0000"/>
                <w:sz w:val="18"/>
                <w:szCs w:val="18"/>
                <w:lang w:eastAsia="pl-PL"/>
              </w:rPr>
              <mc:AlternateContent>
                <mc:Choice Requires="wps">
                  <w:drawing>
                    <wp:anchor distT="0" distB="0" distL="114300" distR="114300" simplePos="0" relativeHeight="251664384" behindDoc="0" locked="0" layoutInCell="1" allowOverlap="1" wp14:anchorId="2D528881" wp14:editId="524B8924">
                      <wp:simplePos x="0" y="0"/>
                      <wp:positionH relativeFrom="column">
                        <wp:posOffset>-63501</wp:posOffset>
                      </wp:positionH>
                      <wp:positionV relativeFrom="paragraph">
                        <wp:posOffset>1373505</wp:posOffset>
                      </wp:positionV>
                      <wp:extent cx="1609725" cy="0"/>
                      <wp:effectExtent l="0" t="0" r="9525" b="19050"/>
                      <wp:wrapNone/>
                      <wp:docPr id="5" name="Łącznik prostoliniowy 5"/>
                      <wp:cNvGraphicFramePr/>
                      <a:graphic xmlns:a="http://schemas.openxmlformats.org/drawingml/2006/main">
                        <a:graphicData uri="http://schemas.microsoft.com/office/word/2010/wordprocessingShape">
                          <wps:wsp>
                            <wps:cNvCnPr/>
                            <wps:spPr>
                              <a:xfrm>
                                <a:off x="0" y="0"/>
                                <a:ext cx="1609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5pt,108.15pt" to="121.75pt,10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" strokecolor="black [3040]"/>
                  </w:pict>
                </mc:Fallback>
              </mc:AlternateContent>
            </w:r>
            <w:r w:rsidR="00F8783A" w:rsidRPr="00340777">
              <w:rPr>
                <w:rFonts w:ascii="Times New Roman" w:eastAsia="Andale Sans UI" w:hAnsi="Times New Roman" w:cs="Times New Roman"/>
                <w:color w:val="FF0000"/>
                <w:sz w:val="18"/>
                <w:szCs w:val="18"/>
                <w:lang w:eastAsia="ja-JP" w:bidi="fa-IR"/>
              </w:rPr>
              <w:t>KRYTERIA WYBORU DLA  PRZEDSIĘWZIĘĆ:</w:t>
            </w:r>
            <w:r w:rsidR="0066562D" w:rsidRPr="00340777">
              <w:rPr>
                <w:rFonts w:ascii="Times New Roman" w:eastAsia="Andale Sans UI" w:hAnsi="Times New Roman" w:cs="Times New Roman"/>
                <w:color w:val="FF0000"/>
                <w:sz w:val="18"/>
                <w:szCs w:val="18"/>
                <w:lang w:eastAsia="ja-JP" w:bidi="fa-IR"/>
              </w:rPr>
              <w:t xml:space="preserve"> </w:t>
            </w:r>
            <w:r w:rsidR="00F8783A" w:rsidRPr="00340777">
              <w:rPr>
                <w:rFonts w:ascii="Times New Roman" w:eastAsia="Andale Sans UI" w:hAnsi="Times New Roman" w:cs="Times New Roman"/>
                <w:color w:val="FF0000"/>
                <w:sz w:val="18"/>
                <w:szCs w:val="18"/>
                <w:lang w:eastAsia="ja-JP" w:bidi="fa-IR"/>
              </w:rPr>
              <w:t xml:space="preserve">1.2.1. Dostosowanie ogólnodostępnej infrastruktury turystycznej </w:t>
            </w:r>
            <w:r w:rsidR="002260A0">
              <w:rPr>
                <w:rFonts w:ascii="Times New Roman" w:eastAsia="Andale Sans UI" w:hAnsi="Times New Roman" w:cs="Times New Roman"/>
                <w:color w:val="FF0000"/>
                <w:sz w:val="18"/>
                <w:szCs w:val="18"/>
                <w:lang w:eastAsia="ja-JP" w:bidi="fa-IR"/>
              </w:rPr>
              <w:t xml:space="preserve">         </w:t>
            </w:r>
            <w:r w:rsidR="00F8783A" w:rsidRPr="00340777">
              <w:rPr>
                <w:rFonts w:ascii="Times New Roman" w:eastAsia="Andale Sans UI" w:hAnsi="Times New Roman" w:cs="Times New Roman"/>
                <w:color w:val="FF0000"/>
                <w:sz w:val="18"/>
                <w:szCs w:val="18"/>
                <w:lang w:eastAsia="ja-JP" w:bidi="fa-IR"/>
              </w:rPr>
              <w:t>i rekreacyjnej do potrzeb przedstawicieli grup defaworyzowanych</w:t>
            </w:r>
            <w:r w:rsidR="0066562D" w:rsidRPr="00340777">
              <w:rPr>
                <w:rFonts w:ascii="Times New Roman" w:eastAsia="Andale Sans UI" w:hAnsi="Times New Roman" w:cs="Times New Roman"/>
                <w:color w:val="FF0000"/>
                <w:sz w:val="18"/>
                <w:szCs w:val="18"/>
                <w:lang w:eastAsia="ja-JP" w:bidi="fa-IR"/>
              </w:rPr>
              <w:t xml:space="preserve"> </w:t>
            </w:r>
            <w:r w:rsidR="00F8783A" w:rsidRPr="00340777">
              <w:rPr>
                <w:rFonts w:ascii="Times New Roman" w:eastAsia="Andale Sans UI" w:hAnsi="Times New Roman" w:cs="Times New Roman"/>
                <w:color w:val="FF0000"/>
                <w:sz w:val="18"/>
                <w:szCs w:val="18"/>
                <w:lang w:eastAsia="ja-JP" w:bidi="fa-IR"/>
              </w:rPr>
              <w:t xml:space="preserve">1.3.1. Budowa ogólnodostępnej infrastruktury </w:t>
            </w:r>
            <w:r w:rsidR="0066562D" w:rsidRPr="00340777">
              <w:rPr>
                <w:rFonts w:ascii="Times New Roman" w:eastAsia="Andale Sans UI" w:hAnsi="Times New Roman" w:cs="Times New Roman"/>
                <w:color w:val="FF0000"/>
                <w:sz w:val="18"/>
                <w:szCs w:val="18"/>
                <w:lang w:eastAsia="ja-JP" w:bidi="fa-IR"/>
              </w:rPr>
              <w:t xml:space="preserve"> </w:t>
            </w:r>
            <w:r w:rsidR="00F8783A" w:rsidRPr="00340777">
              <w:rPr>
                <w:rFonts w:ascii="Times New Roman" w:eastAsia="Andale Sans UI" w:hAnsi="Times New Roman" w:cs="Times New Roman"/>
                <w:color w:val="FF0000"/>
                <w:sz w:val="18"/>
                <w:szCs w:val="18"/>
                <w:lang w:eastAsia="ja-JP" w:bidi="fa-IR"/>
              </w:rPr>
              <w:t>turystycznej</w:t>
            </w:r>
            <w:r w:rsidR="002260A0">
              <w:rPr>
                <w:rFonts w:ascii="Times New Roman" w:eastAsia="Andale Sans UI" w:hAnsi="Times New Roman" w:cs="Times New Roman"/>
                <w:color w:val="FF0000"/>
                <w:sz w:val="18"/>
                <w:szCs w:val="18"/>
                <w:lang w:eastAsia="ja-JP" w:bidi="fa-IR"/>
              </w:rPr>
              <w:t xml:space="preserve">         </w:t>
            </w:r>
            <w:r w:rsidR="0066562D" w:rsidRPr="00340777">
              <w:rPr>
                <w:rFonts w:ascii="Times New Roman" w:eastAsia="Andale Sans UI" w:hAnsi="Times New Roman" w:cs="Times New Roman"/>
                <w:color w:val="FF0000"/>
                <w:sz w:val="18"/>
                <w:szCs w:val="18"/>
                <w:lang w:eastAsia="ja-JP" w:bidi="fa-IR"/>
              </w:rPr>
              <w:t xml:space="preserve"> </w:t>
            </w:r>
            <w:r w:rsidR="00F8783A" w:rsidRPr="00340777">
              <w:rPr>
                <w:rFonts w:ascii="Times New Roman" w:eastAsia="Andale Sans UI" w:hAnsi="Times New Roman" w:cs="Times New Roman"/>
                <w:color w:val="FF0000"/>
                <w:sz w:val="18"/>
                <w:szCs w:val="18"/>
                <w:lang w:eastAsia="ja-JP" w:bidi="fa-IR"/>
              </w:rPr>
              <w:t>i rekreacyjnej.</w:t>
            </w:r>
          </w:p>
          <w:p w:rsidR="002260A0" w:rsidRDefault="002260A0" w:rsidP="0066562D">
            <w:pPr>
              <w:suppressAutoHyphens/>
              <w:spacing w:line="240" w:lineRule="auto"/>
              <w:rPr>
                <w:rFonts w:ascii="Times New Roman" w:eastAsia="Andale Sans UI" w:hAnsi="Times New Roman" w:cs="Times New Roman"/>
                <w:color w:val="FF0000"/>
                <w:sz w:val="18"/>
                <w:szCs w:val="18"/>
                <w:lang w:eastAsia="ja-JP" w:bidi="fa-IR"/>
              </w:rPr>
            </w:pPr>
          </w:p>
          <w:p w:rsidR="002260A0" w:rsidRDefault="002260A0" w:rsidP="0066562D">
            <w:pPr>
              <w:suppressAutoHyphens/>
              <w:spacing w:line="240" w:lineRule="auto"/>
              <w:rPr>
                <w:rFonts w:ascii="Times New Roman" w:eastAsia="Andale Sans UI" w:hAnsi="Times New Roman" w:cs="Times New Roman"/>
                <w:color w:val="FF0000"/>
                <w:sz w:val="18"/>
                <w:szCs w:val="18"/>
                <w:lang w:eastAsia="ja-JP" w:bidi="fa-IR"/>
              </w:rPr>
            </w:pPr>
          </w:p>
          <w:p w:rsidR="00E8237E" w:rsidRPr="002260A0" w:rsidRDefault="00E8237E" w:rsidP="0066562D">
            <w:pPr>
              <w:suppressAutoHyphens/>
              <w:spacing w:line="240" w:lineRule="auto"/>
              <w:rPr>
                <w:rFonts w:ascii="Times New Roman" w:eastAsia="Andale Sans UI" w:hAnsi="Times New Roman" w:cs="Times New Roman"/>
                <w:color w:val="FF0000"/>
                <w:sz w:val="18"/>
                <w:szCs w:val="18"/>
                <w:lang w:eastAsia="ja-JP" w:bidi="fa-IR"/>
              </w:rPr>
            </w:pPr>
          </w:p>
          <w:p w:rsidR="00F8783A" w:rsidRPr="00A96729" w:rsidRDefault="00F8783A" w:rsidP="00F8783A">
            <w:pPr>
              <w:widowControl w:val="0"/>
              <w:suppressAutoHyphens/>
              <w:autoSpaceDN w:val="0"/>
              <w:spacing w:after="0" w:line="240" w:lineRule="auto"/>
              <w:textAlignment w:val="baseline"/>
              <w:rPr>
                <w:rFonts w:ascii="Times New Roman" w:eastAsia="Andale Sans UI" w:hAnsi="Times New Roman" w:cs="Times New Roman"/>
                <w:color w:val="FF0000"/>
                <w:kern w:val="3"/>
                <w:sz w:val="18"/>
                <w:szCs w:val="18"/>
                <w:lang w:eastAsia="ja-JP" w:bidi="fa-IR"/>
              </w:rPr>
            </w:pPr>
            <w:r w:rsidRPr="00A96729">
              <w:rPr>
                <w:rFonts w:ascii="Times New Roman" w:eastAsia="Andale Sans UI" w:hAnsi="Times New Roman" w:cs="Times New Roman"/>
                <w:color w:val="FF0000"/>
                <w:kern w:val="3"/>
                <w:sz w:val="18"/>
                <w:szCs w:val="18"/>
                <w:lang w:eastAsia="ja-JP" w:bidi="fa-IR"/>
              </w:rPr>
              <w:t xml:space="preserve">KRYTERIA WYBORU DLA  PRZEDSIĘWZIĘĆ: </w:t>
            </w:r>
          </w:p>
          <w:p w:rsidR="006D5E5A" w:rsidRDefault="00F8783A" w:rsidP="00F8783A">
            <w:pPr>
              <w:widowControl w:val="0"/>
              <w:suppressAutoHyphens/>
              <w:autoSpaceDN w:val="0"/>
              <w:spacing w:after="0" w:line="240" w:lineRule="auto"/>
              <w:textAlignment w:val="baseline"/>
              <w:rPr>
                <w:rFonts w:ascii="Times New Roman" w:eastAsia="Andale Sans UI" w:hAnsi="Times New Roman" w:cs="Times New Roman"/>
                <w:color w:val="FF0000"/>
                <w:kern w:val="3"/>
                <w:sz w:val="18"/>
                <w:szCs w:val="18"/>
                <w:lang w:eastAsia="ja-JP" w:bidi="fa-IR"/>
              </w:rPr>
            </w:pPr>
            <w:r w:rsidRPr="00A96729">
              <w:rPr>
                <w:rFonts w:ascii="Times New Roman" w:eastAsia="Andale Sans UI" w:hAnsi="Times New Roman" w:cs="Times New Roman"/>
                <w:color w:val="FF0000"/>
                <w:kern w:val="3"/>
                <w:sz w:val="18"/>
                <w:szCs w:val="18"/>
                <w:lang w:eastAsia="ja-JP" w:bidi="fa-IR"/>
              </w:rPr>
              <w:t>1.2.2. Organizacja szkoleń</w:t>
            </w:r>
          </w:p>
          <w:p w:rsidR="00F8783A" w:rsidRPr="00A96729" w:rsidRDefault="00F8783A" w:rsidP="00F8783A">
            <w:pPr>
              <w:widowControl w:val="0"/>
              <w:suppressAutoHyphens/>
              <w:autoSpaceDN w:val="0"/>
              <w:spacing w:after="0" w:line="240" w:lineRule="auto"/>
              <w:textAlignment w:val="baseline"/>
              <w:rPr>
                <w:rFonts w:ascii="Times New Roman" w:eastAsia="Andale Sans UI" w:hAnsi="Times New Roman" w:cs="Times New Roman"/>
                <w:color w:val="FF0000"/>
                <w:kern w:val="3"/>
                <w:sz w:val="18"/>
                <w:szCs w:val="18"/>
                <w:lang w:eastAsia="ja-JP" w:bidi="fa-IR"/>
              </w:rPr>
            </w:pPr>
            <w:r w:rsidRPr="00A96729">
              <w:rPr>
                <w:rFonts w:ascii="Times New Roman" w:eastAsia="Andale Sans UI" w:hAnsi="Times New Roman" w:cs="Times New Roman"/>
                <w:color w:val="FF0000"/>
                <w:kern w:val="3"/>
                <w:sz w:val="18"/>
                <w:szCs w:val="18"/>
                <w:lang w:eastAsia="ja-JP" w:bidi="fa-IR"/>
              </w:rPr>
              <w:t xml:space="preserve"> i spotkań integracyjno aktywizujących dedykowanych grupom defaworyzowanym</w:t>
            </w:r>
          </w:p>
          <w:p w:rsidR="00F8783A" w:rsidRPr="00A96729" w:rsidRDefault="00F8783A" w:rsidP="00F8783A">
            <w:pPr>
              <w:widowControl w:val="0"/>
              <w:suppressAutoHyphens/>
              <w:autoSpaceDN w:val="0"/>
              <w:spacing w:after="0" w:line="240" w:lineRule="auto"/>
              <w:textAlignment w:val="baseline"/>
              <w:rPr>
                <w:rFonts w:ascii="Times New Roman" w:eastAsia="Andale Sans UI" w:hAnsi="Times New Roman" w:cs="Times New Roman"/>
                <w:color w:val="FF0000"/>
                <w:kern w:val="3"/>
                <w:sz w:val="18"/>
                <w:szCs w:val="18"/>
                <w:lang w:eastAsia="ja-JP" w:bidi="fa-IR"/>
              </w:rPr>
            </w:pPr>
            <w:r w:rsidRPr="00A96729">
              <w:rPr>
                <w:rFonts w:ascii="Times New Roman" w:eastAsia="Andale Sans UI" w:hAnsi="Times New Roman" w:cs="Times New Roman"/>
                <w:color w:val="FF0000"/>
                <w:kern w:val="3"/>
                <w:sz w:val="18"/>
                <w:szCs w:val="18"/>
                <w:lang w:eastAsia="ja-JP" w:bidi="fa-IR"/>
              </w:rPr>
              <w:t>1.2.3. Integracja międzypokoleniowa</w:t>
            </w:r>
            <w:r w:rsidR="006D5E5A">
              <w:rPr>
                <w:rFonts w:ascii="Times New Roman" w:eastAsia="Andale Sans UI" w:hAnsi="Times New Roman" w:cs="Times New Roman"/>
                <w:color w:val="FF0000"/>
                <w:kern w:val="3"/>
                <w:sz w:val="18"/>
                <w:szCs w:val="18"/>
                <w:lang w:eastAsia="ja-JP" w:bidi="fa-IR"/>
              </w:rPr>
              <w:t xml:space="preserve"> </w:t>
            </w:r>
            <w:r w:rsidRPr="00A96729">
              <w:rPr>
                <w:rFonts w:ascii="Times New Roman" w:eastAsia="Andale Sans UI" w:hAnsi="Times New Roman" w:cs="Times New Roman"/>
                <w:color w:val="FF0000"/>
                <w:kern w:val="3"/>
                <w:sz w:val="18"/>
                <w:szCs w:val="18"/>
                <w:lang w:eastAsia="ja-JP" w:bidi="fa-IR"/>
              </w:rPr>
              <w:t>1.2.4. Młodzi rodzice na rynku pracy</w:t>
            </w:r>
          </w:p>
          <w:p w:rsidR="006D5E5A" w:rsidRDefault="00F8783A" w:rsidP="00F8783A">
            <w:pPr>
              <w:widowControl w:val="0"/>
              <w:suppressAutoHyphens/>
              <w:autoSpaceDN w:val="0"/>
              <w:spacing w:after="0" w:line="240" w:lineRule="auto"/>
              <w:textAlignment w:val="baseline"/>
              <w:rPr>
                <w:rFonts w:ascii="Times New Roman" w:eastAsia="Andale Sans UI" w:hAnsi="Times New Roman" w:cs="Times New Roman"/>
                <w:color w:val="FF0000"/>
                <w:kern w:val="3"/>
                <w:sz w:val="18"/>
                <w:szCs w:val="18"/>
                <w:lang w:eastAsia="ja-JP" w:bidi="fa-IR"/>
              </w:rPr>
            </w:pPr>
            <w:r w:rsidRPr="00A96729">
              <w:rPr>
                <w:rFonts w:ascii="Times New Roman" w:eastAsia="Andale Sans UI" w:hAnsi="Times New Roman" w:cs="Times New Roman"/>
                <w:color w:val="FF0000"/>
                <w:kern w:val="3"/>
                <w:sz w:val="18"/>
                <w:szCs w:val="18"/>
                <w:lang w:eastAsia="ja-JP" w:bidi="fa-IR"/>
              </w:rPr>
              <w:t>1.3.2. Promocja obszaru LGD</w:t>
            </w:r>
          </w:p>
          <w:p w:rsidR="006D5E5A" w:rsidRDefault="00F8783A" w:rsidP="00F8783A">
            <w:pPr>
              <w:widowControl w:val="0"/>
              <w:suppressAutoHyphens/>
              <w:autoSpaceDN w:val="0"/>
              <w:spacing w:after="0" w:line="240" w:lineRule="auto"/>
              <w:textAlignment w:val="baseline"/>
              <w:rPr>
                <w:rFonts w:ascii="Times New Roman" w:eastAsia="Andale Sans UI" w:hAnsi="Times New Roman" w:cs="Times New Roman"/>
                <w:color w:val="FF0000"/>
                <w:kern w:val="3"/>
                <w:sz w:val="18"/>
                <w:szCs w:val="18"/>
                <w:lang w:eastAsia="ja-JP" w:bidi="fa-IR"/>
              </w:rPr>
            </w:pPr>
            <w:r w:rsidRPr="00A96729">
              <w:rPr>
                <w:rFonts w:ascii="Times New Roman" w:eastAsia="Andale Sans UI" w:hAnsi="Times New Roman" w:cs="Times New Roman"/>
                <w:color w:val="FF0000"/>
                <w:kern w:val="3"/>
                <w:sz w:val="18"/>
                <w:szCs w:val="18"/>
                <w:lang w:eastAsia="ja-JP" w:bidi="fa-IR"/>
              </w:rPr>
              <w:t xml:space="preserve"> w tym promocja produktów</w:t>
            </w:r>
          </w:p>
          <w:p w:rsidR="00F8783A" w:rsidRPr="00A96729" w:rsidRDefault="00F8783A" w:rsidP="00F8783A">
            <w:pPr>
              <w:widowControl w:val="0"/>
              <w:suppressAutoHyphens/>
              <w:autoSpaceDN w:val="0"/>
              <w:spacing w:after="0" w:line="240" w:lineRule="auto"/>
              <w:textAlignment w:val="baseline"/>
              <w:rPr>
                <w:rFonts w:ascii="Times New Roman" w:eastAsia="Andale Sans UI" w:hAnsi="Times New Roman" w:cs="Times New Roman"/>
                <w:color w:val="FF0000"/>
                <w:kern w:val="3"/>
                <w:sz w:val="18"/>
                <w:szCs w:val="18"/>
                <w:lang w:eastAsia="ja-JP" w:bidi="fa-IR"/>
              </w:rPr>
            </w:pPr>
            <w:r w:rsidRPr="00A96729">
              <w:rPr>
                <w:rFonts w:ascii="Times New Roman" w:eastAsia="Andale Sans UI" w:hAnsi="Times New Roman" w:cs="Times New Roman"/>
                <w:color w:val="FF0000"/>
                <w:kern w:val="3"/>
                <w:sz w:val="18"/>
                <w:szCs w:val="18"/>
                <w:lang w:eastAsia="ja-JP" w:bidi="fa-IR"/>
              </w:rPr>
              <w:t xml:space="preserve"> i usług lokalnych</w:t>
            </w:r>
            <w:r w:rsidR="006D5E5A">
              <w:rPr>
                <w:rFonts w:ascii="Times New Roman" w:eastAsia="Andale Sans UI" w:hAnsi="Times New Roman" w:cs="Times New Roman"/>
                <w:color w:val="FF0000"/>
                <w:kern w:val="3"/>
                <w:sz w:val="18"/>
                <w:szCs w:val="18"/>
                <w:lang w:eastAsia="ja-JP" w:bidi="fa-IR"/>
              </w:rPr>
              <w:t xml:space="preserve"> </w:t>
            </w:r>
            <w:r w:rsidRPr="00A96729">
              <w:rPr>
                <w:rFonts w:ascii="Times New Roman" w:eastAsia="Andale Sans UI" w:hAnsi="Times New Roman" w:cs="Times New Roman"/>
                <w:color w:val="FF0000"/>
                <w:kern w:val="3"/>
                <w:sz w:val="18"/>
                <w:szCs w:val="18"/>
                <w:lang w:eastAsia="ja-JP" w:bidi="fa-IR"/>
              </w:rPr>
              <w:t>1.3.3 Zachowanie dziedzictwa lokalnego</w:t>
            </w:r>
          </w:p>
          <w:p w:rsidR="00F8783A" w:rsidRPr="00A96729" w:rsidRDefault="00F8783A" w:rsidP="00F8783A">
            <w:pPr>
              <w:widowControl w:val="0"/>
              <w:suppressAutoHyphens/>
              <w:autoSpaceDN w:val="0"/>
              <w:spacing w:after="0" w:line="240" w:lineRule="auto"/>
              <w:textAlignment w:val="baseline"/>
              <w:rPr>
                <w:rFonts w:ascii="Times New Roman" w:eastAsia="Andale Sans UI" w:hAnsi="Times New Roman" w:cs="Times New Roman"/>
                <w:color w:val="FF0000"/>
                <w:kern w:val="3"/>
                <w:sz w:val="18"/>
                <w:szCs w:val="18"/>
                <w:lang w:eastAsia="ja-JP" w:bidi="fa-IR"/>
              </w:rPr>
            </w:pPr>
            <w:r w:rsidRPr="00A96729">
              <w:rPr>
                <w:rFonts w:ascii="Times New Roman" w:eastAsia="Andale Sans UI" w:hAnsi="Times New Roman" w:cs="Times New Roman"/>
                <w:color w:val="FF0000"/>
                <w:kern w:val="3"/>
                <w:sz w:val="18"/>
                <w:szCs w:val="18"/>
                <w:lang w:eastAsia="ja-JP" w:bidi="fa-IR"/>
              </w:rPr>
              <w:t>1.3.4. Wzmacnianie świadomości ekologicznej mieszkańców obszaru LGD</w:t>
            </w:r>
          </w:p>
          <w:p w:rsidR="00F8783A" w:rsidRPr="00340777" w:rsidRDefault="00F8783A" w:rsidP="00F8783A">
            <w:pPr>
              <w:spacing w:line="240" w:lineRule="auto"/>
              <w:rPr>
                <w:rFonts w:ascii="Times New Roman" w:hAnsi="Times New Roman" w:cs="Times New Roman"/>
                <w:color w:val="FF0000"/>
                <w:sz w:val="18"/>
                <w:szCs w:val="18"/>
              </w:rPr>
            </w:pPr>
          </w:p>
        </w:tc>
      </w:tr>
      <w:tr w:rsidR="00F8783A" w:rsidRPr="009E615C" w:rsidTr="006D5E5A">
        <w:trPr>
          <w:trHeight w:val="1924"/>
        </w:trPr>
        <w:tc>
          <w:tcPr>
            <w:tcW w:w="216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127"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6D5E5A"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6D5E5A">
              <w:rPr>
                <w:rFonts w:ascii="Times New Roman" w:eastAsia="SimSun" w:hAnsi="Times New Roman" w:cs="Times New Roman"/>
                <w:kern w:val="3"/>
                <w:lang w:eastAsia="zh-CN" w:bidi="hi-IN"/>
              </w:rPr>
              <w:t xml:space="preserve">1.2.2. </w:t>
            </w:r>
            <w:r w:rsidRPr="006D5E5A">
              <w:rPr>
                <w:rFonts w:ascii="Times New Roman" w:hAnsi="Times New Roman" w:cs="Times New Roman"/>
              </w:rPr>
              <w:t>Organizacja szkoleń i spotkań integracyjno aktywizujących dedykowanych osobom z grup defaworyzowanych</w:t>
            </w:r>
          </w:p>
        </w:tc>
        <w:tc>
          <w:tcPr>
            <w:tcW w:w="2126"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6D5E5A"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Liczba szkoleń</w:t>
            </w:r>
            <w:r>
              <w:rPr>
                <w:rFonts w:ascii="Times New Roman" w:eastAsia="SimSun" w:hAnsi="Times New Roman" w:cs="Times New Roman"/>
                <w:kern w:val="3"/>
                <w:lang w:eastAsia="zh-CN" w:bidi="hi-IN"/>
              </w:rPr>
              <w:t xml:space="preserve"> </w:t>
            </w:r>
          </w:p>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Pr>
                <w:rFonts w:ascii="Times New Roman" w:eastAsia="SimSun" w:hAnsi="Times New Roman" w:cs="Times New Roman"/>
                <w:kern w:val="3"/>
                <w:lang w:eastAsia="zh-CN" w:bidi="hi-IN"/>
              </w:rPr>
              <w:t>i spotkań</w:t>
            </w:r>
          </w:p>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c>
          <w:tcPr>
            <w:tcW w:w="1559" w:type="dxa"/>
            <w:vMerge w:val="restart"/>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Liczba uczestników przedsięwzięć aktywizujących kierowanych do grup defaworyzowanych</w:t>
            </w:r>
          </w:p>
        </w:tc>
        <w:tc>
          <w:tcPr>
            <w:tcW w:w="2552"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8783A" w:rsidRPr="00340777" w:rsidRDefault="00F8783A" w:rsidP="00F8783A">
            <w:pPr>
              <w:widowControl w:val="0"/>
              <w:suppressAutoHyphens/>
              <w:autoSpaceDN w:val="0"/>
              <w:spacing w:after="0" w:line="240" w:lineRule="auto"/>
              <w:textAlignment w:val="baseline"/>
              <w:rPr>
                <w:rFonts w:ascii="Times New Roman" w:eastAsia="SimSun" w:hAnsi="Times New Roman" w:cs="Times New Roman"/>
                <w:kern w:val="3"/>
                <w:sz w:val="18"/>
                <w:szCs w:val="18"/>
                <w:lang w:eastAsia="zh-CN" w:bidi="hi-IN"/>
              </w:rPr>
            </w:pPr>
          </w:p>
        </w:tc>
      </w:tr>
      <w:tr w:rsidR="00F8783A" w:rsidRPr="009E615C" w:rsidTr="006D5E5A">
        <w:trPr>
          <w:trHeight w:val="1924"/>
        </w:trPr>
        <w:tc>
          <w:tcPr>
            <w:tcW w:w="216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127"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1.2.3. Integracja międzypokoleniowa</w:t>
            </w:r>
          </w:p>
        </w:tc>
        <w:tc>
          <w:tcPr>
            <w:tcW w:w="2126"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6D5E5A"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 xml:space="preserve">Liczba wydarzeń angażujących osoby młode i osoby </w:t>
            </w:r>
          </w:p>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 wieku senioralnym w rozwiązywanie lokalnych problemów</w:t>
            </w:r>
          </w:p>
        </w:tc>
        <w:tc>
          <w:tcPr>
            <w:tcW w:w="1559" w:type="dxa"/>
            <w:vMerge/>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552"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340777" w:rsidRDefault="00F8783A" w:rsidP="00F8783A">
            <w:pPr>
              <w:widowControl w:val="0"/>
              <w:suppressAutoHyphens/>
              <w:autoSpaceDN w:val="0"/>
              <w:spacing w:after="0" w:line="240" w:lineRule="auto"/>
              <w:textAlignment w:val="baseline"/>
              <w:rPr>
                <w:rFonts w:ascii="Times New Roman" w:eastAsia="SimSun" w:hAnsi="Times New Roman" w:cs="Times New Roman"/>
                <w:kern w:val="3"/>
                <w:sz w:val="18"/>
                <w:szCs w:val="18"/>
                <w:lang w:eastAsia="zh-CN" w:bidi="hi-IN"/>
              </w:rPr>
            </w:pPr>
          </w:p>
        </w:tc>
      </w:tr>
      <w:tr w:rsidR="00F8783A" w:rsidRPr="009E615C" w:rsidTr="006D5E5A">
        <w:trPr>
          <w:trHeight w:val="2201"/>
        </w:trPr>
        <w:tc>
          <w:tcPr>
            <w:tcW w:w="216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1.2.4. Młodzi rodzice na rynku pracy</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D5E5A"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Liczba wydarzeń propagujących godzenie rodzicielstwa</w:t>
            </w:r>
          </w:p>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 xml:space="preserve"> z rolami zawodowymi</w:t>
            </w:r>
          </w:p>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c>
          <w:tcPr>
            <w:tcW w:w="1559" w:type="dxa"/>
            <w:vMerge/>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552"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8783A" w:rsidRPr="00340777" w:rsidRDefault="00F8783A" w:rsidP="00F8783A">
            <w:pPr>
              <w:widowControl w:val="0"/>
              <w:suppressAutoHyphens/>
              <w:autoSpaceDN w:val="0"/>
              <w:spacing w:after="0" w:line="240" w:lineRule="auto"/>
              <w:textAlignment w:val="baseline"/>
              <w:rPr>
                <w:rFonts w:ascii="Times New Roman" w:eastAsia="SimSun" w:hAnsi="Times New Roman" w:cs="Times New Roman"/>
                <w:kern w:val="3"/>
                <w:sz w:val="18"/>
                <w:szCs w:val="18"/>
                <w:lang w:eastAsia="zh-CN" w:bidi="hi-IN"/>
              </w:rPr>
            </w:pPr>
          </w:p>
        </w:tc>
      </w:tr>
      <w:tr w:rsidR="00F8783A" w:rsidRPr="009E615C" w:rsidTr="006D5E5A">
        <w:trPr>
          <w:trHeight w:val="573"/>
        </w:trPr>
        <w:tc>
          <w:tcPr>
            <w:tcW w:w="2160"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b/>
                <w:kern w:val="3"/>
                <w:lang w:eastAsia="zh-CN" w:bidi="hi-IN"/>
              </w:rPr>
              <w:t>1.3. Tworzenie innowacyjnych rozwiązań w zakresie wykorzystania lokalnych zasobów</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D5E5A"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 xml:space="preserve">1.3.1. Budowa ogólnodostępnej infrastruktury turystycznej </w:t>
            </w:r>
          </w:p>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i rekreacyjnej</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Liczba nowych obiektów infrastruktury turystycznej i  rekreacyjnej</w:t>
            </w:r>
          </w:p>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c>
          <w:tcPr>
            <w:tcW w:w="1559"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D5E5A"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 xml:space="preserve">Liczba  wdrożonych innowacji </w:t>
            </w:r>
          </w:p>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 zakresie wykorzystania lokalnych zasobów</w:t>
            </w:r>
          </w:p>
        </w:tc>
        <w:tc>
          <w:tcPr>
            <w:tcW w:w="2552" w:type="dxa"/>
            <w:vMerge w:val="restart"/>
            <w:tcBorders>
              <w:top w:val="single" w:sz="4" w:space="0" w:color="00000A"/>
              <w:left w:val="single" w:sz="4" w:space="0" w:color="00000A"/>
              <w:right w:val="single" w:sz="4" w:space="0" w:color="00000A"/>
            </w:tcBorders>
            <w:tcMar>
              <w:top w:w="0" w:type="dxa"/>
              <w:left w:w="108" w:type="dxa"/>
              <w:bottom w:w="0" w:type="dxa"/>
              <w:right w:w="108" w:type="dxa"/>
            </w:tcMar>
          </w:tcPr>
          <w:p w:rsidR="0066562D" w:rsidRDefault="0066562D" w:rsidP="0066562D">
            <w:pPr>
              <w:suppressAutoHyphens/>
              <w:spacing w:line="240" w:lineRule="auto"/>
              <w:rPr>
                <w:rFonts w:ascii="Times New Roman" w:eastAsia="Andale Sans UI" w:hAnsi="Times New Roman" w:cs="Times New Roman"/>
                <w:color w:val="FF0000"/>
                <w:sz w:val="18"/>
                <w:szCs w:val="18"/>
                <w:lang w:eastAsia="ja-JP" w:bidi="fa-IR"/>
              </w:rPr>
            </w:pPr>
            <w:r w:rsidRPr="00340777">
              <w:rPr>
                <w:rFonts w:ascii="Times New Roman" w:eastAsia="Andale Sans UI" w:hAnsi="Times New Roman" w:cs="Times New Roman"/>
                <w:color w:val="FF0000"/>
                <w:sz w:val="18"/>
                <w:szCs w:val="18"/>
                <w:lang w:eastAsia="ja-JP" w:bidi="fa-IR"/>
              </w:rPr>
              <w:t>KRYTERIA WYBORU DLA  PRZEDSIĘWZIĘĆ: 1.2.1. Dostosowanie ogólnodostępnej infrastruktury turystycznej</w:t>
            </w:r>
            <w:r w:rsidR="006D5E5A">
              <w:rPr>
                <w:rFonts w:ascii="Times New Roman" w:eastAsia="Andale Sans UI" w:hAnsi="Times New Roman" w:cs="Times New Roman"/>
                <w:color w:val="FF0000"/>
                <w:sz w:val="18"/>
                <w:szCs w:val="18"/>
                <w:lang w:eastAsia="ja-JP" w:bidi="fa-IR"/>
              </w:rPr>
              <w:t xml:space="preserve">         </w:t>
            </w:r>
            <w:r w:rsidRPr="00340777">
              <w:rPr>
                <w:rFonts w:ascii="Times New Roman" w:eastAsia="Andale Sans UI" w:hAnsi="Times New Roman" w:cs="Times New Roman"/>
                <w:color w:val="FF0000"/>
                <w:sz w:val="18"/>
                <w:szCs w:val="18"/>
                <w:lang w:eastAsia="ja-JP" w:bidi="fa-IR"/>
              </w:rPr>
              <w:t xml:space="preserve"> i rekreacyjnej do potrzeb przedstawicieli grup defaworyzowanych 1.3.1. Budowa ogólnodostępnej infrastruktury  turystycznej </w:t>
            </w:r>
            <w:r w:rsidR="006D5E5A">
              <w:rPr>
                <w:rFonts w:ascii="Times New Roman" w:eastAsia="Andale Sans UI" w:hAnsi="Times New Roman" w:cs="Times New Roman"/>
                <w:color w:val="FF0000"/>
                <w:sz w:val="18"/>
                <w:szCs w:val="18"/>
                <w:lang w:eastAsia="ja-JP" w:bidi="fa-IR"/>
              </w:rPr>
              <w:t xml:space="preserve">         </w:t>
            </w:r>
            <w:r w:rsidRPr="00340777">
              <w:rPr>
                <w:rFonts w:ascii="Times New Roman" w:eastAsia="Andale Sans UI" w:hAnsi="Times New Roman" w:cs="Times New Roman"/>
                <w:color w:val="FF0000"/>
                <w:sz w:val="18"/>
                <w:szCs w:val="18"/>
                <w:lang w:eastAsia="ja-JP" w:bidi="fa-IR"/>
              </w:rPr>
              <w:t>i rekreacyjnej.</w:t>
            </w:r>
          </w:p>
          <w:p w:rsidR="002260A0" w:rsidRPr="00340777" w:rsidRDefault="002260A0" w:rsidP="0066562D">
            <w:pPr>
              <w:suppressAutoHyphens/>
              <w:spacing w:line="240" w:lineRule="auto"/>
              <w:rPr>
                <w:rFonts w:ascii="Times New Roman" w:hAnsi="Times New Roman" w:cs="Times New Roman"/>
                <w:color w:val="FF0000"/>
                <w:sz w:val="18"/>
                <w:szCs w:val="18"/>
              </w:rPr>
            </w:pPr>
          </w:p>
          <w:p w:rsidR="0066562D" w:rsidRPr="00A96729" w:rsidRDefault="0066562D" w:rsidP="0066562D">
            <w:pPr>
              <w:widowControl w:val="0"/>
              <w:suppressAutoHyphens/>
              <w:autoSpaceDN w:val="0"/>
              <w:spacing w:after="0" w:line="240" w:lineRule="auto"/>
              <w:textAlignment w:val="baseline"/>
              <w:rPr>
                <w:rFonts w:ascii="Times New Roman" w:eastAsia="Andale Sans UI" w:hAnsi="Times New Roman" w:cs="Times New Roman"/>
                <w:color w:val="FF0000"/>
                <w:kern w:val="3"/>
                <w:sz w:val="18"/>
                <w:szCs w:val="18"/>
                <w:lang w:eastAsia="ja-JP" w:bidi="fa-IR"/>
              </w:rPr>
            </w:pPr>
            <w:r w:rsidRPr="00A96729">
              <w:rPr>
                <w:rFonts w:ascii="Times New Roman" w:eastAsia="Andale Sans UI" w:hAnsi="Times New Roman" w:cs="Times New Roman"/>
                <w:color w:val="FF0000"/>
                <w:kern w:val="3"/>
                <w:sz w:val="18"/>
                <w:szCs w:val="18"/>
                <w:lang w:eastAsia="ja-JP" w:bidi="fa-IR"/>
              </w:rPr>
              <w:t xml:space="preserve">KRYTERIA WYBORU DLA  PRZEDSIĘWZIĘĆ: </w:t>
            </w:r>
          </w:p>
          <w:p w:rsidR="0025478F" w:rsidRDefault="0066562D" w:rsidP="0066562D">
            <w:pPr>
              <w:widowControl w:val="0"/>
              <w:suppressAutoHyphens/>
              <w:autoSpaceDN w:val="0"/>
              <w:spacing w:after="0" w:line="240" w:lineRule="auto"/>
              <w:textAlignment w:val="baseline"/>
              <w:rPr>
                <w:rFonts w:ascii="Times New Roman" w:eastAsia="Andale Sans UI" w:hAnsi="Times New Roman" w:cs="Times New Roman"/>
                <w:color w:val="FF0000"/>
                <w:kern w:val="3"/>
                <w:sz w:val="18"/>
                <w:szCs w:val="18"/>
                <w:lang w:eastAsia="ja-JP" w:bidi="fa-IR"/>
              </w:rPr>
            </w:pPr>
            <w:r w:rsidRPr="00A96729">
              <w:rPr>
                <w:rFonts w:ascii="Times New Roman" w:eastAsia="Andale Sans UI" w:hAnsi="Times New Roman" w:cs="Times New Roman"/>
                <w:color w:val="FF0000"/>
                <w:kern w:val="3"/>
                <w:sz w:val="18"/>
                <w:szCs w:val="18"/>
                <w:lang w:eastAsia="ja-JP" w:bidi="fa-IR"/>
              </w:rPr>
              <w:t>1.2.2. Organizacja szkoleń</w:t>
            </w:r>
          </w:p>
          <w:p w:rsidR="0066562D" w:rsidRPr="00A96729" w:rsidRDefault="0066562D" w:rsidP="0066562D">
            <w:pPr>
              <w:widowControl w:val="0"/>
              <w:suppressAutoHyphens/>
              <w:autoSpaceDN w:val="0"/>
              <w:spacing w:after="0" w:line="240" w:lineRule="auto"/>
              <w:textAlignment w:val="baseline"/>
              <w:rPr>
                <w:rFonts w:ascii="Times New Roman" w:eastAsia="Andale Sans UI" w:hAnsi="Times New Roman" w:cs="Times New Roman"/>
                <w:color w:val="FF0000"/>
                <w:kern w:val="3"/>
                <w:sz w:val="18"/>
                <w:szCs w:val="18"/>
                <w:lang w:eastAsia="ja-JP" w:bidi="fa-IR"/>
              </w:rPr>
            </w:pPr>
            <w:r w:rsidRPr="00A96729">
              <w:rPr>
                <w:rFonts w:ascii="Times New Roman" w:eastAsia="Andale Sans UI" w:hAnsi="Times New Roman" w:cs="Times New Roman"/>
                <w:color w:val="FF0000"/>
                <w:kern w:val="3"/>
                <w:sz w:val="18"/>
                <w:szCs w:val="18"/>
                <w:lang w:eastAsia="ja-JP" w:bidi="fa-IR"/>
              </w:rPr>
              <w:t xml:space="preserve"> i spotkań integracyjno aktywizujących dedykowanych grupom defaworyzowanym</w:t>
            </w:r>
          </w:p>
          <w:p w:rsidR="0066562D" w:rsidRPr="00A96729" w:rsidRDefault="006D5E5A" w:rsidP="0066562D">
            <w:pPr>
              <w:widowControl w:val="0"/>
              <w:suppressAutoHyphens/>
              <w:autoSpaceDN w:val="0"/>
              <w:spacing w:after="0" w:line="240" w:lineRule="auto"/>
              <w:textAlignment w:val="baseline"/>
              <w:rPr>
                <w:rFonts w:ascii="Times New Roman" w:eastAsia="Andale Sans UI" w:hAnsi="Times New Roman" w:cs="Times New Roman"/>
                <w:color w:val="FF0000"/>
                <w:kern w:val="3"/>
                <w:sz w:val="18"/>
                <w:szCs w:val="18"/>
                <w:lang w:eastAsia="ja-JP" w:bidi="fa-IR"/>
              </w:rPr>
            </w:pPr>
            <w:r>
              <w:rPr>
                <w:rFonts w:ascii="Times New Roman" w:eastAsia="Andale Sans UI" w:hAnsi="Times New Roman" w:cs="Times New Roman"/>
                <w:color w:val="FF0000"/>
                <w:kern w:val="3"/>
                <w:sz w:val="18"/>
                <w:szCs w:val="18"/>
                <w:lang w:eastAsia="ja-JP" w:bidi="fa-IR"/>
              </w:rPr>
              <w:t xml:space="preserve">1.2.3. Integracja </w:t>
            </w:r>
            <w:r w:rsidR="0066562D" w:rsidRPr="00A96729">
              <w:rPr>
                <w:rFonts w:ascii="Times New Roman" w:eastAsia="Andale Sans UI" w:hAnsi="Times New Roman" w:cs="Times New Roman"/>
                <w:color w:val="FF0000"/>
                <w:kern w:val="3"/>
                <w:sz w:val="18"/>
                <w:szCs w:val="18"/>
                <w:lang w:eastAsia="ja-JP" w:bidi="fa-IR"/>
              </w:rPr>
              <w:t>międzypokoleniowa</w:t>
            </w:r>
            <w:r>
              <w:rPr>
                <w:rFonts w:ascii="Times New Roman" w:eastAsia="Andale Sans UI" w:hAnsi="Times New Roman" w:cs="Times New Roman"/>
                <w:color w:val="FF0000"/>
                <w:kern w:val="3"/>
                <w:sz w:val="18"/>
                <w:szCs w:val="18"/>
                <w:lang w:eastAsia="ja-JP" w:bidi="fa-IR"/>
              </w:rPr>
              <w:t xml:space="preserve"> </w:t>
            </w:r>
            <w:r w:rsidR="0066562D" w:rsidRPr="00A96729">
              <w:rPr>
                <w:rFonts w:ascii="Times New Roman" w:eastAsia="Andale Sans UI" w:hAnsi="Times New Roman" w:cs="Times New Roman"/>
                <w:color w:val="FF0000"/>
                <w:kern w:val="3"/>
                <w:sz w:val="18"/>
                <w:szCs w:val="18"/>
                <w:lang w:eastAsia="ja-JP" w:bidi="fa-IR"/>
              </w:rPr>
              <w:t>1.2.4. Młodzi rodzice na rynku pracy</w:t>
            </w:r>
          </w:p>
          <w:p w:rsidR="0025478F" w:rsidRDefault="0066562D" w:rsidP="0066562D">
            <w:pPr>
              <w:widowControl w:val="0"/>
              <w:suppressAutoHyphens/>
              <w:autoSpaceDN w:val="0"/>
              <w:spacing w:after="0" w:line="240" w:lineRule="auto"/>
              <w:textAlignment w:val="baseline"/>
              <w:rPr>
                <w:rFonts w:ascii="Times New Roman" w:eastAsia="Andale Sans UI" w:hAnsi="Times New Roman" w:cs="Times New Roman"/>
                <w:color w:val="FF0000"/>
                <w:kern w:val="3"/>
                <w:sz w:val="18"/>
                <w:szCs w:val="18"/>
                <w:lang w:eastAsia="ja-JP" w:bidi="fa-IR"/>
              </w:rPr>
            </w:pPr>
            <w:r w:rsidRPr="00A96729">
              <w:rPr>
                <w:rFonts w:ascii="Times New Roman" w:eastAsia="Andale Sans UI" w:hAnsi="Times New Roman" w:cs="Times New Roman"/>
                <w:color w:val="FF0000"/>
                <w:kern w:val="3"/>
                <w:sz w:val="18"/>
                <w:szCs w:val="18"/>
                <w:lang w:eastAsia="ja-JP" w:bidi="fa-IR"/>
              </w:rPr>
              <w:t xml:space="preserve">1.3.2. Promocja obszaru LGD </w:t>
            </w:r>
          </w:p>
          <w:p w:rsidR="0025478F" w:rsidRDefault="0066562D" w:rsidP="0066562D">
            <w:pPr>
              <w:widowControl w:val="0"/>
              <w:suppressAutoHyphens/>
              <w:autoSpaceDN w:val="0"/>
              <w:spacing w:after="0" w:line="240" w:lineRule="auto"/>
              <w:textAlignment w:val="baseline"/>
              <w:rPr>
                <w:rFonts w:ascii="Times New Roman" w:eastAsia="Andale Sans UI" w:hAnsi="Times New Roman" w:cs="Times New Roman"/>
                <w:color w:val="FF0000"/>
                <w:kern w:val="3"/>
                <w:sz w:val="18"/>
                <w:szCs w:val="18"/>
                <w:lang w:eastAsia="ja-JP" w:bidi="fa-IR"/>
              </w:rPr>
            </w:pPr>
            <w:r w:rsidRPr="00A96729">
              <w:rPr>
                <w:rFonts w:ascii="Times New Roman" w:eastAsia="Andale Sans UI" w:hAnsi="Times New Roman" w:cs="Times New Roman"/>
                <w:color w:val="FF0000"/>
                <w:kern w:val="3"/>
                <w:sz w:val="18"/>
                <w:szCs w:val="18"/>
                <w:lang w:eastAsia="ja-JP" w:bidi="fa-IR"/>
              </w:rPr>
              <w:t xml:space="preserve">w tym promocja produktów </w:t>
            </w:r>
          </w:p>
          <w:p w:rsidR="00F8783A" w:rsidRPr="00340777" w:rsidRDefault="0066562D" w:rsidP="0066562D">
            <w:pPr>
              <w:widowControl w:val="0"/>
              <w:suppressAutoHyphens/>
              <w:autoSpaceDN w:val="0"/>
              <w:spacing w:after="0" w:line="240" w:lineRule="auto"/>
              <w:textAlignment w:val="baseline"/>
              <w:rPr>
                <w:rFonts w:ascii="Times New Roman" w:eastAsia="Andale Sans UI" w:hAnsi="Times New Roman" w:cs="Times New Roman"/>
                <w:color w:val="FF0000"/>
                <w:kern w:val="3"/>
                <w:sz w:val="18"/>
                <w:szCs w:val="18"/>
                <w:lang w:eastAsia="ja-JP" w:bidi="fa-IR"/>
              </w:rPr>
            </w:pPr>
            <w:r w:rsidRPr="00A96729">
              <w:rPr>
                <w:rFonts w:ascii="Times New Roman" w:eastAsia="Andale Sans UI" w:hAnsi="Times New Roman" w:cs="Times New Roman"/>
                <w:color w:val="FF0000"/>
                <w:kern w:val="3"/>
                <w:sz w:val="18"/>
                <w:szCs w:val="18"/>
                <w:lang w:eastAsia="ja-JP" w:bidi="fa-IR"/>
              </w:rPr>
              <w:t>i usług lokalnych</w:t>
            </w:r>
            <w:r w:rsidR="006D5E5A">
              <w:rPr>
                <w:rFonts w:ascii="Times New Roman" w:eastAsia="Andale Sans UI" w:hAnsi="Times New Roman" w:cs="Times New Roman"/>
                <w:color w:val="FF0000"/>
                <w:kern w:val="3"/>
                <w:sz w:val="18"/>
                <w:szCs w:val="18"/>
                <w:lang w:eastAsia="ja-JP" w:bidi="fa-IR"/>
              </w:rPr>
              <w:t xml:space="preserve"> </w:t>
            </w:r>
            <w:r w:rsidRPr="00A96729">
              <w:rPr>
                <w:rFonts w:ascii="Times New Roman" w:eastAsia="Andale Sans UI" w:hAnsi="Times New Roman" w:cs="Times New Roman"/>
                <w:color w:val="FF0000"/>
                <w:kern w:val="3"/>
                <w:sz w:val="18"/>
                <w:szCs w:val="18"/>
                <w:lang w:eastAsia="ja-JP" w:bidi="fa-IR"/>
              </w:rPr>
              <w:t>1.3.3 Zachowanie dziedzictwa lokalnego</w:t>
            </w:r>
            <w:r w:rsidR="006D5E5A">
              <w:rPr>
                <w:rFonts w:ascii="Times New Roman" w:eastAsia="Andale Sans UI" w:hAnsi="Times New Roman" w:cs="Times New Roman"/>
                <w:color w:val="FF0000"/>
                <w:kern w:val="3"/>
                <w:sz w:val="18"/>
                <w:szCs w:val="18"/>
                <w:lang w:eastAsia="ja-JP" w:bidi="fa-IR"/>
              </w:rPr>
              <w:t xml:space="preserve"> </w:t>
            </w:r>
            <w:r w:rsidRPr="00A96729">
              <w:rPr>
                <w:rFonts w:ascii="Times New Roman" w:eastAsia="Andale Sans UI" w:hAnsi="Times New Roman" w:cs="Times New Roman"/>
                <w:color w:val="FF0000"/>
                <w:kern w:val="3"/>
                <w:sz w:val="18"/>
                <w:szCs w:val="18"/>
                <w:lang w:eastAsia="ja-JP" w:bidi="fa-IR"/>
              </w:rPr>
              <w:t>1.3.4. Wzmacnianie świadomości ekologicznej mieszkańców obszaru LGD</w:t>
            </w:r>
          </w:p>
        </w:tc>
      </w:tr>
      <w:tr w:rsidR="009E615C" w:rsidRPr="009E615C" w:rsidTr="006D5E5A">
        <w:trPr>
          <w:trHeight w:val="573"/>
        </w:trPr>
        <w:tc>
          <w:tcPr>
            <w:tcW w:w="216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1.3.2. Promocja obszaru LGD, w tym promocja produktów i  usług lokalnych</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Liczba zrealizowanych działań promocyjnych</w:t>
            </w:r>
          </w:p>
        </w:tc>
        <w:tc>
          <w:tcPr>
            <w:tcW w:w="155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552" w:type="dxa"/>
            <w:vMerge/>
            <w:tcBorders>
              <w:left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r>
      <w:tr w:rsidR="009E615C" w:rsidRPr="009E615C" w:rsidTr="006D5E5A">
        <w:trPr>
          <w:trHeight w:val="573"/>
        </w:trPr>
        <w:tc>
          <w:tcPr>
            <w:tcW w:w="216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127"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1.3.3. Zachowanie dziedzictwa lokalnego</w:t>
            </w:r>
          </w:p>
        </w:tc>
        <w:tc>
          <w:tcPr>
            <w:tcW w:w="2126"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Liczba podmiotów działających w sferze kultury, które otrzymały wsparcie w ramach realizacji LSR</w:t>
            </w:r>
          </w:p>
        </w:tc>
        <w:tc>
          <w:tcPr>
            <w:tcW w:w="155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552" w:type="dxa"/>
            <w:vMerge/>
            <w:tcBorders>
              <w:left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r>
      <w:tr w:rsidR="009E615C" w:rsidRPr="009E615C" w:rsidTr="006D5E5A">
        <w:trPr>
          <w:trHeight w:val="573"/>
        </w:trPr>
        <w:tc>
          <w:tcPr>
            <w:tcW w:w="216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127"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1.3.4. Wzmacnianie świadomości ekologicznej mieszkańców obszaru LGD</w:t>
            </w:r>
          </w:p>
        </w:tc>
        <w:tc>
          <w:tcPr>
            <w:tcW w:w="2126"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Liczba wydarzeń dotyczących ochrony lokalnych zasobów przyrodniczych</w:t>
            </w: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c>
          <w:tcPr>
            <w:tcW w:w="155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552" w:type="dxa"/>
            <w:vMerge/>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r>
    </w:tbl>
    <w:p w:rsidR="0025478F" w:rsidRPr="00E816DD" w:rsidRDefault="009E615C" w:rsidP="006D5E5A">
      <w:pPr>
        <w:widowControl w:val="0"/>
        <w:autoSpaceDN w:val="0"/>
        <w:spacing w:after="0" w:line="240" w:lineRule="auto"/>
        <w:ind w:firstLine="709"/>
        <w:jc w:val="both"/>
        <w:textAlignment w:val="baseline"/>
        <w:rPr>
          <w:rFonts w:ascii="Times New Roman" w:eastAsia="SimSun" w:hAnsi="Times New Roman" w:cs="Times New Roman"/>
          <w:color w:val="FF0000"/>
          <w:kern w:val="3"/>
          <w:lang w:eastAsia="zh-CN" w:bidi="hi-IN"/>
        </w:rPr>
      </w:pPr>
      <w:r w:rsidRPr="009E615C">
        <w:rPr>
          <w:rFonts w:ascii="Times New Roman" w:eastAsia="SimSun" w:hAnsi="Times New Roman" w:cs="Times New Roman"/>
          <w:kern w:val="3"/>
          <w:lang w:eastAsia="zh-CN" w:bidi="hi-IN"/>
        </w:rPr>
        <w:t xml:space="preserve">Przyjęte kryteria ilościowe są mierzalne, nie przewidują punktacji ułamkowych, a kryteria jakościowe posiadają opis podejścia do ich oceny. Szczegółowe dane na ten </w:t>
      </w:r>
      <w:r w:rsidR="004F6FC3">
        <w:rPr>
          <w:rFonts w:ascii="Times New Roman" w:eastAsia="SimSun" w:hAnsi="Times New Roman" w:cs="Times New Roman"/>
          <w:kern w:val="3"/>
          <w:lang w:eastAsia="zh-CN" w:bidi="hi-IN"/>
        </w:rPr>
        <w:t xml:space="preserve">temat umieszczone są w </w:t>
      </w:r>
      <w:r w:rsidR="004F6FC3" w:rsidRPr="006D5E5A">
        <w:rPr>
          <w:rFonts w:ascii="Times New Roman" w:eastAsia="SimSun" w:hAnsi="Times New Roman" w:cs="Times New Roman"/>
          <w:color w:val="FF0000"/>
          <w:kern w:val="3"/>
          <w:lang w:eastAsia="zh-CN" w:bidi="hi-IN"/>
        </w:rPr>
        <w:t>k</w:t>
      </w:r>
      <w:r w:rsidR="006C6C91">
        <w:rPr>
          <w:rFonts w:ascii="Times New Roman" w:eastAsia="SimSun" w:hAnsi="Times New Roman" w:cs="Times New Roman"/>
          <w:color w:val="FF0000"/>
          <w:kern w:val="3"/>
          <w:lang w:eastAsia="zh-CN" w:bidi="hi-IN"/>
        </w:rPr>
        <w:t>ryteria</w:t>
      </w:r>
      <w:r w:rsidR="004F6FC3">
        <w:rPr>
          <w:rFonts w:ascii="Times New Roman" w:eastAsia="SimSun" w:hAnsi="Times New Roman" w:cs="Times New Roman"/>
          <w:color w:val="FF0000"/>
          <w:kern w:val="3"/>
          <w:lang w:eastAsia="zh-CN" w:bidi="hi-IN"/>
        </w:rPr>
        <w:t>ch</w:t>
      </w:r>
      <w:r w:rsidR="006C6C91">
        <w:rPr>
          <w:rFonts w:ascii="Times New Roman" w:eastAsia="SimSun" w:hAnsi="Times New Roman" w:cs="Times New Roman"/>
          <w:color w:val="FF0000"/>
          <w:kern w:val="3"/>
          <w:lang w:eastAsia="zh-CN" w:bidi="hi-IN"/>
        </w:rPr>
        <w:t xml:space="preserve"> wyboru stanowią</w:t>
      </w:r>
      <w:r w:rsidR="004F6FC3">
        <w:rPr>
          <w:rFonts w:ascii="Times New Roman" w:eastAsia="SimSun" w:hAnsi="Times New Roman" w:cs="Times New Roman"/>
          <w:color w:val="FF0000"/>
          <w:kern w:val="3"/>
          <w:lang w:eastAsia="zh-CN" w:bidi="hi-IN"/>
        </w:rPr>
        <w:t>cych</w:t>
      </w:r>
      <w:r w:rsidR="006C6C91">
        <w:rPr>
          <w:rFonts w:ascii="Times New Roman" w:eastAsia="SimSun" w:hAnsi="Times New Roman" w:cs="Times New Roman"/>
          <w:color w:val="FF0000"/>
          <w:kern w:val="3"/>
          <w:lang w:eastAsia="zh-CN" w:bidi="hi-IN"/>
        </w:rPr>
        <w:t xml:space="preserve"> załącznik</w:t>
      </w:r>
      <w:r w:rsidR="004F6FC3">
        <w:rPr>
          <w:rFonts w:ascii="Times New Roman" w:eastAsia="SimSun" w:hAnsi="Times New Roman" w:cs="Times New Roman"/>
          <w:color w:val="FF0000"/>
          <w:kern w:val="3"/>
          <w:lang w:eastAsia="zh-CN" w:bidi="hi-IN"/>
        </w:rPr>
        <w:t>i</w:t>
      </w:r>
      <w:r w:rsidR="006C6C91">
        <w:rPr>
          <w:rFonts w:ascii="Times New Roman" w:eastAsia="SimSun" w:hAnsi="Times New Roman" w:cs="Times New Roman"/>
          <w:color w:val="FF0000"/>
          <w:kern w:val="3"/>
          <w:lang w:eastAsia="zh-CN" w:bidi="hi-IN"/>
        </w:rPr>
        <w:t xml:space="preserve">  </w:t>
      </w:r>
      <w:r w:rsidR="004F6FC3">
        <w:rPr>
          <w:rFonts w:ascii="Times New Roman" w:eastAsia="SimSun" w:hAnsi="Times New Roman" w:cs="Times New Roman"/>
          <w:color w:val="FF0000"/>
          <w:kern w:val="3"/>
          <w:lang w:eastAsia="zh-CN" w:bidi="hi-IN"/>
        </w:rPr>
        <w:t xml:space="preserve">nr </w:t>
      </w:r>
      <w:r w:rsidR="006C6C91">
        <w:rPr>
          <w:rFonts w:ascii="Times New Roman" w:eastAsia="SimSun" w:hAnsi="Times New Roman" w:cs="Times New Roman"/>
          <w:color w:val="FF0000"/>
          <w:kern w:val="3"/>
          <w:lang w:eastAsia="zh-CN" w:bidi="hi-IN"/>
        </w:rPr>
        <w:t>11 i 12 do wniosku o wybór LSR</w:t>
      </w:r>
      <w:r w:rsidR="006D5E5A">
        <w:rPr>
          <w:rFonts w:ascii="Times New Roman" w:eastAsia="SimSun" w:hAnsi="Times New Roman" w:cs="Times New Roman"/>
          <w:color w:val="FF0000"/>
          <w:kern w:val="3"/>
          <w:lang w:eastAsia="zh-CN" w:bidi="hi-IN"/>
        </w:rPr>
        <w:t>, które zostały przyjęte uchwałami</w:t>
      </w:r>
      <w:r w:rsidR="006C6C91">
        <w:rPr>
          <w:rFonts w:ascii="Times New Roman" w:eastAsia="SimSun" w:hAnsi="Times New Roman" w:cs="Times New Roman"/>
          <w:color w:val="FF0000"/>
          <w:kern w:val="3"/>
          <w:lang w:eastAsia="zh-CN" w:bidi="hi-IN"/>
        </w:rPr>
        <w:t xml:space="preserve"> WZC nr </w:t>
      </w:r>
      <w:r w:rsidR="006D5E5A">
        <w:rPr>
          <w:rFonts w:ascii="Times New Roman" w:eastAsia="SimSun" w:hAnsi="Times New Roman" w:cs="Times New Roman"/>
          <w:color w:val="FF0000"/>
          <w:kern w:val="3"/>
          <w:lang w:eastAsia="zh-CN" w:bidi="hi-IN"/>
        </w:rPr>
        <w:t xml:space="preserve"> 10/2015 i 11/2015 </w:t>
      </w:r>
      <w:r w:rsidR="006C6C91">
        <w:rPr>
          <w:rFonts w:ascii="Times New Roman" w:eastAsia="SimSun" w:hAnsi="Times New Roman" w:cs="Times New Roman"/>
          <w:color w:val="FF0000"/>
          <w:kern w:val="3"/>
          <w:lang w:eastAsia="zh-CN" w:bidi="hi-IN"/>
        </w:rPr>
        <w:t>z</w:t>
      </w:r>
      <w:r w:rsidR="004F6FC3">
        <w:rPr>
          <w:rFonts w:ascii="Times New Roman" w:eastAsia="SimSun" w:hAnsi="Times New Roman" w:cs="Times New Roman"/>
          <w:color w:val="FF0000"/>
          <w:kern w:val="3"/>
          <w:lang w:eastAsia="zh-CN" w:bidi="hi-IN"/>
        </w:rPr>
        <w:t xml:space="preserve"> d</w:t>
      </w:r>
      <w:r w:rsidR="006C6C91">
        <w:rPr>
          <w:rFonts w:ascii="Times New Roman" w:eastAsia="SimSun" w:hAnsi="Times New Roman" w:cs="Times New Roman"/>
          <w:color w:val="FF0000"/>
          <w:kern w:val="3"/>
          <w:lang w:eastAsia="zh-CN" w:bidi="hi-IN"/>
        </w:rPr>
        <w:t xml:space="preserve">nia </w:t>
      </w:r>
      <w:r w:rsidR="006D5E5A">
        <w:rPr>
          <w:rFonts w:ascii="Times New Roman" w:eastAsia="SimSun" w:hAnsi="Times New Roman" w:cs="Times New Roman"/>
          <w:color w:val="FF0000"/>
          <w:kern w:val="3"/>
          <w:lang w:eastAsia="zh-CN" w:bidi="hi-IN"/>
        </w:rPr>
        <w:t xml:space="preserve">28.12.2015r., </w:t>
      </w:r>
      <w:r w:rsidR="006C6C91">
        <w:rPr>
          <w:rFonts w:ascii="Times New Roman" w:eastAsia="SimSun" w:hAnsi="Times New Roman" w:cs="Times New Roman"/>
          <w:color w:val="FF0000"/>
          <w:kern w:val="3"/>
          <w:lang w:eastAsia="zh-CN" w:bidi="hi-IN"/>
        </w:rPr>
        <w:t>a</w:t>
      </w:r>
      <w:r w:rsidR="006D5E5A">
        <w:rPr>
          <w:rFonts w:ascii="Times New Roman" w:eastAsia="SimSun" w:hAnsi="Times New Roman" w:cs="Times New Roman"/>
          <w:color w:val="FF0000"/>
          <w:kern w:val="3"/>
          <w:lang w:eastAsia="zh-CN" w:bidi="hi-IN"/>
        </w:rPr>
        <w:t> następnie zmienione uchwałami</w:t>
      </w:r>
      <w:r w:rsidR="006C6C91">
        <w:rPr>
          <w:rFonts w:ascii="Times New Roman" w:eastAsia="SimSun" w:hAnsi="Times New Roman" w:cs="Times New Roman"/>
          <w:color w:val="FF0000"/>
          <w:kern w:val="3"/>
          <w:lang w:eastAsia="zh-CN" w:bidi="hi-IN"/>
        </w:rPr>
        <w:t xml:space="preserve"> </w:t>
      </w:r>
      <w:r w:rsidR="004F6FC3">
        <w:rPr>
          <w:rFonts w:ascii="Times New Roman" w:eastAsia="SimSun" w:hAnsi="Times New Roman" w:cs="Times New Roman"/>
          <w:color w:val="FF0000"/>
          <w:kern w:val="3"/>
          <w:lang w:eastAsia="zh-CN" w:bidi="hi-IN"/>
        </w:rPr>
        <w:t xml:space="preserve">WZC </w:t>
      </w:r>
      <w:r w:rsidR="006C6C91">
        <w:rPr>
          <w:rFonts w:ascii="Times New Roman" w:eastAsia="SimSun" w:hAnsi="Times New Roman" w:cs="Times New Roman"/>
          <w:color w:val="FF0000"/>
          <w:kern w:val="3"/>
          <w:lang w:eastAsia="zh-CN" w:bidi="hi-IN"/>
        </w:rPr>
        <w:t xml:space="preserve">nr </w:t>
      </w:r>
      <w:r w:rsidR="004F6FC3">
        <w:rPr>
          <w:rFonts w:ascii="Times New Roman" w:eastAsia="SimSun" w:hAnsi="Times New Roman" w:cs="Times New Roman"/>
          <w:color w:val="FF0000"/>
          <w:kern w:val="3"/>
          <w:lang w:eastAsia="zh-CN" w:bidi="hi-IN"/>
        </w:rPr>
        <w:t xml:space="preserve">      </w:t>
      </w:r>
      <w:r w:rsidR="006C6C91">
        <w:rPr>
          <w:rFonts w:ascii="Times New Roman" w:eastAsia="SimSun" w:hAnsi="Times New Roman" w:cs="Times New Roman"/>
          <w:color w:val="FF0000"/>
          <w:kern w:val="3"/>
          <w:lang w:eastAsia="zh-CN" w:bidi="hi-IN"/>
        </w:rPr>
        <w:t xml:space="preserve"> z dnia </w:t>
      </w:r>
      <w:r w:rsidR="004F6FC3">
        <w:rPr>
          <w:rFonts w:ascii="Times New Roman" w:eastAsia="SimSun" w:hAnsi="Times New Roman" w:cs="Times New Roman"/>
          <w:color w:val="FF0000"/>
          <w:kern w:val="3"/>
          <w:lang w:eastAsia="zh-CN" w:bidi="hi-IN"/>
        </w:rPr>
        <w:t>17.05.2016r.</w:t>
      </w:r>
    </w:p>
    <w:p w:rsidR="009E615C" w:rsidRPr="00B82A77" w:rsidRDefault="00BC7C71" w:rsidP="00E816DD">
      <w:pPr>
        <w:pStyle w:val="Nagwek2"/>
        <w:numPr>
          <w:ilvl w:val="0"/>
          <w:numId w:val="37"/>
        </w:numPr>
        <w:spacing w:before="240" w:after="240"/>
        <w:ind w:left="357" w:hanging="357"/>
        <w:rPr>
          <w:rFonts w:ascii="Times New Roman" w:eastAsia="SimSun" w:hAnsi="Times New Roman" w:cs="Times New Roman"/>
          <w:color w:val="0070C0"/>
          <w:sz w:val="22"/>
          <w:szCs w:val="22"/>
          <w:lang w:eastAsia="zh-CN" w:bidi="hi-IN"/>
        </w:rPr>
      </w:pPr>
      <w:bookmarkStart w:id="41" w:name="_Toc450287081"/>
      <w:r w:rsidRPr="00B82A77">
        <w:rPr>
          <w:rFonts w:ascii="Times New Roman" w:eastAsia="SimSun" w:hAnsi="Times New Roman" w:cs="Times New Roman"/>
          <w:color w:val="0070C0"/>
          <w:sz w:val="22"/>
          <w:szCs w:val="22"/>
          <w:lang w:eastAsia="zh-CN" w:bidi="hi-IN"/>
        </w:rPr>
        <w:t>Innowacyjność w kryteriach wyboru</w:t>
      </w:r>
      <w:bookmarkEnd w:id="41"/>
    </w:p>
    <w:p w:rsidR="004F6FC3" w:rsidRPr="004F6FC3" w:rsidRDefault="009E615C" w:rsidP="004F6FC3">
      <w:pPr>
        <w:spacing w:after="0" w:line="240" w:lineRule="auto"/>
        <w:ind w:firstLine="709"/>
        <w:jc w:val="both"/>
        <w:rPr>
          <w:rFonts w:ascii="Times New Roman" w:eastAsia="Calibri" w:hAnsi="Times New Roman" w:cs="Times New Roman"/>
          <w:color w:val="FF0000"/>
          <w:lang w:eastAsia="pl-PL"/>
        </w:rPr>
      </w:pPr>
      <w:r w:rsidRPr="004F6FC3">
        <w:rPr>
          <w:rFonts w:ascii="Times New Roman" w:eastAsia="SimSun" w:hAnsi="Times New Roman" w:cs="Mangal"/>
          <w:color w:val="FF0000"/>
          <w:kern w:val="3"/>
          <w:lang w:eastAsia="zh-CN" w:bidi="hi-IN"/>
        </w:rPr>
        <w:tab/>
      </w:r>
      <w:r w:rsidR="004F6FC3" w:rsidRPr="004F6FC3">
        <w:rPr>
          <w:rFonts w:ascii="Times New Roman" w:eastAsia="Calibri" w:hAnsi="Times New Roman" w:cs="Times New Roman"/>
          <w:color w:val="FF0000"/>
          <w:lang w:eastAsia="pl-PL"/>
        </w:rPr>
        <w:t xml:space="preserve">Innowacyjność nie jest celem samym w sobie podejścia LEADER i RLKS. Jej uwzględnienie w czasie tworzenia i wdrażania Lokalnej Strategii Rozwoju ma raczej powodować by realizowane operacje przyczyniały się do rozwoju sprzyjającego włączeniu społecznemu, co powinno być osiągnięte przez podejmowanie innowacyjnych działań. Innowacje w ramach LSR nie są zatem traktowane jako cel, ale raczej jako sposób działania. </w:t>
      </w:r>
    </w:p>
    <w:p w:rsidR="004F6FC3" w:rsidRPr="004F6FC3" w:rsidRDefault="004F6FC3" w:rsidP="004F6FC3">
      <w:pPr>
        <w:spacing w:after="0" w:line="240" w:lineRule="auto"/>
        <w:ind w:firstLine="709"/>
        <w:jc w:val="both"/>
        <w:rPr>
          <w:rFonts w:ascii="Times New Roman" w:eastAsia="Calibri" w:hAnsi="Times New Roman" w:cs="Times New Roman"/>
          <w:color w:val="FF0000"/>
          <w:lang w:eastAsia="pl-PL"/>
        </w:rPr>
      </w:pPr>
      <w:r w:rsidRPr="004F6FC3">
        <w:rPr>
          <w:rFonts w:ascii="Times New Roman" w:eastAsia="Calibri" w:hAnsi="Times New Roman" w:cs="Times New Roman"/>
          <w:color w:val="FF0000"/>
          <w:lang w:eastAsia="pl-PL"/>
        </w:rPr>
        <w:t>Tak rozumiana innowacyjność została uwzględniona w czasie tworzenia LSR</w:t>
      </w:r>
      <w:r w:rsidR="00BC2A1F">
        <w:rPr>
          <w:rFonts w:ascii="Times New Roman" w:eastAsia="Calibri" w:hAnsi="Times New Roman" w:cs="Times New Roman"/>
          <w:color w:val="FF0000"/>
          <w:lang w:eastAsia="pl-PL"/>
        </w:rPr>
        <w:t>,</w:t>
      </w:r>
      <w:r w:rsidRPr="004F6FC3">
        <w:rPr>
          <w:rFonts w:ascii="Times New Roman" w:eastAsia="Calibri" w:hAnsi="Times New Roman" w:cs="Times New Roman"/>
          <w:color w:val="FF0000"/>
          <w:lang w:eastAsia="pl-PL"/>
        </w:rPr>
        <w:t xml:space="preserve"> a w szczególności w</w:t>
      </w:r>
      <w:r w:rsidR="00CA40FF">
        <w:rPr>
          <w:rFonts w:ascii="Times New Roman" w:eastAsia="Calibri" w:hAnsi="Times New Roman" w:cs="Times New Roman"/>
          <w:color w:val="FF0000"/>
          <w:lang w:eastAsia="pl-PL"/>
        </w:rPr>
        <w:t> </w:t>
      </w:r>
      <w:r w:rsidRPr="004F6FC3">
        <w:rPr>
          <w:rFonts w:ascii="Times New Roman" w:eastAsia="Calibri" w:hAnsi="Times New Roman" w:cs="Times New Roman"/>
          <w:color w:val="FF0000"/>
          <w:lang w:eastAsia="pl-PL"/>
        </w:rPr>
        <w:t xml:space="preserve"> zastosowanych metodach partycypacyjnych. Do innowacyjności odwołano się również w czasie formułowania celów strategii. Dążono do tego, by obrane cele pozwoliły na realizację operacji, które w innowacyjny sposób sprzyjają wykorzystaniu lokalnych zasobów oraz sprzyjają włączeniu społecznemu, ze szczególnym uwzględnieniem grup defaworyzowanych (zdefiniowanych w odniesieniu do rynku pracy).</w:t>
      </w:r>
    </w:p>
    <w:p w:rsidR="004F6FC3" w:rsidRPr="004F6FC3" w:rsidRDefault="004F6FC3" w:rsidP="004F6FC3">
      <w:pPr>
        <w:spacing w:after="0" w:line="240" w:lineRule="auto"/>
        <w:ind w:firstLine="709"/>
        <w:jc w:val="both"/>
        <w:rPr>
          <w:rFonts w:ascii="Times New Roman" w:eastAsia="Calibri" w:hAnsi="Times New Roman" w:cs="Times New Roman"/>
          <w:color w:val="FF0000"/>
          <w:lang w:eastAsia="pl-PL"/>
        </w:rPr>
      </w:pPr>
      <w:r w:rsidRPr="004F6FC3">
        <w:rPr>
          <w:rFonts w:ascii="Times New Roman" w:eastAsia="Calibri" w:hAnsi="Times New Roman" w:cs="Times New Roman"/>
          <w:color w:val="FF0000"/>
          <w:lang w:eastAsia="pl-PL"/>
        </w:rPr>
        <w:t xml:space="preserve">Opisane powyżej aspekty znajdują wyraz w przyjętych sposobach realizacji LSR, które zakładają ciągłe wykorzystywanie metod partycypacyjnych, zwłaszcza w ramach działań komunikacyjnych oraz w ramach prowadzenia monitoringu i ewaluacji a także w przyjętych celach i wskaźnikach oraz przede wszystkim kryteriach wyboru. </w:t>
      </w:r>
    </w:p>
    <w:p w:rsidR="004F6FC3" w:rsidRPr="004F6FC3" w:rsidRDefault="004F6FC3" w:rsidP="004F6FC3">
      <w:pPr>
        <w:spacing w:after="0" w:line="240" w:lineRule="auto"/>
        <w:ind w:firstLine="709"/>
        <w:jc w:val="both"/>
        <w:rPr>
          <w:rFonts w:ascii="Times New Roman" w:eastAsia="Calibri" w:hAnsi="Times New Roman" w:cs="Times New Roman"/>
          <w:color w:val="FF0000"/>
          <w:lang w:eastAsia="pl-PL"/>
        </w:rPr>
      </w:pPr>
      <w:r w:rsidRPr="004F6FC3">
        <w:rPr>
          <w:rFonts w:ascii="Times New Roman" w:eastAsia="Calibri" w:hAnsi="Times New Roman" w:cs="Times New Roman"/>
          <w:color w:val="FF0000"/>
          <w:lang w:eastAsia="pl-PL"/>
        </w:rPr>
        <w:t xml:space="preserve">Innowacyjność powinna być cechą wszystkich operacji realizowanych w ramach wdrażania LSR. Będzie ona jednak przejawiać się w różny sposób w zależności od rodzaju przedsięwzięcia. </w:t>
      </w:r>
    </w:p>
    <w:p w:rsidR="004F6FC3" w:rsidRPr="004F6FC3" w:rsidRDefault="004F6FC3" w:rsidP="004F6FC3">
      <w:pPr>
        <w:spacing w:after="0" w:line="240" w:lineRule="auto"/>
        <w:ind w:firstLine="709"/>
        <w:jc w:val="both"/>
        <w:rPr>
          <w:rFonts w:ascii="Times New Roman" w:eastAsia="Calibri" w:hAnsi="Times New Roman" w:cs="Times New Roman"/>
          <w:color w:val="FF0000"/>
          <w:lang w:eastAsia="pl-PL"/>
        </w:rPr>
      </w:pPr>
      <w:r w:rsidRPr="004F6FC3">
        <w:rPr>
          <w:rFonts w:ascii="Times New Roman" w:eastAsia="Calibri" w:hAnsi="Times New Roman" w:cs="Times New Roman"/>
          <w:color w:val="FF0000"/>
          <w:lang w:eastAsia="pl-PL"/>
        </w:rPr>
        <w:t xml:space="preserve">W przedsięwzięciach o charakterze gospodarczym, związanych z tworzeniem miejsc pracy zastosowano definicję przyjętą w Podręczniku Oslo „Innowacja to wdrożenie nowego lub znacząco udoskonalonego produktu (wyrobu lub usługi) lub procesu, nowej metody marketingowej lub nowej metody organizacyjnej w praktyce gospodarczej, organizacji miejsca pracy lub stosunkach z otoczeniem. Przyjęto, że minimalnym wymogiem zaistnienia innowacji jest, aby produkt, proces, metoda marketingowa lub metoda organizacyjna były nowe (lub znacząco udoskonalone) dla firmy. Zalicza się tu produkty, procesy i metody, które dana firma opracowała jako pierwsza, oraz te, które zostały przyswojone od innych firm lub podmiotów”. Definicja ta została wykorzystana do sformułowania kryteriów wyboru dla przedsięwzięć związanych z podejmowaniem lub rozwijaniem działalności gospodarczej. Należy zwrócić także uwagę, że w przypadku tych operacji dodatkowo premiowane będą projekty realizowane przez wnioskodawców należących do grup defaworyzowanych. Dzięki temu innowacje związane z prowadzeniem działalności gospodarczej będą zarazem pozytywnie wpływać na poziom włączenia społecznego na obszarze LGD. </w:t>
      </w:r>
    </w:p>
    <w:p w:rsidR="004F6FC3" w:rsidRPr="004F6FC3" w:rsidRDefault="004F6FC3" w:rsidP="004F6FC3">
      <w:pPr>
        <w:suppressAutoHyphens/>
        <w:spacing w:after="0" w:line="240" w:lineRule="auto"/>
        <w:ind w:firstLine="708"/>
        <w:jc w:val="both"/>
        <w:rPr>
          <w:rFonts w:ascii="Times New Roman" w:eastAsia="Calibri" w:hAnsi="Times New Roman" w:cs="Times New Roman"/>
          <w:color w:val="FF0000"/>
          <w:lang w:eastAsia="pl-PL"/>
        </w:rPr>
      </w:pPr>
      <w:r w:rsidRPr="004F6FC3">
        <w:rPr>
          <w:rFonts w:ascii="Times New Roman" w:eastAsia="Calibri" w:hAnsi="Times New Roman" w:cs="Times New Roman"/>
          <w:color w:val="FF0000"/>
          <w:lang w:eastAsia="pl-PL"/>
        </w:rPr>
        <w:t xml:space="preserve">W kryteriach wyboru dotyczących </w:t>
      </w:r>
      <w:r w:rsidR="004D7339">
        <w:rPr>
          <w:rFonts w:ascii="Times New Roman" w:eastAsia="Calibri" w:hAnsi="Times New Roman" w:cs="Times New Roman"/>
          <w:color w:val="FF0000"/>
          <w:lang w:eastAsia="pl-PL"/>
        </w:rPr>
        <w:t xml:space="preserve">przedsięwzięć pn. </w:t>
      </w:r>
      <w:r w:rsidRPr="004F6FC3">
        <w:rPr>
          <w:rFonts w:ascii="Times New Roman" w:eastAsia="Calibri" w:hAnsi="Times New Roman" w:cs="Times New Roman"/>
          <w:color w:val="FF0000"/>
          <w:lang w:eastAsia="pl-PL"/>
        </w:rPr>
        <w:t>„rozwój działalności gospodarczej”, liczba punktów uzależniona została od liczby elementów jakie wprowadzi wnioskodawca, np. za wprowadzenie co najmniej 2 elementów z niżej wymienionych tj.</w:t>
      </w:r>
    </w:p>
    <w:p w:rsidR="004F6FC3" w:rsidRPr="004F6FC3" w:rsidRDefault="004F6FC3" w:rsidP="004F6FC3">
      <w:pPr>
        <w:suppressAutoHyphens/>
        <w:spacing w:after="0" w:line="240" w:lineRule="auto"/>
        <w:jc w:val="both"/>
        <w:rPr>
          <w:rFonts w:ascii="Times New Roman" w:eastAsia="Andale Sans UI" w:hAnsi="Times New Roman" w:cs="Times New Roman"/>
          <w:color w:val="FF0000"/>
          <w:lang w:eastAsia="ja-JP" w:bidi="fa-IR"/>
        </w:rPr>
      </w:pPr>
      <w:r w:rsidRPr="004F6FC3">
        <w:rPr>
          <w:rFonts w:ascii="Times New Roman" w:eastAsia="Calibri" w:hAnsi="Times New Roman" w:cs="Times New Roman"/>
          <w:color w:val="FF0000"/>
          <w:lang w:eastAsia="pl-PL"/>
        </w:rPr>
        <w:t xml:space="preserve"> </w:t>
      </w:r>
      <w:r w:rsidRPr="004F6FC3">
        <w:rPr>
          <w:rFonts w:ascii="Times New Roman" w:eastAsia="Andale Sans UI" w:hAnsi="Times New Roman" w:cs="Times New Roman"/>
          <w:color w:val="FF0000"/>
          <w:lang w:eastAsia="ja-JP" w:bidi="fa-IR"/>
        </w:rPr>
        <w:t xml:space="preserve">1) zmiana w stosowanych metodach wytwarzania, świadczenia usług i w sposobach docierania z  produktem do odbiorców np. zmiany w urządzeniach lub w organizacji produkcji, instalacja nowej lub ulepszonej technologii produkcyjnej (automatyzacja linii produkcyjnej); </w:t>
      </w:r>
    </w:p>
    <w:p w:rsidR="004F6FC3" w:rsidRPr="004F6FC3" w:rsidRDefault="004F6FC3" w:rsidP="004F6FC3">
      <w:pPr>
        <w:suppressAutoHyphens/>
        <w:spacing w:after="0" w:line="240" w:lineRule="auto"/>
        <w:jc w:val="both"/>
        <w:rPr>
          <w:rFonts w:ascii="Times New Roman" w:eastAsia="Andale Sans UI" w:hAnsi="Times New Roman" w:cs="Times New Roman"/>
          <w:color w:val="FF0000"/>
          <w:lang w:eastAsia="ja-JP" w:bidi="fa-IR"/>
        </w:rPr>
      </w:pPr>
      <w:r w:rsidRPr="004F6FC3">
        <w:rPr>
          <w:rFonts w:ascii="Times New Roman" w:eastAsia="Andale Sans UI" w:hAnsi="Times New Roman" w:cs="Times New Roman"/>
          <w:color w:val="FF0000"/>
          <w:lang w:eastAsia="ja-JP" w:bidi="fa-IR"/>
        </w:rPr>
        <w:t xml:space="preserve">2) wprowadzenie nowej metody organizacji, organizacji miejsc pracy np wdrażanie zaawansowanych technik zarządzania, wprowadzenie istotnie zmienionych, ulepszonych technik organizacyjnych, wdrażanie nowych lub istotnie zmienionych strategii działania przedsiębiorstwa </w:t>
      </w:r>
    </w:p>
    <w:p w:rsidR="004F6FC3" w:rsidRPr="004F6FC3" w:rsidRDefault="004F6FC3" w:rsidP="004F6FC3">
      <w:pPr>
        <w:spacing w:after="0" w:line="240" w:lineRule="auto"/>
        <w:jc w:val="both"/>
        <w:rPr>
          <w:rFonts w:ascii="Times New Roman" w:eastAsia="Calibri" w:hAnsi="Times New Roman" w:cs="Times New Roman"/>
          <w:color w:val="FF0000"/>
          <w:lang w:eastAsia="pl-PL"/>
        </w:rPr>
      </w:pPr>
      <w:r w:rsidRPr="004F6FC3">
        <w:rPr>
          <w:rFonts w:ascii="Times New Roman" w:eastAsia="Andale Sans UI" w:hAnsi="Times New Roman" w:cs="Times New Roman"/>
          <w:color w:val="FF0000"/>
          <w:lang w:eastAsia="ja-JP" w:bidi="fa-IR"/>
        </w:rPr>
        <w:t>3) wprowadzenie na rynek nowego, bardziej udoskonalonego produktu znacznie różniącego się od wytwarzanych np. zmiany w wyglądzie, opakowaniu, pozycjonowaniu, promocji, symbolu, marki produktu) - w</w:t>
      </w:r>
      <w:r w:rsidRPr="004F6FC3">
        <w:rPr>
          <w:rFonts w:ascii="Times New Roman" w:eastAsia="Calibri" w:hAnsi="Times New Roman" w:cs="Times New Roman"/>
          <w:color w:val="FF0000"/>
          <w:lang w:eastAsia="pl-PL"/>
        </w:rPr>
        <w:t xml:space="preserve">nioskodawca </w:t>
      </w:r>
      <w:r w:rsidR="009C6805">
        <w:rPr>
          <w:rFonts w:ascii="Times New Roman" w:eastAsia="Calibri" w:hAnsi="Times New Roman" w:cs="Times New Roman"/>
          <w:color w:val="FF0000"/>
          <w:lang w:eastAsia="pl-PL"/>
        </w:rPr>
        <w:t>otrzym</w:t>
      </w:r>
      <w:r w:rsidRPr="004F6FC3">
        <w:rPr>
          <w:rFonts w:ascii="Times New Roman" w:eastAsia="Calibri" w:hAnsi="Times New Roman" w:cs="Times New Roman"/>
          <w:color w:val="FF0000"/>
          <w:lang w:eastAsia="pl-PL"/>
        </w:rPr>
        <w:t>a najwyższą liczbę punktów, za wprowadzenie 1 elementu innowacyjności z ww. połowę najwyższej liczby punktów, za brak elementów innowacyjności najmniejszą liczbę punktów.</w:t>
      </w:r>
    </w:p>
    <w:p w:rsidR="004F6FC3" w:rsidRPr="004F6FC3" w:rsidRDefault="004F6FC3" w:rsidP="004F6FC3">
      <w:pPr>
        <w:spacing w:after="0" w:line="240" w:lineRule="auto"/>
        <w:ind w:firstLine="357"/>
        <w:jc w:val="both"/>
        <w:rPr>
          <w:rFonts w:ascii="Times New Roman" w:eastAsia="Calibri" w:hAnsi="Times New Roman" w:cs="Times New Roman"/>
          <w:color w:val="FF0000"/>
          <w:lang w:eastAsia="pl-PL"/>
        </w:rPr>
      </w:pPr>
      <w:r w:rsidRPr="004F6FC3">
        <w:rPr>
          <w:rFonts w:ascii="Times New Roman" w:eastAsia="Calibri" w:hAnsi="Times New Roman" w:cs="Times New Roman"/>
          <w:color w:val="FF0000"/>
          <w:lang w:eastAsia="pl-PL"/>
        </w:rPr>
        <w:t>Natomiast w kryteriach wyboru dotyczący</w:t>
      </w:r>
      <w:r w:rsidR="004D7339">
        <w:rPr>
          <w:rFonts w:ascii="Times New Roman" w:eastAsia="Calibri" w:hAnsi="Times New Roman" w:cs="Times New Roman"/>
          <w:color w:val="FF0000"/>
          <w:lang w:eastAsia="pl-PL"/>
        </w:rPr>
        <w:t>ch</w:t>
      </w:r>
      <w:r w:rsidRPr="004F6FC3">
        <w:rPr>
          <w:rFonts w:ascii="Times New Roman" w:eastAsia="Calibri" w:hAnsi="Times New Roman" w:cs="Times New Roman"/>
          <w:color w:val="FF0000"/>
          <w:lang w:eastAsia="pl-PL"/>
        </w:rPr>
        <w:t xml:space="preserve"> przedsięwzięć pn. „dostosowanie ogólnodostępnej infrastruktury turystycznej i rekreacyjnej do potrzeb przedstawicieli grup defaworyzowanych</w:t>
      </w:r>
      <w:r w:rsidR="004D7339">
        <w:rPr>
          <w:rFonts w:ascii="Times New Roman" w:eastAsia="Calibri" w:hAnsi="Times New Roman" w:cs="Times New Roman"/>
          <w:color w:val="FF0000"/>
          <w:lang w:eastAsia="pl-PL"/>
        </w:rPr>
        <w:t>”</w:t>
      </w:r>
      <w:r w:rsidRPr="004F6FC3">
        <w:rPr>
          <w:rFonts w:ascii="Times New Roman" w:eastAsia="Calibri" w:hAnsi="Times New Roman" w:cs="Times New Roman"/>
          <w:color w:val="FF0000"/>
          <w:lang w:eastAsia="pl-PL"/>
        </w:rPr>
        <w:t xml:space="preserve"> oraz „budowa ogólnodostępnej infrastruktury turystycznej i rekreacyjnej” innowacja rozumiana jest jako zastosowanie nowych technologii przy budowie lub modernizacji lub wprowadzenie nowych, istotnie zmienionych, ulepszonych technik organizacyjnych.</w:t>
      </w:r>
    </w:p>
    <w:p w:rsidR="004F6FC3" w:rsidRPr="004F6FC3" w:rsidRDefault="004F6FC3" w:rsidP="00CE7EEA">
      <w:pPr>
        <w:spacing w:line="240" w:lineRule="auto"/>
        <w:ind w:firstLine="357"/>
        <w:jc w:val="both"/>
        <w:rPr>
          <w:rFonts w:ascii="Times New Roman" w:eastAsia="Calibri" w:hAnsi="Times New Roman" w:cs="Times New Roman"/>
          <w:color w:val="FF0000"/>
          <w:lang w:eastAsia="pl-PL"/>
        </w:rPr>
      </w:pPr>
      <w:r w:rsidRPr="004F6FC3">
        <w:rPr>
          <w:rFonts w:ascii="Times New Roman" w:eastAsia="Calibri" w:hAnsi="Times New Roman" w:cs="Times New Roman"/>
          <w:color w:val="FF0000"/>
          <w:lang w:eastAsia="pl-PL"/>
        </w:rPr>
        <w:t xml:space="preserve">Szczegółowe informacje o elementach innowacyjności uwzględnionych w kryteriach wyboru różnych typów operacji znajdują się w tabeli zamieszczonej w poprzednim podrozdziale. </w:t>
      </w:r>
    </w:p>
    <w:p w:rsidR="009E615C" w:rsidRPr="00B82A77" w:rsidRDefault="00BC7C71" w:rsidP="00864F56">
      <w:pPr>
        <w:pStyle w:val="Nagwek2"/>
        <w:numPr>
          <w:ilvl w:val="0"/>
          <w:numId w:val="37"/>
        </w:numPr>
        <w:spacing w:before="240" w:after="120"/>
        <w:ind w:left="357" w:hanging="357"/>
        <w:rPr>
          <w:rFonts w:ascii="Times New Roman" w:eastAsia="Times New Roman" w:hAnsi="Times New Roman" w:cs="Times New Roman"/>
          <w:color w:val="0070C0"/>
          <w:sz w:val="22"/>
          <w:szCs w:val="22"/>
          <w:lang w:eastAsia="zh-CN" w:bidi="hi-IN"/>
        </w:rPr>
      </w:pPr>
      <w:bookmarkStart w:id="42" w:name="_Toc450287082"/>
      <w:r w:rsidRPr="00B82A77">
        <w:rPr>
          <w:rFonts w:ascii="Times New Roman" w:eastAsia="Times New Roman" w:hAnsi="Times New Roman" w:cs="Times New Roman"/>
          <w:color w:val="0070C0"/>
          <w:sz w:val="22"/>
          <w:szCs w:val="22"/>
          <w:lang w:eastAsia="zh-CN" w:bidi="hi-IN"/>
        </w:rPr>
        <w:t>Projekty grantowe</w:t>
      </w:r>
      <w:bookmarkEnd w:id="42"/>
    </w:p>
    <w:p w:rsidR="009E615C" w:rsidRPr="009E615C" w:rsidRDefault="009E615C" w:rsidP="004F6FC3">
      <w:pPr>
        <w:widowControl w:val="0"/>
        <w:suppressAutoHyphens/>
        <w:autoSpaceDN w:val="0"/>
        <w:spacing w:after="0" w:line="240" w:lineRule="auto"/>
        <w:ind w:firstLine="709"/>
        <w:jc w:val="both"/>
        <w:textAlignment w:val="baseline"/>
        <w:rPr>
          <w:rFonts w:ascii="Times New Roman" w:eastAsia="Times New Roman" w:hAnsi="Times New Roman" w:cs="Mangal"/>
          <w:kern w:val="3"/>
          <w:lang w:eastAsia="zh-CN" w:bidi="hi-IN"/>
        </w:rPr>
      </w:pPr>
      <w:r w:rsidRPr="009E615C">
        <w:rPr>
          <w:rFonts w:ascii="Times New Roman" w:eastAsia="Times New Roman" w:hAnsi="Times New Roman" w:cs="Mangal"/>
          <w:kern w:val="3"/>
          <w:lang w:eastAsia="zh-CN" w:bidi="hi-IN"/>
        </w:rPr>
        <w:t>Lokalna Grupa Działania „Ziemia Jędrzejowska – GRYF” w ramach wdrażania Lokalnej Strategii Rozwoju kierowanego lokalnego będzie realizowała projekty grantowe. Zostały one zaplanowane w ramach celu szczegółowego 1.2. Pobudzanie aktywności społecznej przedstawicieli grup defaworyzowanych przedsięwzięcia: 1.2.2. Organizacja szkoleń dedykowanych osobom w wieku senioralnym, 1.2.3. Integracja międzypokoleniowa, 1.2.4. Młodzi rodzice na rynku pracy oraz  celu szczegółowego 1.3. Tworzenie innowacyjnych rozwiązań w zakresie wykorzystania lokalnych zasobów przedsięwzięcia: 1.3.2. Promocja obszaru LGD, w tym promocja produktów i usług lokalnych, 1.3.3. Zachowanie dziedzictwa lokalnego, 1.3.4.  Wzmacnianie świadomości ekologicznej mieszkańców obszaru LGD.</w:t>
      </w:r>
    </w:p>
    <w:p w:rsidR="009E615C" w:rsidRPr="009E615C" w:rsidRDefault="009E615C" w:rsidP="009E615C">
      <w:pPr>
        <w:widowControl w:val="0"/>
        <w:suppressAutoHyphens/>
        <w:autoSpaceDN w:val="0"/>
        <w:spacing w:after="0" w:line="240" w:lineRule="atLeast"/>
        <w:ind w:firstLine="709"/>
        <w:jc w:val="both"/>
        <w:textAlignment w:val="baseline"/>
        <w:rPr>
          <w:rFonts w:ascii="Times New Roman" w:eastAsia="Times New Roman" w:hAnsi="Times New Roman" w:cs="Mangal"/>
          <w:kern w:val="3"/>
          <w:lang w:eastAsia="zh-CN" w:bidi="hi-IN"/>
        </w:rPr>
      </w:pPr>
      <w:r w:rsidRPr="009E615C">
        <w:rPr>
          <w:rFonts w:ascii="Times New Roman" w:eastAsia="Times New Roman" w:hAnsi="Times New Roman" w:cs="Mangal"/>
          <w:kern w:val="3"/>
          <w:lang w:eastAsia="zh-CN" w:bidi="hi-IN"/>
        </w:rPr>
        <w:t xml:space="preserve">Środki przeznaczone na realizację projektów grantowych stanowią 12% całości budżetu przeznaczonego na wdrażanie LSR. Ponieważ projekty grantowe nie będą dużymi projektami, LGD zakłada, że będzie ich stosunkowo dużo i  będą miały możliwość oddziaływania na cały obszar LSR. Ponadto projekty grantowe będą skierowane dla beneficjentów realizujących operacje niekomercyjne, skierowane na realizację  potrzeb całego społeczeństwa zamieszkującego powiat jędrzejowski. </w:t>
      </w:r>
    </w:p>
    <w:p w:rsidR="009E615C" w:rsidRPr="009E615C" w:rsidRDefault="009E615C" w:rsidP="009E615C">
      <w:pPr>
        <w:widowControl w:val="0"/>
        <w:suppressAutoHyphens/>
        <w:autoSpaceDN w:val="0"/>
        <w:spacing w:after="0" w:line="240" w:lineRule="atLeast"/>
        <w:ind w:firstLine="709"/>
        <w:jc w:val="both"/>
        <w:textAlignment w:val="baseline"/>
        <w:rPr>
          <w:rFonts w:ascii="Calibri" w:eastAsia="Times New Roman" w:hAnsi="Calibri" w:cs="Times New Roman"/>
          <w:kern w:val="28"/>
          <w:sz w:val="24"/>
          <w:szCs w:val="24"/>
          <w:lang w:eastAsia="pl-PL"/>
        </w:rPr>
      </w:pPr>
      <w:r w:rsidRPr="009E615C">
        <w:rPr>
          <w:rFonts w:ascii="Times New Roman" w:eastAsia="Times New Roman" w:hAnsi="Times New Roman" w:cs="Mangal"/>
          <w:kern w:val="3"/>
          <w:lang w:eastAsia="zh-CN" w:bidi="hi-IN"/>
        </w:rPr>
        <w:t>Na realizację projektów grantowych LGD zaplanowało dofinansowanie w wysokości 80% kosztów kwalifikowalnych</w:t>
      </w:r>
      <w:r w:rsidR="00C8740D">
        <w:rPr>
          <w:rFonts w:ascii="Times New Roman" w:eastAsia="Times New Roman" w:hAnsi="Times New Roman" w:cs="Mangal"/>
          <w:kern w:val="3"/>
          <w:lang w:eastAsia="zh-CN" w:bidi="hi-IN"/>
        </w:rPr>
        <w:t>.</w:t>
      </w:r>
    </w:p>
    <w:p w:rsidR="009E615C" w:rsidRPr="00B82A77" w:rsidRDefault="009E615C" w:rsidP="000E6150">
      <w:pPr>
        <w:pStyle w:val="Nagwek1"/>
        <w:spacing w:after="240"/>
        <w:rPr>
          <w:rFonts w:ascii="Times New Roman" w:eastAsia="SimSun" w:hAnsi="Times New Roman"/>
          <w:color w:val="002060"/>
          <w:sz w:val="22"/>
          <w:szCs w:val="22"/>
          <w:lang w:bidi="hi-IN"/>
        </w:rPr>
      </w:pPr>
      <w:bookmarkStart w:id="43" w:name="_Toc450287083"/>
      <w:r w:rsidRPr="00B82A77">
        <w:rPr>
          <w:rFonts w:ascii="Times New Roman" w:eastAsia="SimSun" w:hAnsi="Times New Roman"/>
          <w:color w:val="002060"/>
          <w:sz w:val="22"/>
          <w:szCs w:val="22"/>
          <w:lang w:bidi="hi-IN"/>
        </w:rPr>
        <w:t>ROZDZIAŁ VII</w:t>
      </w:r>
      <w:r w:rsidRPr="00B82A77">
        <w:rPr>
          <w:rFonts w:ascii="Times New Roman" w:eastAsia="SimSun" w:hAnsi="Times New Roman"/>
          <w:color w:val="002060"/>
          <w:sz w:val="22"/>
          <w:szCs w:val="22"/>
          <w:lang w:bidi="hi-IN"/>
        </w:rPr>
        <w:tab/>
        <w:t>PLAN DZIAŁANIA</w:t>
      </w:r>
      <w:bookmarkEnd w:id="43"/>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Times New Roman"/>
          <w:bCs/>
          <w:color w:val="000000"/>
          <w:kern w:val="3"/>
          <w:shd w:val="clear" w:color="auto" w:fill="FFFFFF"/>
          <w:lang w:eastAsia="zh-CN" w:bidi="hi-IN"/>
        </w:rPr>
      </w:pPr>
      <w:r w:rsidRPr="009E615C">
        <w:rPr>
          <w:rFonts w:ascii="Times New Roman" w:eastAsia="SimSun" w:hAnsi="Times New Roman" w:cs="Times New Roman"/>
          <w:bCs/>
          <w:color w:val="000000"/>
          <w:kern w:val="3"/>
          <w:shd w:val="clear" w:color="auto" w:fill="FFFFFF"/>
          <w:lang w:eastAsia="zh-CN" w:bidi="hi-IN"/>
        </w:rPr>
        <w:t>Plan Działania jest dokumentem planistyczno-operacyjnym przygotowywanym dla jednego celu ogólnego pn. „Rozwój obszaru LGD w oparciu o aktywność lokalnej społeczności"</w:t>
      </w:r>
      <w:r w:rsidR="00A01A1B">
        <w:rPr>
          <w:rFonts w:ascii="Times New Roman" w:eastAsia="SimSun" w:hAnsi="Times New Roman" w:cs="Times New Roman"/>
          <w:bCs/>
          <w:color w:val="000000"/>
          <w:kern w:val="3"/>
          <w:shd w:val="clear" w:color="auto" w:fill="FFFFFF"/>
          <w:lang w:eastAsia="zh-CN" w:bidi="hi-IN"/>
        </w:rPr>
        <w:t>,</w:t>
      </w:r>
      <w:r w:rsidRPr="009E615C">
        <w:rPr>
          <w:rFonts w:ascii="Times New Roman" w:eastAsia="SimSun" w:hAnsi="Times New Roman" w:cs="Times New Roman"/>
          <w:bCs/>
          <w:color w:val="000000"/>
          <w:kern w:val="3"/>
          <w:shd w:val="clear" w:color="auto" w:fill="FFFFFF"/>
          <w:lang w:eastAsia="zh-CN" w:bidi="hi-IN"/>
        </w:rPr>
        <w:t xml:space="preserve"> 5 celów szczegółowych i przedsięwzięć realizowanych w ramach celów szczegółowych, w którym doprecyzowane są wartości kwotowe planowanych do wydatkowania środków i liczbowe planowanych do osiągnięcia wskaźników. </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Times New Roman"/>
          <w:bCs/>
          <w:color w:val="000000"/>
          <w:kern w:val="3"/>
          <w:shd w:val="clear" w:color="auto" w:fill="FFFFFF"/>
          <w:lang w:eastAsia="zh-CN" w:bidi="hi-IN"/>
        </w:rPr>
      </w:pPr>
      <w:r w:rsidRPr="009E615C">
        <w:rPr>
          <w:rFonts w:ascii="Times New Roman" w:eastAsia="SimSun" w:hAnsi="Times New Roman" w:cs="Times New Roman"/>
          <w:bCs/>
          <w:color w:val="000000"/>
          <w:kern w:val="3"/>
          <w:shd w:val="clear" w:color="auto" w:fill="FFFFFF"/>
          <w:lang w:eastAsia="zh-CN" w:bidi="hi-IN"/>
        </w:rPr>
        <w:t>W planie działania zostały przedstawione założenia realizacji LSR na obszarze działania LGD w latach 2016 – 2023. Zawarte w planie działania informacje określają preferowane formy wsparcia oraz podział środków finansowych na wybrane typy projektów. W ramach podziału środków zostały uwzględnione poziomy dofinansowania opisane w  rozdziale VI oraz określone wartości docelowe planowanych do osiągnięcia wskaźników z podziałem na kamienie milowe zawarte w czasookresach zgodnych z zasadą n+3.</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Times New Roman"/>
          <w:bCs/>
          <w:color w:val="000000"/>
          <w:kern w:val="3"/>
          <w:shd w:val="clear" w:color="auto" w:fill="FFFFFF"/>
          <w:lang w:eastAsia="zh-CN" w:bidi="hi-IN"/>
        </w:rPr>
      </w:pPr>
      <w:r w:rsidRPr="009E615C">
        <w:rPr>
          <w:rFonts w:ascii="Times New Roman" w:eastAsia="SimSun" w:hAnsi="Times New Roman" w:cs="Times New Roman"/>
          <w:bCs/>
          <w:color w:val="000000"/>
          <w:kern w:val="3"/>
          <w:shd w:val="clear" w:color="auto" w:fill="FFFFFF"/>
          <w:lang w:eastAsia="zh-CN" w:bidi="hi-IN"/>
        </w:rPr>
        <w:t xml:space="preserve">Odpowiednie zaplanowanie wydatkowania środków pozwoli na zachowanie ciągłości zadań realizowanych przez LGD. Szczególny nacisk skierowany został na wspieranie rozwoju przedsiębiorczości poprzez podejmowanie działalności gospodarczej oraz rozwijanie już istniejących działalności, które pozwolą na zwiększenie zatrudnienia na obszarze realizacji LSR. Na ww. przedsięwzięcia zaplanowano  50% środków przeznaczonych na wdrażanie LSR. </w:t>
      </w:r>
    </w:p>
    <w:p w:rsidR="009E615C" w:rsidRPr="00B82A77" w:rsidRDefault="009E615C" w:rsidP="000E6150">
      <w:pPr>
        <w:pStyle w:val="Nagwek1"/>
        <w:spacing w:after="240"/>
        <w:rPr>
          <w:rFonts w:ascii="Times New Roman" w:eastAsia="SimSun" w:hAnsi="Times New Roman"/>
          <w:color w:val="002060"/>
          <w:sz w:val="22"/>
          <w:szCs w:val="22"/>
          <w:lang w:bidi="hi-IN"/>
        </w:rPr>
      </w:pPr>
      <w:bookmarkStart w:id="44" w:name="_Toc450287084"/>
      <w:r w:rsidRPr="00B82A77">
        <w:rPr>
          <w:rFonts w:ascii="Times New Roman" w:eastAsia="SimSun" w:hAnsi="Times New Roman"/>
          <w:color w:val="002060"/>
          <w:sz w:val="22"/>
          <w:szCs w:val="22"/>
          <w:lang w:bidi="hi-IN"/>
        </w:rPr>
        <w:t>ROZDIAŁ VIII</w:t>
      </w:r>
      <w:r w:rsidRPr="00B82A77">
        <w:rPr>
          <w:rFonts w:ascii="Times New Roman" w:eastAsia="SimSun" w:hAnsi="Times New Roman"/>
          <w:color w:val="002060"/>
          <w:sz w:val="22"/>
          <w:szCs w:val="22"/>
          <w:lang w:bidi="hi-IN"/>
        </w:rPr>
        <w:tab/>
        <w:t>BUDŻET LSR</w:t>
      </w:r>
      <w:bookmarkEnd w:id="44"/>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color w:val="000000"/>
          <w:kern w:val="3"/>
          <w:lang w:eastAsia="zh-CN" w:bidi="hi-IN"/>
        </w:rPr>
      </w:pPr>
      <w:r w:rsidRPr="009E615C">
        <w:rPr>
          <w:rFonts w:ascii="Times New Roman" w:eastAsia="SimSun" w:hAnsi="Times New Roman" w:cs="Mangal"/>
          <w:color w:val="000000"/>
          <w:kern w:val="3"/>
          <w:lang w:eastAsia="zh-CN" w:bidi="hi-IN"/>
        </w:rPr>
        <w:t>Budżet Lokalnej Grupy Działania „Ziemia Jędrzejowska – GRYF został opracowany na podstawie załącznika nr 6 „Sposób ustalania wysokości dostępnych środków przeznaczonych na realizację LSR” do Regulaminu konkursu na wybór strategii rozwoju lokalnego kierowanego przez społeczność.</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color w:val="000000"/>
          <w:kern w:val="3"/>
          <w:lang w:eastAsia="zh-CN" w:bidi="hi-IN"/>
        </w:rPr>
        <w:t>Maksymalne kwoty środków przewidziane na realizację LSR są uzależnione od liczby ludności zamieszkującej obszar objęty Lokalną Strategią Rozwoju kierowanego przez społeczność.</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color w:val="000000"/>
          <w:kern w:val="3"/>
          <w:lang w:eastAsia="zh-CN" w:bidi="hi-IN"/>
        </w:rPr>
        <w:t>Liczba ludności obszaru LGD wynosi 87987 i mieści się w przedziale od 80 000 do 89 999. W związku z tym maksymalna kwota o jaką LGD może się ubiegać w ramach realizacji LSR i</w:t>
      </w:r>
      <w:r w:rsidR="000D2FEC">
        <w:rPr>
          <w:rFonts w:ascii="Times New Roman" w:eastAsia="SimSun" w:hAnsi="Times New Roman" w:cs="Mangal"/>
          <w:color w:val="000000"/>
          <w:kern w:val="3"/>
          <w:lang w:eastAsia="zh-CN" w:bidi="hi-IN"/>
        </w:rPr>
        <w:t xml:space="preserve"> zaplanować w budżecie wynosi 10 00</w:t>
      </w:r>
      <w:r w:rsidRPr="009E615C">
        <w:rPr>
          <w:rFonts w:ascii="Times New Roman" w:eastAsia="SimSun" w:hAnsi="Times New Roman" w:cs="Mangal"/>
          <w:color w:val="000000"/>
          <w:kern w:val="3"/>
          <w:lang w:eastAsia="zh-CN" w:bidi="hi-IN"/>
        </w:rPr>
        <w:t>0 000,00 zł.</w:t>
      </w:r>
    </w:p>
    <w:p w:rsidR="009E615C" w:rsidRPr="009E615C" w:rsidRDefault="009E615C" w:rsidP="00133097">
      <w:pPr>
        <w:widowControl w:val="0"/>
        <w:suppressAutoHyphens/>
        <w:autoSpaceDN w:val="0"/>
        <w:spacing w:before="120" w:after="0" w:line="240" w:lineRule="auto"/>
        <w:jc w:val="both"/>
        <w:textAlignment w:val="baseline"/>
        <w:rPr>
          <w:rFonts w:ascii="Times New Roman" w:eastAsia="SimSun" w:hAnsi="Times New Roman" w:cs="Mangal"/>
          <w:b/>
          <w:color w:val="000000"/>
          <w:kern w:val="3"/>
          <w:lang w:eastAsia="zh-CN" w:bidi="hi-IN"/>
        </w:rPr>
      </w:pPr>
      <w:r w:rsidRPr="009E615C">
        <w:rPr>
          <w:rFonts w:ascii="Times New Roman" w:eastAsia="SimSun" w:hAnsi="Times New Roman" w:cs="Mangal"/>
          <w:b/>
          <w:color w:val="000000"/>
          <w:kern w:val="3"/>
          <w:lang w:eastAsia="zh-CN" w:bidi="hi-IN"/>
        </w:rPr>
        <w:t>Podział środków na zakresy wsparcia ilustruje poniższa tabela</w:t>
      </w:r>
    </w:p>
    <w:tbl>
      <w:tblPr>
        <w:tblStyle w:val="Tabela-Siatka"/>
        <w:tblW w:w="0" w:type="auto"/>
        <w:tblLook w:val="04A0" w:firstRow="1" w:lastRow="0" w:firstColumn="1" w:lastColumn="0" w:noHBand="0" w:noVBand="1"/>
      </w:tblPr>
      <w:tblGrid>
        <w:gridCol w:w="6062"/>
        <w:gridCol w:w="1858"/>
        <w:gridCol w:w="1858"/>
      </w:tblGrid>
      <w:tr w:rsidR="009E615C" w:rsidRPr="009E615C" w:rsidTr="009E615C">
        <w:trPr>
          <w:trHeight w:val="448"/>
        </w:trPr>
        <w:tc>
          <w:tcPr>
            <w:tcW w:w="6062" w:type="dxa"/>
            <w:vMerge w:val="restart"/>
            <w:tcBorders>
              <w:top w:val="single" w:sz="12" w:space="0" w:color="auto"/>
              <w:left w:val="single" w:sz="12" w:space="0" w:color="auto"/>
              <w:right w:val="single" w:sz="12" w:space="0" w:color="auto"/>
            </w:tcBorders>
            <w:shd w:val="clear" w:color="auto" w:fill="95B3D7" w:themeFill="accent1" w:themeFillTint="99"/>
            <w:vAlign w:val="center"/>
          </w:tcPr>
          <w:p w:rsidR="009E615C" w:rsidRPr="009E615C" w:rsidRDefault="009E615C" w:rsidP="009E615C">
            <w:pPr>
              <w:suppressAutoHyphens/>
              <w:jc w:val="center"/>
              <w:rPr>
                <w:b/>
              </w:rPr>
            </w:pPr>
            <w:r w:rsidRPr="009E615C">
              <w:rPr>
                <w:b/>
              </w:rPr>
              <w:t>Zakres wsparcia</w:t>
            </w:r>
          </w:p>
        </w:tc>
        <w:tc>
          <w:tcPr>
            <w:tcW w:w="3716" w:type="dxa"/>
            <w:gridSpan w:val="2"/>
            <w:tcBorders>
              <w:top w:val="single" w:sz="12" w:space="0" w:color="auto"/>
              <w:left w:val="single" w:sz="12" w:space="0" w:color="auto"/>
              <w:bottom w:val="single" w:sz="12" w:space="0" w:color="auto"/>
              <w:right w:val="single" w:sz="12" w:space="0" w:color="auto"/>
            </w:tcBorders>
            <w:shd w:val="clear" w:color="auto" w:fill="95B3D7" w:themeFill="accent1" w:themeFillTint="99"/>
            <w:vAlign w:val="center"/>
          </w:tcPr>
          <w:p w:rsidR="009E615C" w:rsidRPr="009E615C" w:rsidRDefault="009E615C" w:rsidP="009E615C">
            <w:pPr>
              <w:suppressAutoHyphens/>
              <w:jc w:val="center"/>
              <w:rPr>
                <w:b/>
              </w:rPr>
            </w:pPr>
            <w:r w:rsidRPr="009E615C">
              <w:rPr>
                <w:b/>
              </w:rPr>
              <w:t>Wsparcie finansowe (PLN)</w:t>
            </w:r>
          </w:p>
        </w:tc>
      </w:tr>
      <w:tr w:rsidR="009E615C" w:rsidRPr="009E615C" w:rsidTr="009E615C">
        <w:trPr>
          <w:trHeight w:val="448"/>
        </w:trPr>
        <w:tc>
          <w:tcPr>
            <w:tcW w:w="6062" w:type="dxa"/>
            <w:vMerge/>
            <w:tcBorders>
              <w:left w:val="single" w:sz="12" w:space="0" w:color="auto"/>
              <w:bottom w:val="single" w:sz="12" w:space="0" w:color="auto"/>
              <w:right w:val="single" w:sz="12" w:space="0" w:color="auto"/>
            </w:tcBorders>
            <w:shd w:val="clear" w:color="auto" w:fill="BFBFBF" w:themeFill="background1" w:themeFillShade="BF"/>
          </w:tcPr>
          <w:p w:rsidR="009E615C" w:rsidRPr="009E615C" w:rsidRDefault="009E615C" w:rsidP="009E615C">
            <w:pPr>
              <w:suppressAutoHyphens/>
              <w:jc w:val="both"/>
              <w:rPr>
                <w:b/>
              </w:rPr>
            </w:pPr>
          </w:p>
        </w:tc>
        <w:tc>
          <w:tcPr>
            <w:tcW w:w="1858" w:type="dxa"/>
            <w:tcBorders>
              <w:top w:val="single" w:sz="12" w:space="0" w:color="auto"/>
              <w:left w:val="single" w:sz="12" w:space="0" w:color="auto"/>
              <w:bottom w:val="single" w:sz="12" w:space="0" w:color="auto"/>
              <w:right w:val="single" w:sz="12" w:space="0" w:color="auto"/>
            </w:tcBorders>
            <w:shd w:val="clear" w:color="auto" w:fill="95B3D7" w:themeFill="accent1" w:themeFillTint="99"/>
            <w:vAlign w:val="center"/>
          </w:tcPr>
          <w:p w:rsidR="009E615C" w:rsidRPr="009E615C" w:rsidRDefault="009E615C" w:rsidP="009E615C">
            <w:pPr>
              <w:suppressAutoHyphens/>
              <w:jc w:val="center"/>
              <w:rPr>
                <w:b/>
              </w:rPr>
            </w:pPr>
            <w:r w:rsidRPr="009E615C">
              <w:rPr>
                <w:b/>
              </w:rPr>
              <w:t>PROW</w:t>
            </w:r>
          </w:p>
        </w:tc>
        <w:tc>
          <w:tcPr>
            <w:tcW w:w="1858" w:type="dxa"/>
            <w:tcBorders>
              <w:top w:val="single" w:sz="12" w:space="0" w:color="auto"/>
              <w:left w:val="single" w:sz="12" w:space="0" w:color="auto"/>
              <w:bottom w:val="single" w:sz="12" w:space="0" w:color="auto"/>
              <w:right w:val="single" w:sz="12" w:space="0" w:color="auto"/>
            </w:tcBorders>
            <w:shd w:val="clear" w:color="auto" w:fill="95B3D7" w:themeFill="accent1" w:themeFillTint="99"/>
            <w:vAlign w:val="center"/>
          </w:tcPr>
          <w:p w:rsidR="009E615C" w:rsidRPr="009E615C" w:rsidRDefault="009E615C" w:rsidP="009E615C">
            <w:pPr>
              <w:suppressAutoHyphens/>
              <w:jc w:val="center"/>
              <w:rPr>
                <w:b/>
              </w:rPr>
            </w:pPr>
            <w:r w:rsidRPr="009E615C">
              <w:rPr>
                <w:b/>
              </w:rPr>
              <w:t>Razem</w:t>
            </w:r>
          </w:p>
        </w:tc>
      </w:tr>
      <w:tr w:rsidR="00433F33" w:rsidRPr="00433F33" w:rsidTr="009E615C">
        <w:trPr>
          <w:trHeight w:val="448"/>
        </w:trPr>
        <w:tc>
          <w:tcPr>
            <w:tcW w:w="6062" w:type="dxa"/>
            <w:tcBorders>
              <w:top w:val="single" w:sz="12" w:space="0" w:color="auto"/>
              <w:left w:val="single" w:sz="12" w:space="0" w:color="auto"/>
              <w:right w:val="single" w:sz="12" w:space="0" w:color="auto"/>
            </w:tcBorders>
            <w:vAlign w:val="center"/>
          </w:tcPr>
          <w:p w:rsidR="009E615C" w:rsidRPr="009E615C" w:rsidRDefault="009E615C" w:rsidP="009E615C">
            <w:pPr>
              <w:suppressAutoHyphens/>
            </w:pPr>
            <w:r w:rsidRPr="009E615C">
              <w:t>Realizacja LSR (art. 35 ust.1, lit.b rozporządzenia nr 1303/2013)</w:t>
            </w:r>
          </w:p>
        </w:tc>
        <w:tc>
          <w:tcPr>
            <w:tcW w:w="1858" w:type="dxa"/>
            <w:tcBorders>
              <w:top w:val="single" w:sz="12" w:space="0" w:color="auto"/>
              <w:left w:val="single" w:sz="12" w:space="0" w:color="auto"/>
              <w:right w:val="single" w:sz="12" w:space="0" w:color="auto"/>
            </w:tcBorders>
            <w:vAlign w:val="center"/>
          </w:tcPr>
          <w:p w:rsidR="009E615C" w:rsidRPr="00433F33" w:rsidRDefault="000453B9" w:rsidP="009E615C">
            <w:pPr>
              <w:suppressAutoHyphens/>
              <w:jc w:val="right"/>
              <w:rPr>
                <w:color w:val="FF0000"/>
              </w:rPr>
            </w:pPr>
            <w:r w:rsidRPr="00433F33">
              <w:rPr>
                <w:color w:val="FF0000"/>
              </w:rPr>
              <w:t>8 872 450,12</w:t>
            </w:r>
          </w:p>
        </w:tc>
        <w:tc>
          <w:tcPr>
            <w:tcW w:w="1858" w:type="dxa"/>
            <w:tcBorders>
              <w:top w:val="single" w:sz="12" w:space="0" w:color="auto"/>
              <w:left w:val="single" w:sz="12" w:space="0" w:color="auto"/>
              <w:right w:val="single" w:sz="12" w:space="0" w:color="auto"/>
            </w:tcBorders>
            <w:vAlign w:val="center"/>
          </w:tcPr>
          <w:p w:rsidR="009E615C" w:rsidRPr="00433F33" w:rsidRDefault="000453B9" w:rsidP="009E615C">
            <w:pPr>
              <w:suppressAutoHyphens/>
              <w:jc w:val="right"/>
              <w:rPr>
                <w:color w:val="FF0000"/>
              </w:rPr>
            </w:pPr>
            <w:r w:rsidRPr="00433F33">
              <w:rPr>
                <w:color w:val="FF0000"/>
              </w:rPr>
              <w:t>8 872 450,12</w:t>
            </w:r>
          </w:p>
        </w:tc>
      </w:tr>
      <w:tr w:rsidR="00433F33" w:rsidRPr="00433F33" w:rsidTr="009E615C">
        <w:trPr>
          <w:trHeight w:val="448"/>
        </w:trPr>
        <w:tc>
          <w:tcPr>
            <w:tcW w:w="6062" w:type="dxa"/>
            <w:tcBorders>
              <w:left w:val="single" w:sz="12" w:space="0" w:color="auto"/>
              <w:right w:val="single" w:sz="12" w:space="0" w:color="auto"/>
            </w:tcBorders>
            <w:vAlign w:val="center"/>
          </w:tcPr>
          <w:p w:rsidR="009E615C" w:rsidRPr="009E615C" w:rsidRDefault="009E615C" w:rsidP="009E615C">
            <w:pPr>
              <w:suppressAutoHyphens/>
            </w:pPr>
            <w:r w:rsidRPr="009E615C">
              <w:t>Współpraca (art. 35 ust.1 lit.c rozporządzenia nr 1303/2013)</w:t>
            </w:r>
          </w:p>
        </w:tc>
        <w:tc>
          <w:tcPr>
            <w:tcW w:w="1858" w:type="dxa"/>
            <w:tcBorders>
              <w:left w:val="single" w:sz="12" w:space="0" w:color="auto"/>
              <w:right w:val="single" w:sz="12" w:space="0" w:color="auto"/>
            </w:tcBorders>
            <w:vAlign w:val="center"/>
          </w:tcPr>
          <w:p w:rsidR="009E615C" w:rsidRPr="00433F33" w:rsidRDefault="000453B9" w:rsidP="009E615C">
            <w:pPr>
              <w:suppressAutoHyphens/>
              <w:jc w:val="right"/>
              <w:rPr>
                <w:color w:val="FF0000"/>
              </w:rPr>
            </w:pPr>
            <w:r w:rsidRPr="00433F33">
              <w:rPr>
                <w:color w:val="FF0000"/>
              </w:rPr>
              <w:t>177 449</w:t>
            </w:r>
            <w:r w:rsidR="009E615C" w:rsidRPr="00433F33">
              <w:rPr>
                <w:color w:val="FF0000"/>
              </w:rPr>
              <w:t>,00</w:t>
            </w:r>
          </w:p>
        </w:tc>
        <w:tc>
          <w:tcPr>
            <w:tcW w:w="1858" w:type="dxa"/>
            <w:tcBorders>
              <w:left w:val="single" w:sz="12" w:space="0" w:color="auto"/>
              <w:right w:val="single" w:sz="12" w:space="0" w:color="auto"/>
            </w:tcBorders>
            <w:vAlign w:val="center"/>
          </w:tcPr>
          <w:p w:rsidR="009E615C" w:rsidRPr="00433F33" w:rsidRDefault="000453B9" w:rsidP="009E615C">
            <w:pPr>
              <w:suppressAutoHyphens/>
              <w:jc w:val="right"/>
              <w:rPr>
                <w:color w:val="FF0000"/>
              </w:rPr>
            </w:pPr>
            <w:r w:rsidRPr="00433F33">
              <w:rPr>
                <w:color w:val="FF0000"/>
              </w:rPr>
              <w:t>177 449,00</w:t>
            </w:r>
          </w:p>
        </w:tc>
      </w:tr>
      <w:tr w:rsidR="00433F33" w:rsidRPr="00433F33" w:rsidTr="009E615C">
        <w:trPr>
          <w:trHeight w:val="448"/>
        </w:trPr>
        <w:tc>
          <w:tcPr>
            <w:tcW w:w="6062" w:type="dxa"/>
            <w:tcBorders>
              <w:left w:val="single" w:sz="12" w:space="0" w:color="auto"/>
              <w:right w:val="single" w:sz="12" w:space="0" w:color="auto"/>
            </w:tcBorders>
            <w:vAlign w:val="center"/>
          </w:tcPr>
          <w:p w:rsidR="009E615C" w:rsidRPr="009E615C" w:rsidRDefault="009E615C" w:rsidP="009E615C">
            <w:pPr>
              <w:suppressAutoHyphens/>
            </w:pPr>
            <w:r w:rsidRPr="009E615C">
              <w:t>Koszty bieżące (art. 35 ust.1, lit.d rozporządzenia nr 1303/2013)</w:t>
            </w:r>
          </w:p>
        </w:tc>
        <w:tc>
          <w:tcPr>
            <w:tcW w:w="1858" w:type="dxa"/>
            <w:tcBorders>
              <w:left w:val="single" w:sz="12" w:space="0" w:color="auto"/>
              <w:right w:val="single" w:sz="12" w:space="0" w:color="auto"/>
            </w:tcBorders>
            <w:vAlign w:val="center"/>
          </w:tcPr>
          <w:p w:rsidR="009E615C" w:rsidRPr="00433F33" w:rsidRDefault="000453B9" w:rsidP="009E615C">
            <w:pPr>
              <w:suppressAutoHyphens/>
              <w:jc w:val="right"/>
              <w:rPr>
                <w:color w:val="FF0000"/>
              </w:rPr>
            </w:pPr>
            <w:r w:rsidRPr="00433F33">
              <w:rPr>
                <w:color w:val="FF0000"/>
              </w:rPr>
              <w:t>1 818 852,28</w:t>
            </w:r>
          </w:p>
        </w:tc>
        <w:tc>
          <w:tcPr>
            <w:tcW w:w="1858" w:type="dxa"/>
            <w:tcBorders>
              <w:left w:val="single" w:sz="12" w:space="0" w:color="auto"/>
              <w:right w:val="single" w:sz="12" w:space="0" w:color="auto"/>
            </w:tcBorders>
            <w:vAlign w:val="center"/>
          </w:tcPr>
          <w:p w:rsidR="009E615C" w:rsidRPr="00433F33" w:rsidRDefault="000453B9" w:rsidP="009E615C">
            <w:pPr>
              <w:suppressAutoHyphens/>
              <w:jc w:val="right"/>
              <w:rPr>
                <w:color w:val="FF0000"/>
              </w:rPr>
            </w:pPr>
            <w:r w:rsidRPr="00433F33">
              <w:rPr>
                <w:color w:val="FF0000"/>
              </w:rPr>
              <w:t>1 818 852,28</w:t>
            </w:r>
          </w:p>
        </w:tc>
      </w:tr>
      <w:tr w:rsidR="00433F33" w:rsidRPr="00433F33" w:rsidTr="009E615C">
        <w:trPr>
          <w:trHeight w:val="448"/>
        </w:trPr>
        <w:tc>
          <w:tcPr>
            <w:tcW w:w="6062" w:type="dxa"/>
            <w:tcBorders>
              <w:left w:val="single" w:sz="12" w:space="0" w:color="auto"/>
              <w:bottom w:val="single" w:sz="12" w:space="0" w:color="auto"/>
              <w:right w:val="single" w:sz="12" w:space="0" w:color="auto"/>
            </w:tcBorders>
            <w:vAlign w:val="center"/>
          </w:tcPr>
          <w:p w:rsidR="009E615C" w:rsidRPr="009E615C" w:rsidRDefault="009E615C" w:rsidP="009E615C">
            <w:pPr>
              <w:suppressAutoHyphens/>
            </w:pPr>
            <w:r w:rsidRPr="009E615C">
              <w:t>Aktywizacja (art. 35 ust.1 lit.e rozporządzenia nr 1303/2013)</w:t>
            </w:r>
          </w:p>
        </w:tc>
        <w:tc>
          <w:tcPr>
            <w:tcW w:w="1858" w:type="dxa"/>
            <w:tcBorders>
              <w:left w:val="single" w:sz="12" w:space="0" w:color="auto"/>
              <w:bottom w:val="single" w:sz="12" w:space="0" w:color="auto"/>
              <w:right w:val="single" w:sz="12" w:space="0" w:color="auto"/>
            </w:tcBorders>
            <w:vAlign w:val="center"/>
          </w:tcPr>
          <w:p w:rsidR="009E615C" w:rsidRPr="00433F33" w:rsidRDefault="000453B9" w:rsidP="009E615C">
            <w:pPr>
              <w:suppressAutoHyphens/>
              <w:jc w:val="right"/>
              <w:rPr>
                <w:color w:val="FF0000"/>
              </w:rPr>
            </w:pPr>
            <w:r w:rsidRPr="00433F33">
              <w:rPr>
                <w:color w:val="FF0000"/>
              </w:rPr>
              <w:t>177 449,00</w:t>
            </w:r>
          </w:p>
        </w:tc>
        <w:tc>
          <w:tcPr>
            <w:tcW w:w="1858" w:type="dxa"/>
            <w:tcBorders>
              <w:left w:val="single" w:sz="12" w:space="0" w:color="auto"/>
              <w:bottom w:val="single" w:sz="12" w:space="0" w:color="auto"/>
              <w:right w:val="single" w:sz="12" w:space="0" w:color="auto"/>
            </w:tcBorders>
            <w:vAlign w:val="center"/>
          </w:tcPr>
          <w:p w:rsidR="009E615C" w:rsidRPr="00433F33" w:rsidRDefault="000453B9" w:rsidP="009E615C">
            <w:pPr>
              <w:suppressAutoHyphens/>
              <w:jc w:val="right"/>
              <w:rPr>
                <w:color w:val="FF0000"/>
              </w:rPr>
            </w:pPr>
            <w:r w:rsidRPr="00433F33">
              <w:rPr>
                <w:color w:val="FF0000"/>
              </w:rPr>
              <w:t>177 449,00</w:t>
            </w:r>
          </w:p>
        </w:tc>
      </w:tr>
      <w:tr w:rsidR="00433F33" w:rsidRPr="00433F33" w:rsidTr="009E615C">
        <w:trPr>
          <w:trHeight w:val="448"/>
        </w:trPr>
        <w:tc>
          <w:tcPr>
            <w:tcW w:w="6062" w:type="dxa"/>
            <w:tcBorders>
              <w:top w:val="single" w:sz="12" w:space="0" w:color="auto"/>
              <w:left w:val="single" w:sz="12" w:space="0" w:color="auto"/>
              <w:bottom w:val="single" w:sz="12" w:space="0" w:color="auto"/>
              <w:right w:val="single" w:sz="12" w:space="0" w:color="auto"/>
            </w:tcBorders>
            <w:vAlign w:val="center"/>
          </w:tcPr>
          <w:p w:rsidR="009E615C" w:rsidRPr="009E615C" w:rsidRDefault="009E615C" w:rsidP="009E615C">
            <w:pPr>
              <w:suppressAutoHyphens/>
              <w:jc w:val="center"/>
            </w:pPr>
            <w:r w:rsidRPr="009E615C">
              <w:t>Razem</w:t>
            </w:r>
          </w:p>
        </w:tc>
        <w:tc>
          <w:tcPr>
            <w:tcW w:w="1858" w:type="dxa"/>
            <w:tcBorders>
              <w:top w:val="single" w:sz="12" w:space="0" w:color="auto"/>
              <w:left w:val="single" w:sz="12" w:space="0" w:color="auto"/>
              <w:bottom w:val="single" w:sz="12" w:space="0" w:color="auto"/>
              <w:right w:val="single" w:sz="12" w:space="0" w:color="auto"/>
            </w:tcBorders>
            <w:vAlign w:val="center"/>
          </w:tcPr>
          <w:p w:rsidR="009E615C" w:rsidRPr="00433F33" w:rsidRDefault="000453B9" w:rsidP="009E615C">
            <w:pPr>
              <w:suppressAutoHyphens/>
              <w:jc w:val="right"/>
              <w:rPr>
                <w:color w:val="FF0000"/>
              </w:rPr>
            </w:pPr>
            <w:r w:rsidRPr="00433F33">
              <w:rPr>
                <w:color w:val="FF0000"/>
              </w:rPr>
              <w:t>11 046 200,40</w:t>
            </w:r>
          </w:p>
        </w:tc>
        <w:tc>
          <w:tcPr>
            <w:tcW w:w="1858" w:type="dxa"/>
            <w:tcBorders>
              <w:top w:val="single" w:sz="12" w:space="0" w:color="auto"/>
              <w:left w:val="single" w:sz="12" w:space="0" w:color="auto"/>
              <w:bottom w:val="single" w:sz="12" w:space="0" w:color="auto"/>
              <w:right w:val="single" w:sz="12" w:space="0" w:color="auto"/>
            </w:tcBorders>
            <w:vAlign w:val="center"/>
          </w:tcPr>
          <w:p w:rsidR="009E615C" w:rsidRPr="00433F33" w:rsidRDefault="000453B9" w:rsidP="009E615C">
            <w:pPr>
              <w:suppressAutoHyphens/>
              <w:jc w:val="right"/>
              <w:rPr>
                <w:color w:val="FF0000"/>
              </w:rPr>
            </w:pPr>
            <w:r w:rsidRPr="00433F33">
              <w:rPr>
                <w:color w:val="FF0000"/>
              </w:rPr>
              <w:t>11 046 200,40</w:t>
            </w:r>
          </w:p>
        </w:tc>
      </w:tr>
    </w:tbl>
    <w:p w:rsidR="00406428" w:rsidRDefault="00406428" w:rsidP="009E615C">
      <w:pPr>
        <w:widowControl w:val="0"/>
        <w:suppressAutoHyphens/>
        <w:autoSpaceDN w:val="0"/>
        <w:spacing w:after="0" w:line="240" w:lineRule="auto"/>
        <w:jc w:val="both"/>
        <w:textAlignment w:val="baseline"/>
        <w:rPr>
          <w:rFonts w:ascii="Times New Roman" w:eastAsia="SimSun" w:hAnsi="Times New Roman" w:cs="Mangal"/>
          <w:b/>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b/>
          <w:kern w:val="3"/>
          <w:lang w:eastAsia="zh-CN" w:bidi="hi-IN"/>
        </w:rPr>
      </w:pPr>
      <w:r w:rsidRPr="009E615C">
        <w:rPr>
          <w:rFonts w:ascii="Times New Roman" w:eastAsia="SimSun" w:hAnsi="Times New Roman" w:cs="Mangal"/>
          <w:b/>
          <w:kern w:val="3"/>
          <w:lang w:eastAsia="zh-CN" w:bidi="hi-IN"/>
        </w:rPr>
        <w:t>Plan finansowy w zakresie poddziałania 19.2 PROW 2014-2020</w:t>
      </w:r>
    </w:p>
    <w:tbl>
      <w:tblPr>
        <w:tblStyle w:val="Tabela-Siatka"/>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943"/>
        <w:gridCol w:w="1708"/>
        <w:gridCol w:w="1709"/>
        <w:gridCol w:w="1709"/>
        <w:gridCol w:w="1709"/>
      </w:tblGrid>
      <w:tr w:rsidR="009E615C" w:rsidRPr="009E615C" w:rsidTr="009E615C">
        <w:tc>
          <w:tcPr>
            <w:tcW w:w="2943" w:type="dxa"/>
            <w:tcBorders>
              <w:top w:val="single" w:sz="12" w:space="0" w:color="auto"/>
              <w:bottom w:val="single" w:sz="12" w:space="0" w:color="auto"/>
            </w:tcBorders>
            <w:shd w:val="clear" w:color="auto" w:fill="95B3D7" w:themeFill="accent1" w:themeFillTint="99"/>
            <w:vAlign w:val="center"/>
          </w:tcPr>
          <w:p w:rsidR="009E615C" w:rsidRPr="009E615C" w:rsidRDefault="009E615C" w:rsidP="009E615C">
            <w:pPr>
              <w:suppressAutoHyphens/>
              <w:jc w:val="center"/>
              <w:rPr>
                <w:b/>
              </w:rPr>
            </w:pPr>
          </w:p>
        </w:tc>
        <w:tc>
          <w:tcPr>
            <w:tcW w:w="1708" w:type="dxa"/>
            <w:tcBorders>
              <w:top w:val="single" w:sz="12" w:space="0" w:color="auto"/>
              <w:bottom w:val="single" w:sz="12" w:space="0" w:color="auto"/>
            </w:tcBorders>
            <w:shd w:val="clear" w:color="auto" w:fill="95B3D7" w:themeFill="accent1" w:themeFillTint="99"/>
            <w:vAlign w:val="center"/>
          </w:tcPr>
          <w:p w:rsidR="009E615C" w:rsidRPr="009E615C" w:rsidRDefault="009E615C" w:rsidP="009E615C">
            <w:pPr>
              <w:suppressAutoHyphens/>
              <w:jc w:val="center"/>
              <w:rPr>
                <w:b/>
              </w:rPr>
            </w:pPr>
            <w:r w:rsidRPr="009E615C">
              <w:rPr>
                <w:b/>
              </w:rPr>
              <w:t>Wkład EFRROW</w:t>
            </w:r>
          </w:p>
        </w:tc>
        <w:tc>
          <w:tcPr>
            <w:tcW w:w="1709" w:type="dxa"/>
            <w:tcBorders>
              <w:top w:val="single" w:sz="12" w:space="0" w:color="auto"/>
              <w:bottom w:val="single" w:sz="12" w:space="0" w:color="auto"/>
            </w:tcBorders>
            <w:shd w:val="clear" w:color="auto" w:fill="95B3D7" w:themeFill="accent1" w:themeFillTint="99"/>
            <w:vAlign w:val="center"/>
          </w:tcPr>
          <w:p w:rsidR="009E615C" w:rsidRPr="009E615C" w:rsidRDefault="009E615C" w:rsidP="009E615C">
            <w:pPr>
              <w:suppressAutoHyphens/>
              <w:jc w:val="center"/>
              <w:rPr>
                <w:b/>
              </w:rPr>
            </w:pPr>
            <w:r w:rsidRPr="009E615C">
              <w:rPr>
                <w:b/>
              </w:rPr>
              <w:t>Budżet państwa</w:t>
            </w:r>
          </w:p>
        </w:tc>
        <w:tc>
          <w:tcPr>
            <w:tcW w:w="1709" w:type="dxa"/>
            <w:tcBorders>
              <w:top w:val="single" w:sz="12" w:space="0" w:color="auto"/>
              <w:bottom w:val="single" w:sz="12" w:space="0" w:color="auto"/>
            </w:tcBorders>
            <w:shd w:val="clear" w:color="auto" w:fill="95B3D7" w:themeFill="accent1" w:themeFillTint="99"/>
            <w:vAlign w:val="center"/>
          </w:tcPr>
          <w:p w:rsidR="009E615C" w:rsidRPr="009E615C" w:rsidRDefault="009E615C" w:rsidP="009E615C">
            <w:pPr>
              <w:suppressAutoHyphens/>
              <w:jc w:val="center"/>
              <w:rPr>
                <w:b/>
              </w:rPr>
            </w:pPr>
            <w:r w:rsidRPr="009E615C">
              <w:rPr>
                <w:b/>
              </w:rPr>
              <w:t>Wkład własny będący wkładem krajowych środków publicznych</w:t>
            </w:r>
          </w:p>
        </w:tc>
        <w:tc>
          <w:tcPr>
            <w:tcW w:w="1709" w:type="dxa"/>
            <w:tcBorders>
              <w:top w:val="single" w:sz="12" w:space="0" w:color="auto"/>
              <w:bottom w:val="single" w:sz="12" w:space="0" w:color="auto"/>
            </w:tcBorders>
            <w:shd w:val="clear" w:color="auto" w:fill="95B3D7" w:themeFill="accent1" w:themeFillTint="99"/>
            <w:vAlign w:val="center"/>
          </w:tcPr>
          <w:p w:rsidR="009E615C" w:rsidRPr="009E615C" w:rsidRDefault="009E615C" w:rsidP="009E615C">
            <w:pPr>
              <w:suppressAutoHyphens/>
              <w:jc w:val="center"/>
              <w:rPr>
                <w:b/>
              </w:rPr>
            </w:pPr>
            <w:r w:rsidRPr="009E615C">
              <w:rPr>
                <w:b/>
              </w:rPr>
              <w:t>Razem</w:t>
            </w:r>
          </w:p>
        </w:tc>
      </w:tr>
      <w:tr w:rsidR="009E615C" w:rsidRPr="009E615C" w:rsidTr="009E615C">
        <w:trPr>
          <w:trHeight w:val="759"/>
        </w:trPr>
        <w:tc>
          <w:tcPr>
            <w:tcW w:w="2943" w:type="dxa"/>
            <w:tcBorders>
              <w:top w:val="single" w:sz="12" w:space="0" w:color="auto"/>
              <w:bottom w:val="single" w:sz="4" w:space="0" w:color="auto"/>
              <w:right w:val="single" w:sz="12" w:space="0" w:color="auto"/>
            </w:tcBorders>
            <w:vAlign w:val="center"/>
          </w:tcPr>
          <w:p w:rsidR="009E615C" w:rsidRPr="009E615C" w:rsidRDefault="009E615C" w:rsidP="009E615C">
            <w:pPr>
              <w:suppressAutoHyphens/>
            </w:pPr>
            <w:r w:rsidRPr="009E615C">
              <w:t>Beneficjenci inni niż jednostki sektora finansów publicznych</w:t>
            </w:r>
          </w:p>
        </w:tc>
        <w:tc>
          <w:tcPr>
            <w:tcW w:w="1708" w:type="dxa"/>
            <w:tcBorders>
              <w:top w:val="single" w:sz="12" w:space="0" w:color="auto"/>
              <w:left w:val="single" w:sz="12" w:space="0" w:color="auto"/>
            </w:tcBorders>
            <w:vAlign w:val="center"/>
          </w:tcPr>
          <w:p w:rsidR="009E615C" w:rsidRPr="00433F33" w:rsidRDefault="000453B9" w:rsidP="009E615C">
            <w:pPr>
              <w:suppressAutoHyphens/>
              <w:jc w:val="right"/>
              <w:rPr>
                <w:color w:val="FF0000"/>
              </w:rPr>
            </w:pPr>
            <w:r w:rsidRPr="00433F33">
              <w:rPr>
                <w:color w:val="FF0000"/>
              </w:rPr>
              <w:t>5 645 540,01</w:t>
            </w:r>
          </w:p>
        </w:tc>
        <w:tc>
          <w:tcPr>
            <w:tcW w:w="1709" w:type="dxa"/>
            <w:tcBorders>
              <w:top w:val="single" w:sz="12" w:space="0" w:color="auto"/>
              <w:bottom w:val="single" w:sz="4" w:space="0" w:color="auto"/>
            </w:tcBorders>
            <w:vAlign w:val="center"/>
          </w:tcPr>
          <w:p w:rsidR="009E615C" w:rsidRPr="00433F33" w:rsidRDefault="000453B9" w:rsidP="009E615C">
            <w:pPr>
              <w:suppressAutoHyphens/>
              <w:jc w:val="right"/>
              <w:rPr>
                <w:color w:val="FF0000"/>
              </w:rPr>
            </w:pPr>
            <w:r w:rsidRPr="00433F33">
              <w:rPr>
                <w:color w:val="FF0000"/>
              </w:rPr>
              <w:t>3 226 910,11</w:t>
            </w:r>
          </w:p>
        </w:tc>
        <w:tc>
          <w:tcPr>
            <w:tcW w:w="1709" w:type="dxa"/>
            <w:tcBorders>
              <w:top w:val="single" w:sz="12" w:space="0" w:color="auto"/>
              <w:bottom w:val="single" w:sz="4" w:space="0" w:color="auto"/>
              <w:tl2br w:val="single" w:sz="2" w:space="0" w:color="auto"/>
              <w:tr2bl w:val="single" w:sz="2" w:space="0" w:color="auto"/>
            </w:tcBorders>
            <w:vAlign w:val="center"/>
          </w:tcPr>
          <w:p w:rsidR="009E615C" w:rsidRPr="00433F33" w:rsidRDefault="009E615C" w:rsidP="009E615C">
            <w:pPr>
              <w:suppressAutoHyphens/>
              <w:jc w:val="right"/>
              <w:rPr>
                <w:color w:val="FF0000"/>
              </w:rPr>
            </w:pPr>
          </w:p>
        </w:tc>
        <w:tc>
          <w:tcPr>
            <w:tcW w:w="1709" w:type="dxa"/>
            <w:tcBorders>
              <w:top w:val="single" w:sz="12" w:space="0" w:color="auto"/>
            </w:tcBorders>
            <w:vAlign w:val="center"/>
          </w:tcPr>
          <w:p w:rsidR="009E615C" w:rsidRPr="00433F33" w:rsidRDefault="000453B9" w:rsidP="009E615C">
            <w:pPr>
              <w:suppressAutoHyphens/>
              <w:jc w:val="right"/>
              <w:rPr>
                <w:color w:val="FF0000"/>
              </w:rPr>
            </w:pPr>
            <w:r w:rsidRPr="00433F33">
              <w:rPr>
                <w:color w:val="FF0000"/>
              </w:rPr>
              <w:t>8 872 450,12</w:t>
            </w:r>
          </w:p>
        </w:tc>
      </w:tr>
      <w:tr w:rsidR="009E615C" w:rsidRPr="009E615C" w:rsidTr="009E615C">
        <w:trPr>
          <w:trHeight w:val="759"/>
        </w:trPr>
        <w:tc>
          <w:tcPr>
            <w:tcW w:w="2943" w:type="dxa"/>
            <w:tcBorders>
              <w:top w:val="single" w:sz="4" w:space="0" w:color="auto"/>
              <w:bottom w:val="single" w:sz="12" w:space="0" w:color="auto"/>
              <w:right w:val="single" w:sz="12" w:space="0" w:color="auto"/>
            </w:tcBorders>
            <w:vAlign w:val="center"/>
          </w:tcPr>
          <w:p w:rsidR="009E615C" w:rsidRPr="009E615C" w:rsidRDefault="009E615C" w:rsidP="009E615C">
            <w:pPr>
              <w:suppressAutoHyphens/>
            </w:pPr>
            <w:r w:rsidRPr="009E615C">
              <w:t>Beneficjenci będący jednostkami sektora finansów publicznych</w:t>
            </w:r>
          </w:p>
        </w:tc>
        <w:tc>
          <w:tcPr>
            <w:tcW w:w="1708" w:type="dxa"/>
            <w:tcBorders>
              <w:left w:val="single" w:sz="12" w:space="0" w:color="auto"/>
              <w:bottom w:val="single" w:sz="12" w:space="0" w:color="auto"/>
            </w:tcBorders>
            <w:vAlign w:val="center"/>
          </w:tcPr>
          <w:p w:rsidR="009E615C" w:rsidRPr="00433F33" w:rsidRDefault="009E615C" w:rsidP="009E615C">
            <w:pPr>
              <w:suppressAutoHyphens/>
              <w:jc w:val="right"/>
              <w:rPr>
                <w:color w:val="FF0000"/>
              </w:rPr>
            </w:pPr>
            <w:r w:rsidRPr="00433F33">
              <w:rPr>
                <w:color w:val="FF0000"/>
              </w:rPr>
              <w:t>0,00</w:t>
            </w:r>
          </w:p>
        </w:tc>
        <w:tc>
          <w:tcPr>
            <w:tcW w:w="1709" w:type="dxa"/>
            <w:tcBorders>
              <w:top w:val="single" w:sz="4" w:space="0" w:color="auto"/>
              <w:bottom w:val="single" w:sz="12" w:space="0" w:color="auto"/>
              <w:tl2br w:val="single" w:sz="2" w:space="0" w:color="auto"/>
              <w:tr2bl w:val="single" w:sz="2" w:space="0" w:color="auto"/>
            </w:tcBorders>
            <w:vAlign w:val="center"/>
          </w:tcPr>
          <w:p w:rsidR="009E615C" w:rsidRPr="00433F33" w:rsidRDefault="009E615C" w:rsidP="009E615C">
            <w:pPr>
              <w:suppressAutoHyphens/>
              <w:jc w:val="right"/>
              <w:rPr>
                <w:color w:val="FF0000"/>
              </w:rPr>
            </w:pPr>
          </w:p>
        </w:tc>
        <w:tc>
          <w:tcPr>
            <w:tcW w:w="1709" w:type="dxa"/>
            <w:tcBorders>
              <w:top w:val="single" w:sz="4" w:space="0" w:color="auto"/>
              <w:bottom w:val="single" w:sz="12" w:space="0" w:color="auto"/>
            </w:tcBorders>
            <w:vAlign w:val="center"/>
          </w:tcPr>
          <w:p w:rsidR="009E615C" w:rsidRPr="00433F33" w:rsidRDefault="009E615C" w:rsidP="009E615C">
            <w:pPr>
              <w:suppressAutoHyphens/>
              <w:jc w:val="right"/>
              <w:rPr>
                <w:color w:val="FF0000"/>
              </w:rPr>
            </w:pPr>
            <w:r w:rsidRPr="00433F33">
              <w:rPr>
                <w:color w:val="FF0000"/>
              </w:rPr>
              <w:t>0,00</w:t>
            </w:r>
          </w:p>
        </w:tc>
        <w:tc>
          <w:tcPr>
            <w:tcW w:w="1709" w:type="dxa"/>
            <w:tcBorders>
              <w:bottom w:val="single" w:sz="12" w:space="0" w:color="auto"/>
            </w:tcBorders>
            <w:vAlign w:val="center"/>
          </w:tcPr>
          <w:p w:rsidR="009E615C" w:rsidRPr="00433F33" w:rsidRDefault="009E615C" w:rsidP="009E615C">
            <w:pPr>
              <w:suppressAutoHyphens/>
              <w:jc w:val="right"/>
              <w:rPr>
                <w:color w:val="FF0000"/>
              </w:rPr>
            </w:pPr>
            <w:r w:rsidRPr="00433F33">
              <w:rPr>
                <w:color w:val="FF0000"/>
              </w:rPr>
              <w:t>0,00</w:t>
            </w:r>
          </w:p>
        </w:tc>
      </w:tr>
      <w:tr w:rsidR="009E615C" w:rsidRPr="009E615C" w:rsidTr="009E615C">
        <w:trPr>
          <w:trHeight w:val="427"/>
        </w:trPr>
        <w:tc>
          <w:tcPr>
            <w:tcW w:w="2943" w:type="dxa"/>
            <w:tcBorders>
              <w:top w:val="single" w:sz="12" w:space="0" w:color="auto"/>
              <w:bottom w:val="single" w:sz="12" w:space="0" w:color="auto"/>
              <w:right w:val="single" w:sz="12" w:space="0" w:color="auto"/>
            </w:tcBorders>
            <w:vAlign w:val="center"/>
          </w:tcPr>
          <w:p w:rsidR="009E615C" w:rsidRPr="009E615C" w:rsidRDefault="009E615C" w:rsidP="009E615C">
            <w:pPr>
              <w:suppressAutoHyphens/>
              <w:jc w:val="center"/>
              <w:rPr>
                <w:b/>
              </w:rPr>
            </w:pPr>
            <w:r w:rsidRPr="009E615C">
              <w:rPr>
                <w:b/>
              </w:rPr>
              <w:t>Razem</w:t>
            </w:r>
          </w:p>
        </w:tc>
        <w:tc>
          <w:tcPr>
            <w:tcW w:w="1708" w:type="dxa"/>
            <w:tcBorders>
              <w:top w:val="single" w:sz="12" w:space="0" w:color="auto"/>
              <w:left w:val="single" w:sz="12" w:space="0" w:color="auto"/>
              <w:bottom w:val="single" w:sz="12" w:space="0" w:color="auto"/>
            </w:tcBorders>
            <w:vAlign w:val="center"/>
          </w:tcPr>
          <w:p w:rsidR="009E615C" w:rsidRPr="00433F33" w:rsidRDefault="000453B9" w:rsidP="009E615C">
            <w:pPr>
              <w:suppressAutoHyphens/>
              <w:jc w:val="right"/>
              <w:rPr>
                <w:b/>
                <w:color w:val="FF0000"/>
              </w:rPr>
            </w:pPr>
            <w:r w:rsidRPr="00433F33">
              <w:rPr>
                <w:b/>
                <w:color w:val="FF0000"/>
              </w:rPr>
              <w:t>5 645 540,01</w:t>
            </w:r>
          </w:p>
        </w:tc>
        <w:tc>
          <w:tcPr>
            <w:tcW w:w="1709" w:type="dxa"/>
            <w:tcBorders>
              <w:top w:val="single" w:sz="12" w:space="0" w:color="auto"/>
              <w:bottom w:val="single" w:sz="12" w:space="0" w:color="auto"/>
            </w:tcBorders>
            <w:vAlign w:val="center"/>
          </w:tcPr>
          <w:p w:rsidR="009E615C" w:rsidRPr="00433F33" w:rsidRDefault="000453B9" w:rsidP="009E615C">
            <w:pPr>
              <w:suppressAutoHyphens/>
              <w:jc w:val="right"/>
              <w:rPr>
                <w:b/>
                <w:color w:val="FF0000"/>
              </w:rPr>
            </w:pPr>
            <w:r w:rsidRPr="00433F33">
              <w:rPr>
                <w:b/>
                <w:color w:val="FF0000"/>
              </w:rPr>
              <w:t>3 226 910,11</w:t>
            </w:r>
          </w:p>
        </w:tc>
        <w:tc>
          <w:tcPr>
            <w:tcW w:w="1709" w:type="dxa"/>
            <w:tcBorders>
              <w:top w:val="single" w:sz="12" w:space="0" w:color="auto"/>
              <w:bottom w:val="single" w:sz="12" w:space="0" w:color="auto"/>
            </w:tcBorders>
            <w:vAlign w:val="center"/>
          </w:tcPr>
          <w:p w:rsidR="009E615C" w:rsidRPr="00433F33" w:rsidRDefault="009E615C" w:rsidP="009E615C">
            <w:pPr>
              <w:suppressAutoHyphens/>
              <w:jc w:val="right"/>
              <w:rPr>
                <w:b/>
                <w:color w:val="FF0000"/>
              </w:rPr>
            </w:pPr>
            <w:r w:rsidRPr="00433F33">
              <w:rPr>
                <w:b/>
                <w:color w:val="FF0000"/>
              </w:rPr>
              <w:t>0,00</w:t>
            </w:r>
          </w:p>
        </w:tc>
        <w:tc>
          <w:tcPr>
            <w:tcW w:w="1709" w:type="dxa"/>
            <w:tcBorders>
              <w:top w:val="single" w:sz="12" w:space="0" w:color="auto"/>
              <w:bottom w:val="single" w:sz="12" w:space="0" w:color="auto"/>
            </w:tcBorders>
            <w:vAlign w:val="center"/>
          </w:tcPr>
          <w:p w:rsidR="009E615C" w:rsidRPr="00433F33" w:rsidRDefault="000453B9" w:rsidP="009E615C">
            <w:pPr>
              <w:suppressAutoHyphens/>
              <w:jc w:val="right"/>
              <w:rPr>
                <w:b/>
                <w:color w:val="FF0000"/>
              </w:rPr>
            </w:pPr>
            <w:r w:rsidRPr="00433F33">
              <w:rPr>
                <w:b/>
                <w:color w:val="FF0000"/>
              </w:rPr>
              <w:t>8 872 450,12</w:t>
            </w:r>
          </w:p>
        </w:tc>
      </w:tr>
    </w:tbl>
    <w:p w:rsidR="00826527" w:rsidRDefault="00826527" w:rsidP="0082652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EB6232" w:rsidRDefault="009E615C" w:rsidP="0082652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Zaplanowany budżet LGD jest ściśle związany z planem działania oraz celami i przedsięwzięciami LSR. Przeznaczona w </w:t>
      </w:r>
      <w:r w:rsidR="000E6150">
        <w:rPr>
          <w:rFonts w:ascii="Times New Roman" w:eastAsia="SimSun" w:hAnsi="Times New Roman" w:cs="Mangal"/>
          <w:kern w:val="3"/>
          <w:lang w:eastAsia="zh-CN" w:bidi="hi-IN"/>
        </w:rPr>
        <w:t> </w:t>
      </w:r>
      <w:r w:rsidRPr="009E615C">
        <w:rPr>
          <w:rFonts w:ascii="Times New Roman" w:eastAsia="SimSun" w:hAnsi="Times New Roman" w:cs="Mangal"/>
          <w:kern w:val="3"/>
          <w:lang w:eastAsia="zh-CN" w:bidi="hi-IN"/>
        </w:rPr>
        <w:t>budżecie kwota na realizację zakresów związanych z LSR ma odzwierciedlenie w planie działania,  w którym zostały</w:t>
      </w:r>
      <w:r w:rsidR="00EB6232">
        <w:rPr>
          <w:rFonts w:ascii="Times New Roman" w:eastAsia="SimSun" w:hAnsi="Times New Roman" w:cs="Mangal"/>
          <w:kern w:val="3"/>
          <w:lang w:eastAsia="zh-CN" w:bidi="hi-IN"/>
        </w:rPr>
        <w:t xml:space="preserve"> zaplanowane kwoty</w:t>
      </w:r>
      <w:r w:rsidRPr="009E615C">
        <w:rPr>
          <w:rFonts w:ascii="Times New Roman" w:eastAsia="SimSun" w:hAnsi="Times New Roman" w:cs="Mangal"/>
          <w:kern w:val="3"/>
          <w:lang w:eastAsia="zh-CN" w:bidi="hi-IN"/>
        </w:rPr>
        <w:t xml:space="preserve"> przypisane do poszczególnych celów i przedsięwzięć ze szczególnym uwzględnieniem </w:t>
      </w:r>
      <w:r w:rsidR="00EB6232">
        <w:rPr>
          <w:rFonts w:ascii="Times New Roman" w:eastAsia="SimSun" w:hAnsi="Times New Roman" w:cs="Mangal"/>
          <w:kern w:val="3"/>
          <w:lang w:eastAsia="zh-CN" w:bidi="hi-IN"/>
        </w:rPr>
        <w:t>następujących okresów działania</w:t>
      </w:r>
      <w:r w:rsidRPr="009E615C">
        <w:rPr>
          <w:rFonts w:ascii="Times New Roman" w:eastAsia="SimSun" w:hAnsi="Times New Roman" w:cs="Mangal"/>
          <w:kern w:val="3"/>
          <w:lang w:eastAsia="zh-CN" w:bidi="hi-IN"/>
        </w:rPr>
        <w:t xml:space="preserve">: 2016 – 2018; 2019 – 2021; 2022 – 2023. </w:t>
      </w:r>
    </w:p>
    <w:p w:rsidR="00E85DE1" w:rsidRDefault="00E85DE1" w:rsidP="0082652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ab/>
        <w:t xml:space="preserve">Na projekty współpracy została zaplanowana kwota 100 000,00 zł., co stanowi 2% kwoty przewidzianej na </w:t>
      </w:r>
      <w:r w:rsidR="003C4DC0">
        <w:rPr>
          <w:rFonts w:ascii="Times New Roman" w:eastAsia="SimSun" w:hAnsi="Times New Roman" w:cs="Mangal"/>
          <w:kern w:val="3"/>
          <w:lang w:eastAsia="zh-CN" w:bidi="hi-IN"/>
        </w:rPr>
        <w:t>realizację LSR</w:t>
      </w:r>
      <w:r>
        <w:rPr>
          <w:rFonts w:ascii="Times New Roman" w:eastAsia="SimSun" w:hAnsi="Times New Roman" w:cs="Mangal"/>
          <w:kern w:val="3"/>
          <w:lang w:eastAsia="zh-CN" w:bidi="hi-IN"/>
        </w:rPr>
        <w:t>. Należy jednak zauważyć, że wskaźnik dotyczący działania z zakresu współpracy odnosi się do wyższej kwoty (5% wartości przewidzianej na poddziałanie 19.2), w zawiązku z czym w momencie, gdy zajdzie taka możliwość LGD ubiegać się będzie o zwiększenie kwoty na realizację współpracy.</w:t>
      </w:r>
    </w:p>
    <w:p w:rsidR="009E615C" w:rsidRPr="000E6150" w:rsidRDefault="009E615C" w:rsidP="00EB6232">
      <w:pPr>
        <w:widowControl w:val="0"/>
        <w:suppressAutoHyphens/>
        <w:autoSpaceDN w:val="0"/>
        <w:spacing w:after="0" w:line="240" w:lineRule="auto"/>
        <w:ind w:firstLine="708"/>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Po każdym zakończonym okresie zostanie przeprowadzona ewaluacja pod kątem realizacji LSR w danym okresie a w szczególności osiągniętych wskaźników. Taki podział budżetu gwarantuje zachowanie ciągłości realizacji działań w </w:t>
      </w:r>
      <w:r w:rsidR="00EB6232">
        <w:rPr>
          <w:rFonts w:ascii="Times New Roman" w:eastAsia="SimSun" w:hAnsi="Times New Roman" w:cs="Mangal"/>
          <w:kern w:val="3"/>
          <w:lang w:eastAsia="zh-CN" w:bidi="hi-IN"/>
        </w:rPr>
        <w:t> </w:t>
      </w:r>
      <w:r w:rsidRPr="009E615C">
        <w:rPr>
          <w:rFonts w:ascii="Times New Roman" w:eastAsia="SimSun" w:hAnsi="Times New Roman" w:cs="Mangal"/>
          <w:kern w:val="3"/>
          <w:lang w:eastAsia="zh-CN" w:bidi="hi-IN"/>
        </w:rPr>
        <w:t>ramach LSR i daje możliwość monitorowania realizacji celów i osiągania wskaźników w krótszych okresach czasu</w:t>
      </w:r>
      <w:r w:rsidR="00826527">
        <w:rPr>
          <w:rFonts w:ascii="Times New Roman" w:eastAsia="SimSun" w:hAnsi="Times New Roman" w:cs="Mangal"/>
          <w:kern w:val="3"/>
          <w:lang w:eastAsia="zh-CN" w:bidi="hi-IN"/>
        </w:rPr>
        <w:t>.</w:t>
      </w:r>
      <w:r w:rsidRPr="009E615C">
        <w:rPr>
          <w:rFonts w:ascii="Times New Roman" w:eastAsia="SimSun" w:hAnsi="Times New Roman" w:cs="Mangal"/>
          <w:kern w:val="3"/>
          <w:lang w:eastAsia="zh-CN" w:bidi="hi-IN"/>
        </w:rPr>
        <w:t xml:space="preserve"> </w:t>
      </w:r>
      <w:r w:rsidR="0001715D">
        <w:rPr>
          <w:rFonts w:ascii="Times New Roman" w:eastAsia="SimSun" w:hAnsi="Times New Roman" w:cs="Mangal"/>
          <w:kern w:val="3"/>
          <w:lang w:eastAsia="zh-CN" w:bidi="hi-IN"/>
        </w:rPr>
        <w:t>Samorządy chcąc włączyć się w proces aktywizacji lokalnego społeczeństwa uznały, że w realizację LSR na swoich obszarach zaangażują stowarzyszenia i inne grupy społeczne. Stąd na obecną chwilę nie przewidziano kosztów po stronie beneficjentów będących jednostkami sektora publicznego.</w:t>
      </w:r>
    </w:p>
    <w:p w:rsidR="009E615C" w:rsidRPr="00B82A77" w:rsidRDefault="009E615C" w:rsidP="00133097">
      <w:pPr>
        <w:pStyle w:val="Nagwek1"/>
        <w:spacing w:after="240"/>
        <w:rPr>
          <w:rFonts w:ascii="Times New Roman" w:eastAsia="SimSun" w:hAnsi="Times New Roman"/>
          <w:color w:val="002060"/>
          <w:sz w:val="22"/>
          <w:szCs w:val="22"/>
          <w:lang w:bidi="hi-IN"/>
        </w:rPr>
      </w:pPr>
      <w:bookmarkStart w:id="45" w:name="_Toc450287085"/>
      <w:r w:rsidRPr="00B82A77">
        <w:rPr>
          <w:rFonts w:ascii="Times New Roman" w:eastAsia="SimSun" w:hAnsi="Times New Roman"/>
          <w:color w:val="002060"/>
          <w:sz w:val="22"/>
          <w:szCs w:val="22"/>
          <w:lang w:bidi="hi-IN"/>
        </w:rPr>
        <w:t>RODZIAŁ IX</w:t>
      </w:r>
      <w:r w:rsidRPr="00B82A77">
        <w:rPr>
          <w:rFonts w:ascii="Times New Roman" w:eastAsia="SimSun" w:hAnsi="Times New Roman"/>
          <w:color w:val="002060"/>
          <w:sz w:val="22"/>
          <w:szCs w:val="22"/>
          <w:lang w:bidi="hi-IN"/>
        </w:rPr>
        <w:tab/>
        <w:t>PLAN KOMUNIKACJI</w:t>
      </w:r>
      <w:bookmarkEnd w:id="45"/>
      <w:r w:rsidRPr="00B82A77">
        <w:rPr>
          <w:rFonts w:ascii="Times New Roman" w:eastAsia="SimSun" w:hAnsi="Times New Roman"/>
          <w:color w:val="002060"/>
          <w:sz w:val="22"/>
          <w:szCs w:val="22"/>
          <w:lang w:bidi="hi-IN"/>
        </w:rPr>
        <w:tab/>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Plan komunikacyjny jest to opis celów, działań komunikacyjnych i środków przekazu używanych w celu przekazania informacji na linii LGD – społeczności lokalne, których LGD zamierza używać na poszczególnych etapach wdrażania LSR. W niniejszym rozdziale zaprezentowana zostanie zwięzła charakterystyka planu komunikacyjnego zawierająca wskazanie jego głównych celów, planowanych działań, wskaźników działań komunikacyjnych oraz grup docelowych. Rozbudowana wersja planu komunikacyjnego, zawierająca dodatkowo informacje na temat terminu realizacji i planowanych efektów działań komunikacyjnych, opis sposobu analizy efektywności działań komunikacyjnych, opis sposobu wykorzystania w procesie realizacji LSR wniosków zebranych podczas działań komunikacyjnych oraz opis budżetu przewidzianego na działania komunikacyjne znajduje się w załączniku do LSR.</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Instrument RLKS znajdujący zastosowanie w realizacji PROW 2014 -2020 zakłada, że społeczność lokalna powinna odgrywać znaczącą rolę nie tylko na etapie tworzenia Lokalnej Strategii Rozwoju, ale także przez cały okres jej wdrażania. Ideał ten może zostać osiągnięty tylko pod warunkiem ustanowienia skutecznych kanałów dwustronnej komunikacji. Niniejszy plan komunikacji został przygotowany na podstawie wyników przeprowadzonych konsultacji społecznych.</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Wyniki przeprowadzonych badań ankietowych wskazują, że najbardziej preferowanymi przez mieszkańców sposobami rozpowszechniania informacji przez LGD są:</w:t>
      </w:r>
    </w:p>
    <w:p w:rsidR="009E615C" w:rsidRPr="009E615C" w:rsidRDefault="009E615C" w:rsidP="00864F56">
      <w:pPr>
        <w:widowControl w:val="0"/>
        <w:numPr>
          <w:ilvl w:val="0"/>
          <w:numId w:val="6"/>
        </w:numPr>
        <w:tabs>
          <w:tab w:val="left" w:pos="1440"/>
        </w:tabs>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bezpośrednie spotkania, w tym spotkania konsultacyjno-informacyjne</w:t>
      </w:r>
    </w:p>
    <w:p w:rsidR="009E615C" w:rsidRPr="009E615C" w:rsidRDefault="009E615C" w:rsidP="00864F56">
      <w:pPr>
        <w:widowControl w:val="0"/>
        <w:numPr>
          <w:ilvl w:val="0"/>
          <w:numId w:val="6"/>
        </w:numPr>
        <w:tabs>
          <w:tab w:val="left" w:pos="1440"/>
        </w:tabs>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strona internetowa LGD oraz strony urzędów gmin i starostwa powiatowego</w:t>
      </w:r>
    </w:p>
    <w:p w:rsidR="009E615C" w:rsidRPr="009E615C" w:rsidRDefault="009E615C" w:rsidP="00864F56">
      <w:pPr>
        <w:widowControl w:val="0"/>
        <w:numPr>
          <w:ilvl w:val="0"/>
          <w:numId w:val="6"/>
        </w:numPr>
        <w:tabs>
          <w:tab w:val="left" w:pos="1440"/>
        </w:tabs>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media lokalne (np. gazeta lokalna).</w:t>
      </w:r>
    </w:p>
    <w:p w:rsidR="009E615C" w:rsidRPr="009E615C" w:rsidRDefault="009E615C" w:rsidP="000E6150">
      <w:pPr>
        <w:widowControl w:val="0"/>
        <w:suppressAutoHyphens/>
        <w:autoSpaceDN w:val="0"/>
        <w:spacing w:after="0" w:line="240" w:lineRule="auto"/>
        <w:ind w:firstLine="708"/>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Mieszkańcy biorący udział w konsultacjach społecznych wypowiedzieli się także w kwestii sposobów komunikacji, które sami najchętniej wykorzystaliby do kontaktów z Lokalną Grupą Działania. Za dwa najlepsze środki komunikacji uznali oni pocztę elektroniczną oraz bezpośrednie spotkania. Stosunkowo często wskazywano także na kontakt telefoniczny.</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Plan komunikacyjny jest kluczowym narzędziem, które będzie wykorzystywane przez LGD do aktywizowania społeczności lokalnej. Przeprowadzone badania ankietowe wskazują, że ważnym czynnikiem negatywnie wpływającym na zaangażowanie mieszkańców obszaru w życie społeczności lokalnej jest brak informacji na temat wydarzeń w gminie. Istotną barierą jest również brak wsparcia dla osób aktywnych, mogących stać się lokalnymi liderami. Dobór metod komunikacji musi zatem uwzględniać te fakty oraz opierać się na dopasowaniu środków komunikacji do preferencji poszczególnych grup docelowych LSR. Dzięki temu zaplanowane działania komunikacyjne są różnorodne i wykorzystują zróżnicowane środki przekazu. Szczegółowe informacje na ten temat znajdują się w załączniku do LSR. W tym miejscu wskazuje się jedynie grupy docelowe działań komunikacyjnych wraz z przypisanymi do nich środkami przekazu:</w:t>
      </w:r>
    </w:p>
    <w:p w:rsidR="009E615C" w:rsidRPr="009E615C" w:rsidRDefault="009E615C" w:rsidP="00864F56">
      <w:pPr>
        <w:widowControl w:val="0"/>
        <w:numPr>
          <w:ilvl w:val="0"/>
          <w:numId w:val="7"/>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Osoby młode do 35 roku życia – media społecznościowe, lokalne portale informacyjne</w:t>
      </w:r>
    </w:p>
    <w:p w:rsidR="009E615C" w:rsidRDefault="009E615C" w:rsidP="00864F56">
      <w:pPr>
        <w:widowControl w:val="0"/>
        <w:numPr>
          <w:ilvl w:val="0"/>
          <w:numId w:val="7"/>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Osoby w wieku senioralnym (powyżej 60 roku życia) – lokalna prasa (drukowana)</w:t>
      </w:r>
    </w:p>
    <w:p w:rsidR="0001715D" w:rsidRPr="009E615C" w:rsidRDefault="0001715D" w:rsidP="00864F56">
      <w:pPr>
        <w:widowControl w:val="0"/>
        <w:numPr>
          <w:ilvl w:val="0"/>
          <w:numId w:val="7"/>
        </w:numPr>
        <w:suppressAutoHyphens/>
        <w:autoSpaceDN w:val="0"/>
        <w:spacing w:after="0" w:line="240" w:lineRule="auto"/>
        <w:jc w:val="both"/>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 xml:space="preserve">Bezrobotni - </w:t>
      </w:r>
      <w:r w:rsidRPr="009E615C">
        <w:rPr>
          <w:rFonts w:ascii="Times New Roman" w:eastAsia="SimSun" w:hAnsi="Times New Roman" w:cs="Mangal"/>
          <w:kern w:val="3"/>
          <w:lang w:eastAsia="zh-CN" w:bidi="hi-IN"/>
        </w:rPr>
        <w:t>media społecznościowe, lokalne portale informacyjne</w:t>
      </w:r>
      <w:r>
        <w:rPr>
          <w:rFonts w:ascii="Times New Roman" w:eastAsia="SimSun" w:hAnsi="Times New Roman" w:cs="Mangal"/>
          <w:kern w:val="3"/>
          <w:lang w:eastAsia="zh-CN" w:bidi="hi-IN"/>
        </w:rPr>
        <w:t>, lokalana prasa</w:t>
      </w:r>
    </w:p>
    <w:p w:rsidR="009E615C" w:rsidRPr="009E615C" w:rsidRDefault="009E615C" w:rsidP="00864F56">
      <w:pPr>
        <w:widowControl w:val="0"/>
        <w:numPr>
          <w:ilvl w:val="0"/>
          <w:numId w:val="7"/>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Przedsiębiorcy - bezpośrednie spotkania</w:t>
      </w:r>
    </w:p>
    <w:p w:rsidR="009E615C" w:rsidRPr="009E615C" w:rsidRDefault="009E615C" w:rsidP="00864F56">
      <w:pPr>
        <w:widowControl w:val="0"/>
        <w:numPr>
          <w:ilvl w:val="0"/>
          <w:numId w:val="7"/>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Przedstawiciele organizacji pozarządowych - newsletter</w:t>
      </w:r>
    </w:p>
    <w:p w:rsidR="009E615C" w:rsidRPr="009E615C" w:rsidRDefault="009E615C" w:rsidP="00864F56">
      <w:pPr>
        <w:widowControl w:val="0"/>
        <w:numPr>
          <w:ilvl w:val="0"/>
          <w:numId w:val="7"/>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Przedstawiciele samorządu terytorialnego – strony internetowe urzędów gmin oraz starostwa powiatowego.</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Główne cele działań komunikacyjnych to:</w:t>
      </w:r>
    </w:p>
    <w:p w:rsidR="009E615C" w:rsidRPr="009E615C" w:rsidRDefault="009E615C" w:rsidP="00864F56">
      <w:pPr>
        <w:widowControl w:val="0"/>
        <w:numPr>
          <w:ilvl w:val="0"/>
          <w:numId w:val="18"/>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Aktywizacja lokalnej społeczności</w:t>
      </w:r>
    </w:p>
    <w:p w:rsidR="009E615C" w:rsidRPr="009E615C" w:rsidRDefault="009E615C" w:rsidP="00A01A1B">
      <w:pPr>
        <w:widowControl w:val="0"/>
        <w:numPr>
          <w:ilvl w:val="0"/>
          <w:numId w:val="2"/>
        </w:numPr>
        <w:suppressAutoHyphens/>
        <w:autoSpaceDN w:val="0"/>
        <w:spacing w:after="0" w:line="240" w:lineRule="auto"/>
        <w:ind w:left="709" w:hanging="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Poinformowanie potencjalnych wnioskodawców i grantobiorców o celach i zasadach przyznawania dofinansowania oraz typach operacji, które będą mogły uzyskać wsparcie z budżetu LSR</w:t>
      </w:r>
    </w:p>
    <w:p w:rsidR="009E615C" w:rsidRPr="009E615C" w:rsidRDefault="009E615C" w:rsidP="00864F56">
      <w:pPr>
        <w:widowControl w:val="0"/>
        <w:numPr>
          <w:ilvl w:val="0"/>
          <w:numId w:val="2"/>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Kształtowanie postaw przedsiębiorczych wśród młodych osób</w:t>
      </w:r>
    </w:p>
    <w:p w:rsidR="009E615C" w:rsidRPr="009E615C" w:rsidRDefault="009E615C" w:rsidP="00864F56">
      <w:pPr>
        <w:widowControl w:val="0"/>
        <w:numPr>
          <w:ilvl w:val="0"/>
          <w:numId w:val="2"/>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Aktywizacja przedstawicieli grup defaworyzowanych (osoby do 35 roku życia oraz osoby powyżej 60 roku życia)</w:t>
      </w:r>
    </w:p>
    <w:p w:rsidR="009E615C" w:rsidRPr="009E615C" w:rsidRDefault="009E615C" w:rsidP="00864F56">
      <w:pPr>
        <w:widowControl w:val="0"/>
        <w:numPr>
          <w:ilvl w:val="0"/>
          <w:numId w:val="2"/>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Zintegrowanie przedstawicieli społeczności lokalnej wokół problematyki wspierania osób w wieku senioralnym</w:t>
      </w:r>
    </w:p>
    <w:p w:rsidR="009E615C" w:rsidRPr="009E615C" w:rsidRDefault="009E615C" w:rsidP="00864F56">
      <w:pPr>
        <w:widowControl w:val="0"/>
        <w:numPr>
          <w:ilvl w:val="0"/>
          <w:numId w:val="2"/>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Bieżące rozpowszechnianie informacji o doradztwie świadczonym w biurze LGD</w:t>
      </w:r>
    </w:p>
    <w:p w:rsidR="009E615C" w:rsidRPr="009E615C" w:rsidRDefault="009E615C" w:rsidP="00864F56">
      <w:pPr>
        <w:widowControl w:val="0"/>
        <w:numPr>
          <w:ilvl w:val="0"/>
          <w:numId w:val="2"/>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Udzielanie informacji na temat zasad udzielania wsparcia w ramach wdrażania LSR</w:t>
      </w:r>
    </w:p>
    <w:p w:rsidR="009E615C" w:rsidRPr="009E615C" w:rsidRDefault="009E615C" w:rsidP="00864F56">
      <w:pPr>
        <w:widowControl w:val="0"/>
        <w:numPr>
          <w:ilvl w:val="0"/>
          <w:numId w:val="2"/>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Udostępnienie mieszkańcom obszaru LGD informacji na temat postępów we wdrażaniu LSR</w:t>
      </w:r>
    </w:p>
    <w:p w:rsidR="009E615C" w:rsidRPr="009E615C" w:rsidRDefault="009E615C" w:rsidP="00864F56">
      <w:pPr>
        <w:widowControl w:val="0"/>
        <w:numPr>
          <w:ilvl w:val="0"/>
          <w:numId w:val="2"/>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Pozyskanie od mieszkańców informacji zwrotnych na temat efektów wdrażania LSR</w:t>
      </w:r>
    </w:p>
    <w:p w:rsidR="009E615C" w:rsidRPr="009E615C" w:rsidRDefault="009E615C" w:rsidP="00864F56">
      <w:pPr>
        <w:widowControl w:val="0"/>
        <w:numPr>
          <w:ilvl w:val="0"/>
          <w:numId w:val="2"/>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Pozyskanie od mieszkańców informacji zwrotnych na temat oceny sposobu funkcjonowania LSR</w:t>
      </w:r>
    </w:p>
    <w:p w:rsidR="009E615C" w:rsidRPr="009E615C" w:rsidRDefault="009E615C" w:rsidP="00A01A1B">
      <w:pPr>
        <w:widowControl w:val="0"/>
        <w:numPr>
          <w:ilvl w:val="0"/>
          <w:numId w:val="2"/>
        </w:numPr>
        <w:suppressAutoHyphens/>
        <w:autoSpaceDN w:val="0"/>
        <w:spacing w:after="0" w:line="240" w:lineRule="auto"/>
        <w:ind w:left="709" w:hanging="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Analiza efektywności doradztwa świadczonego w biurze LSR oraz efektywności wdrażania planu komunikacyjnego.</w:t>
      </w:r>
    </w:p>
    <w:p w:rsidR="009E615C" w:rsidRPr="009E615C" w:rsidRDefault="009E615C" w:rsidP="000E6150">
      <w:pPr>
        <w:widowControl w:val="0"/>
        <w:suppressAutoHyphens/>
        <w:autoSpaceDN w:val="0"/>
        <w:spacing w:after="0" w:line="240" w:lineRule="auto"/>
        <w:ind w:firstLine="708"/>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Osiągnięcie tych celów będzie możliwe dzięki realizacji następujących działań komunikacyjnych:</w:t>
      </w:r>
    </w:p>
    <w:p w:rsidR="009E615C" w:rsidRPr="009E615C" w:rsidRDefault="009E615C" w:rsidP="00864F56">
      <w:pPr>
        <w:widowControl w:val="0"/>
        <w:numPr>
          <w:ilvl w:val="0"/>
          <w:numId w:val="8"/>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Kampania informacyjna na temat głównych założeń LSR na lata 2014-2020</w:t>
      </w:r>
    </w:p>
    <w:p w:rsidR="009E615C" w:rsidRPr="009E615C" w:rsidRDefault="009E615C" w:rsidP="00864F56">
      <w:pPr>
        <w:widowControl w:val="0"/>
        <w:numPr>
          <w:ilvl w:val="0"/>
          <w:numId w:val="8"/>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Kampania promująca postawy przedsiębiorcze wśród młodych ludzi</w:t>
      </w:r>
    </w:p>
    <w:p w:rsidR="009E615C" w:rsidRPr="009E615C" w:rsidRDefault="009E615C" w:rsidP="00864F56">
      <w:pPr>
        <w:widowControl w:val="0"/>
        <w:numPr>
          <w:ilvl w:val="0"/>
          <w:numId w:val="8"/>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Szkolenie dla osób realizujących operacje w zakresie podejmowania lub rozwijania działalności gospodarczej</w:t>
      </w:r>
    </w:p>
    <w:p w:rsidR="009E615C" w:rsidRPr="009E615C" w:rsidRDefault="009E615C" w:rsidP="00864F56">
      <w:pPr>
        <w:widowControl w:val="0"/>
        <w:numPr>
          <w:ilvl w:val="0"/>
          <w:numId w:val="8"/>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Kampania promująca aktywność społeczną seniorów</w:t>
      </w:r>
    </w:p>
    <w:p w:rsidR="009E615C" w:rsidRPr="009E615C" w:rsidRDefault="009E615C" w:rsidP="00864F56">
      <w:pPr>
        <w:widowControl w:val="0"/>
        <w:numPr>
          <w:ilvl w:val="0"/>
          <w:numId w:val="8"/>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Aktywizacja społeczności lokalnej</w:t>
      </w:r>
    </w:p>
    <w:p w:rsidR="009E615C" w:rsidRPr="009E615C" w:rsidRDefault="009E615C" w:rsidP="00864F56">
      <w:pPr>
        <w:widowControl w:val="0"/>
        <w:numPr>
          <w:ilvl w:val="0"/>
          <w:numId w:val="8"/>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Indywidualne doradztwo w biurze LGD</w:t>
      </w:r>
    </w:p>
    <w:p w:rsidR="009E615C" w:rsidRPr="009E615C" w:rsidRDefault="009E615C" w:rsidP="00A01A1B">
      <w:pPr>
        <w:widowControl w:val="0"/>
        <w:numPr>
          <w:ilvl w:val="0"/>
          <w:numId w:val="8"/>
        </w:numPr>
        <w:suppressAutoHyphens/>
        <w:autoSpaceDN w:val="0"/>
        <w:spacing w:after="0" w:line="240" w:lineRule="auto"/>
        <w:ind w:left="709" w:hanging="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Pozyskiwanie informacji zwrotnych od mieszkańców obszaru LGD na potrzeby monitoringu i ewaluacji realizacji LSR</w:t>
      </w:r>
    </w:p>
    <w:p w:rsidR="009E615C" w:rsidRPr="009E615C" w:rsidRDefault="009E615C" w:rsidP="000E6150">
      <w:pPr>
        <w:widowControl w:val="0"/>
        <w:suppressAutoHyphens/>
        <w:autoSpaceDN w:val="0"/>
        <w:spacing w:after="0" w:line="240" w:lineRule="auto"/>
        <w:ind w:firstLine="708"/>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Ze względu na fakt, że zaplanowane działania komunikacyjne wykorzystują znaczną liczbę zróżnicowanych środków przekazu skierowanych do różnych grup docelowych, wskaźniki przypisano do owych środków, a nie będących ich zbiorem działań komunikacyjnych. Dzięki temu możliwe będzie bardzo dokładne monitorowanie postępów w </w:t>
      </w:r>
      <w:bookmarkStart w:id="46" w:name="_GoBack1"/>
      <w:bookmarkEnd w:id="46"/>
      <w:r w:rsidRPr="009E615C">
        <w:rPr>
          <w:rFonts w:ascii="Times New Roman" w:eastAsia="SimSun" w:hAnsi="Times New Roman" w:cs="Mangal"/>
          <w:kern w:val="3"/>
          <w:lang w:eastAsia="zh-CN" w:bidi="hi-IN"/>
        </w:rPr>
        <w:t>realizacji działań komunikacyjnych oraz ich efektów w odniesieniu do wszystkich grup docelowych. Zastosowano następujące wskaźniki:</w:t>
      </w:r>
    </w:p>
    <w:p w:rsidR="009E615C" w:rsidRPr="009E615C" w:rsidRDefault="009E615C" w:rsidP="00A01A1B">
      <w:pPr>
        <w:widowControl w:val="0"/>
        <w:numPr>
          <w:ilvl w:val="0"/>
          <w:numId w:val="9"/>
        </w:numPr>
        <w:suppressAutoHyphens/>
        <w:autoSpaceDN w:val="0"/>
        <w:spacing w:after="0" w:line="240" w:lineRule="auto"/>
        <w:ind w:left="709" w:hanging="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Liczba spotkań informacyjno-konsultacyjnych, w tym liczba spotkań informacyjno-konsultacyjnych z udziałem przedsiębiorców</w:t>
      </w:r>
    </w:p>
    <w:p w:rsidR="009E615C" w:rsidRPr="009E615C" w:rsidRDefault="009E615C" w:rsidP="00864F56">
      <w:pPr>
        <w:widowControl w:val="0"/>
        <w:numPr>
          <w:ilvl w:val="0"/>
          <w:numId w:val="9"/>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Liczba artykułów na stronach internetowych lokalnych samorządów oraz stronie internetowej LGD</w:t>
      </w:r>
    </w:p>
    <w:p w:rsidR="009E615C" w:rsidRPr="009E615C" w:rsidRDefault="009E615C" w:rsidP="00864F56">
      <w:pPr>
        <w:widowControl w:val="0"/>
        <w:numPr>
          <w:ilvl w:val="0"/>
          <w:numId w:val="9"/>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Liczba artykułów w lokalnej prasie</w:t>
      </w:r>
    </w:p>
    <w:p w:rsidR="009E615C" w:rsidRPr="009E615C" w:rsidRDefault="009E615C" w:rsidP="00864F56">
      <w:pPr>
        <w:widowControl w:val="0"/>
        <w:numPr>
          <w:ilvl w:val="0"/>
          <w:numId w:val="9"/>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Liczba informacji opublikowanych w mediach społecznościowych</w:t>
      </w:r>
    </w:p>
    <w:p w:rsidR="009E615C" w:rsidRPr="009E615C" w:rsidRDefault="009E615C" w:rsidP="00864F56">
      <w:pPr>
        <w:widowControl w:val="0"/>
        <w:numPr>
          <w:ilvl w:val="0"/>
          <w:numId w:val="9"/>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Liczba artykułów na lokalnych portalach informacyjnych</w:t>
      </w:r>
    </w:p>
    <w:p w:rsidR="009E615C" w:rsidRPr="009E615C" w:rsidRDefault="009E615C" w:rsidP="00A01A1B">
      <w:pPr>
        <w:widowControl w:val="0"/>
        <w:numPr>
          <w:ilvl w:val="0"/>
          <w:numId w:val="9"/>
        </w:numPr>
        <w:suppressAutoHyphens/>
        <w:autoSpaceDN w:val="0"/>
        <w:spacing w:after="0" w:line="240" w:lineRule="auto"/>
        <w:ind w:left="709" w:hanging="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Liczba rozesłanych wiadomości z newsletterem, w tym liczba wiadomości rozesłanych do organizacji pozarządowych</w:t>
      </w:r>
    </w:p>
    <w:p w:rsidR="009E615C" w:rsidRPr="009E615C" w:rsidRDefault="009E615C" w:rsidP="00864F56">
      <w:pPr>
        <w:widowControl w:val="0"/>
        <w:numPr>
          <w:ilvl w:val="0"/>
          <w:numId w:val="9"/>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Liczba godzin szkolenia</w:t>
      </w:r>
    </w:p>
    <w:p w:rsidR="009E615C" w:rsidRPr="009E615C" w:rsidRDefault="009E615C" w:rsidP="00864F56">
      <w:pPr>
        <w:widowControl w:val="0"/>
        <w:numPr>
          <w:ilvl w:val="0"/>
          <w:numId w:val="9"/>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Liczba podmiotów, którym udzielono indywidualnego doradztwa</w:t>
      </w:r>
    </w:p>
    <w:p w:rsidR="009E615C" w:rsidRPr="009E615C" w:rsidRDefault="009E615C" w:rsidP="00864F56">
      <w:pPr>
        <w:widowControl w:val="0"/>
        <w:numPr>
          <w:ilvl w:val="0"/>
          <w:numId w:val="9"/>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Liczba spotkań informacyjno-konsultacyjnych</w:t>
      </w:r>
    </w:p>
    <w:p w:rsidR="009E615C" w:rsidRPr="009E615C" w:rsidRDefault="009E615C" w:rsidP="00864F56">
      <w:pPr>
        <w:widowControl w:val="0"/>
        <w:numPr>
          <w:ilvl w:val="0"/>
          <w:numId w:val="9"/>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Liczba osób zadowolonych ze spotkań przeprowadzonych przez LGD</w:t>
      </w:r>
    </w:p>
    <w:p w:rsidR="00A01A1B" w:rsidRPr="00A01A1B" w:rsidRDefault="009E615C" w:rsidP="009E615C">
      <w:pPr>
        <w:widowControl w:val="0"/>
        <w:numPr>
          <w:ilvl w:val="0"/>
          <w:numId w:val="9"/>
        </w:numPr>
        <w:suppressAutoHyphens/>
        <w:autoSpaceDN w:val="0"/>
        <w:spacing w:after="0" w:line="240" w:lineRule="auto"/>
        <w:jc w:val="both"/>
        <w:textAlignment w:val="baseline"/>
        <w:rPr>
          <w:rFonts w:ascii="Times New Roman" w:eastAsia="SimSun" w:hAnsi="Times New Roman" w:cs="Mangal"/>
          <w:b/>
          <w:kern w:val="3"/>
          <w:lang w:eastAsia="zh-CN" w:bidi="hi-IN"/>
        </w:rPr>
      </w:pPr>
      <w:r w:rsidRPr="00A01A1B">
        <w:rPr>
          <w:rFonts w:ascii="Times New Roman" w:eastAsia="SimSun" w:hAnsi="Times New Roman" w:cs="Mangal"/>
          <w:kern w:val="3"/>
          <w:lang w:eastAsia="zh-CN" w:bidi="hi-IN"/>
        </w:rPr>
        <w:t>Liczba osób pozytywnie oceniających doradztwo w biurze LGD</w:t>
      </w:r>
    </w:p>
    <w:p w:rsidR="009E615C" w:rsidRPr="00A01A1B" w:rsidRDefault="009E615C" w:rsidP="009E615C">
      <w:pPr>
        <w:widowControl w:val="0"/>
        <w:numPr>
          <w:ilvl w:val="0"/>
          <w:numId w:val="9"/>
        </w:numPr>
        <w:suppressAutoHyphens/>
        <w:autoSpaceDN w:val="0"/>
        <w:spacing w:after="0" w:line="240" w:lineRule="auto"/>
        <w:jc w:val="both"/>
        <w:textAlignment w:val="baseline"/>
        <w:rPr>
          <w:rFonts w:ascii="Times New Roman" w:eastAsia="SimSun" w:hAnsi="Times New Roman" w:cs="Mangal"/>
          <w:b/>
          <w:kern w:val="3"/>
          <w:lang w:eastAsia="zh-CN" w:bidi="hi-IN"/>
        </w:rPr>
      </w:pPr>
      <w:r w:rsidRPr="00A01A1B">
        <w:rPr>
          <w:rFonts w:ascii="Times New Roman" w:eastAsia="SimSun" w:hAnsi="Times New Roman" w:cs="Mangal"/>
          <w:kern w:val="3"/>
          <w:lang w:eastAsia="zh-CN" w:bidi="hi-IN"/>
        </w:rPr>
        <w:t>Liczba badań ankietowych w czasie ewaluacji mid-term i ex-post.</w:t>
      </w:r>
    </w:p>
    <w:p w:rsidR="009E615C" w:rsidRPr="00B82A77" w:rsidRDefault="009E615C" w:rsidP="000E6150">
      <w:pPr>
        <w:pStyle w:val="Nagwek1"/>
        <w:spacing w:after="240"/>
        <w:rPr>
          <w:rFonts w:ascii="Times New Roman" w:eastAsiaTheme="majorEastAsia" w:hAnsi="Times New Roman"/>
          <w:sz w:val="22"/>
          <w:szCs w:val="22"/>
        </w:rPr>
      </w:pPr>
      <w:bookmarkStart w:id="47" w:name="_Toc450287086"/>
      <w:r w:rsidRPr="00B82A77">
        <w:rPr>
          <w:rFonts w:ascii="Times New Roman" w:eastAsiaTheme="majorEastAsia" w:hAnsi="Times New Roman"/>
          <w:color w:val="002060"/>
          <w:sz w:val="22"/>
          <w:szCs w:val="22"/>
        </w:rPr>
        <w:t>RODZIAŁ X</w:t>
      </w:r>
      <w:r w:rsidRPr="00B82A77">
        <w:rPr>
          <w:rFonts w:ascii="Times New Roman" w:eastAsiaTheme="majorEastAsia" w:hAnsi="Times New Roman"/>
          <w:color w:val="002060"/>
          <w:sz w:val="22"/>
          <w:szCs w:val="22"/>
        </w:rPr>
        <w:tab/>
        <w:t>ZINTEGROWANIE</w:t>
      </w:r>
      <w:bookmarkEnd w:id="47"/>
    </w:p>
    <w:p w:rsidR="009E615C" w:rsidRPr="00B82A77" w:rsidRDefault="009E615C" w:rsidP="00EB6232">
      <w:pPr>
        <w:pStyle w:val="Nagwek2"/>
        <w:spacing w:before="0" w:after="240" w:line="240" w:lineRule="auto"/>
        <w:rPr>
          <w:rFonts w:ascii="Times New Roman" w:eastAsia="Times New Roman" w:hAnsi="Times New Roman" w:cs="Times New Roman"/>
          <w:color w:val="0070C0"/>
          <w:sz w:val="22"/>
          <w:szCs w:val="22"/>
          <w:lang w:eastAsia="hi-IN" w:bidi="hi-IN"/>
        </w:rPr>
      </w:pPr>
      <w:bookmarkStart w:id="48" w:name="_Toc450287087"/>
      <w:r w:rsidRPr="00B82A77">
        <w:rPr>
          <w:rFonts w:ascii="Times New Roman" w:eastAsia="Times New Roman" w:hAnsi="Times New Roman" w:cs="Times New Roman"/>
          <w:color w:val="0070C0"/>
          <w:sz w:val="22"/>
          <w:szCs w:val="22"/>
          <w:lang w:eastAsia="hi-IN" w:bidi="hi-IN"/>
        </w:rPr>
        <w:t xml:space="preserve">1. </w:t>
      </w:r>
      <w:r w:rsidRPr="00B82A77">
        <w:rPr>
          <w:rFonts w:ascii="Times New Roman" w:eastAsia="Times New Roman" w:hAnsi="Times New Roman" w:cs="Times New Roman"/>
          <w:color w:val="0070C0"/>
          <w:sz w:val="22"/>
          <w:szCs w:val="22"/>
          <w:lang w:eastAsia="hi-IN" w:bidi="hi-IN"/>
        </w:rPr>
        <w:tab/>
      </w:r>
      <w:r w:rsidR="00EB6232" w:rsidRPr="00B82A77">
        <w:rPr>
          <w:rFonts w:ascii="Times New Roman" w:eastAsia="Times New Roman" w:hAnsi="Times New Roman" w:cs="Times New Roman"/>
          <w:color w:val="0070C0"/>
          <w:sz w:val="22"/>
          <w:szCs w:val="22"/>
          <w:lang w:eastAsia="hi-IN" w:bidi="hi-IN"/>
        </w:rPr>
        <w:t>Zintegrowanie i komplementarność z innymi dokumentami planistycznymi</w:t>
      </w:r>
      <w:bookmarkEnd w:id="48"/>
    </w:p>
    <w:p w:rsidR="009E615C" w:rsidRPr="009E615C" w:rsidRDefault="009E615C" w:rsidP="009E615C">
      <w:pPr>
        <w:widowControl w:val="0"/>
        <w:suppressAutoHyphens/>
        <w:autoSpaceDE w:val="0"/>
        <w:autoSpaceDN w:val="0"/>
        <w:spacing w:after="0" w:line="240" w:lineRule="auto"/>
        <w:jc w:val="both"/>
        <w:rPr>
          <w:rFonts w:ascii="Times New Roman" w:eastAsia="SimSun" w:hAnsi="Times New Roman" w:cs="Mangal"/>
          <w:kern w:val="3"/>
          <w:sz w:val="24"/>
          <w:szCs w:val="24"/>
          <w:lang w:eastAsia="zh-CN" w:bidi="hi-IN"/>
        </w:rPr>
      </w:pPr>
      <w:r w:rsidRPr="009E615C">
        <w:rPr>
          <w:rFonts w:ascii="Times New Roman" w:eastAsia="Times New Roman" w:hAnsi="Times New Roman" w:cs="Times New Roman"/>
          <w:color w:val="000000"/>
          <w:kern w:val="3"/>
          <w:lang w:eastAsia="hi-IN" w:bidi="hi-IN"/>
        </w:rPr>
        <w:t xml:space="preserve"> </w:t>
      </w:r>
      <w:r w:rsidRPr="009E615C">
        <w:rPr>
          <w:rFonts w:ascii="Times New Roman" w:eastAsia="Times New Roman" w:hAnsi="Times New Roman" w:cs="Times New Roman"/>
          <w:color w:val="000000"/>
          <w:kern w:val="3"/>
          <w:lang w:eastAsia="hi-IN" w:bidi="hi-IN"/>
        </w:rPr>
        <w:tab/>
        <w:t>Lokalna Strategia Rozwoju Stowarzyszenia Lokalna Grupa Działania „Ziemia Jędrzejowska - GRYF” została opracowana i przyjęta do realizacji dla powiatu jędrzejowskiego obejmującego 6 gmin wiejskich i 3 miejsko – wiejskie. Zapewnia się jej realizację w latach 2015 - 2022.</w:t>
      </w:r>
    </w:p>
    <w:p w:rsidR="009E615C" w:rsidRPr="009E615C" w:rsidRDefault="009E615C" w:rsidP="009E615C">
      <w:pPr>
        <w:widowControl w:val="0"/>
        <w:suppressAutoHyphens/>
        <w:autoSpaceDE w:val="0"/>
        <w:autoSpaceDN w:val="0"/>
        <w:spacing w:after="0" w:line="240" w:lineRule="auto"/>
        <w:jc w:val="both"/>
        <w:rPr>
          <w:rFonts w:ascii="Times New Roman" w:eastAsia="Times New Roman" w:hAnsi="Times New Roman" w:cs="Times New Roman"/>
          <w:color w:val="000000"/>
          <w:kern w:val="3"/>
          <w:lang w:eastAsia="hi-IN" w:bidi="hi-IN"/>
        </w:rPr>
      </w:pPr>
      <w:r w:rsidRPr="009E615C">
        <w:rPr>
          <w:rFonts w:ascii="Times New Roman" w:eastAsia="Times New Roman" w:hAnsi="Times New Roman" w:cs="Times New Roman"/>
          <w:color w:val="000000"/>
          <w:kern w:val="3"/>
          <w:lang w:eastAsia="hi-IN" w:bidi="hi-IN"/>
        </w:rPr>
        <w:tab/>
        <w:t>Zgodnie ze specyfiką podejścia Leader, Lokalna Strategia Rozwoju posiada charakter zintegrowany. Podejście zintegrowane dotyczy:</w:t>
      </w:r>
    </w:p>
    <w:p w:rsidR="009E615C" w:rsidRPr="009E615C" w:rsidRDefault="009E615C" w:rsidP="009E615C">
      <w:pPr>
        <w:widowControl w:val="0"/>
        <w:suppressAutoHyphens/>
        <w:autoSpaceDE w:val="0"/>
        <w:autoSpaceDN w:val="0"/>
        <w:spacing w:after="0" w:line="240" w:lineRule="auto"/>
        <w:jc w:val="both"/>
        <w:rPr>
          <w:rFonts w:ascii="Times New Roman" w:eastAsia="Times New Roman" w:hAnsi="Times New Roman" w:cs="Times New Roman"/>
          <w:color w:val="000000"/>
          <w:kern w:val="3"/>
          <w:lang w:eastAsia="hi-IN" w:bidi="hi-IN"/>
        </w:rPr>
      </w:pPr>
      <w:r w:rsidRPr="009E615C">
        <w:rPr>
          <w:rFonts w:ascii="Times New Roman" w:eastAsia="Times New Roman" w:hAnsi="Times New Roman" w:cs="Times New Roman"/>
          <w:color w:val="000000"/>
          <w:kern w:val="3"/>
          <w:lang w:eastAsia="hi-IN" w:bidi="hi-IN"/>
        </w:rPr>
        <w:t>- spójności pomiędzy poszczególnymi celami i przedsięwzięciami;</w:t>
      </w:r>
    </w:p>
    <w:p w:rsidR="009E615C" w:rsidRPr="009E615C" w:rsidRDefault="009E615C" w:rsidP="009E615C">
      <w:pPr>
        <w:widowControl w:val="0"/>
        <w:suppressAutoHyphens/>
        <w:autoSpaceDE w:val="0"/>
        <w:autoSpaceDN w:val="0"/>
        <w:spacing w:after="9" w:line="240" w:lineRule="auto"/>
        <w:jc w:val="both"/>
        <w:rPr>
          <w:rFonts w:ascii="Times New Roman" w:eastAsia="Times New Roman" w:hAnsi="Times New Roman" w:cs="Times New Roman"/>
          <w:color w:val="000000"/>
          <w:kern w:val="3"/>
          <w:lang w:eastAsia="hi-IN" w:bidi="hi-IN"/>
        </w:rPr>
      </w:pPr>
      <w:r w:rsidRPr="009E615C">
        <w:rPr>
          <w:rFonts w:ascii="Times New Roman" w:eastAsia="Times New Roman" w:hAnsi="Times New Roman" w:cs="Times New Roman"/>
          <w:color w:val="000000"/>
          <w:kern w:val="3"/>
          <w:lang w:eastAsia="hi-IN" w:bidi="hi-IN"/>
        </w:rPr>
        <w:t>- związków pomiędzy podmiotami uczestniczącymi w realizacji LSR;</w:t>
      </w:r>
    </w:p>
    <w:p w:rsidR="009E615C" w:rsidRPr="009E615C" w:rsidRDefault="009E615C" w:rsidP="009E615C">
      <w:pPr>
        <w:widowControl w:val="0"/>
        <w:suppressAutoHyphens/>
        <w:autoSpaceDE w:val="0"/>
        <w:autoSpaceDN w:val="0"/>
        <w:spacing w:after="0" w:line="240" w:lineRule="auto"/>
        <w:jc w:val="both"/>
        <w:rPr>
          <w:rFonts w:ascii="Times New Roman" w:eastAsia="Times New Roman" w:hAnsi="Times New Roman" w:cs="Times New Roman"/>
          <w:color w:val="000000"/>
          <w:kern w:val="3"/>
          <w:lang w:eastAsia="hi-IN" w:bidi="hi-IN"/>
        </w:rPr>
      </w:pPr>
      <w:r w:rsidRPr="009E615C">
        <w:rPr>
          <w:rFonts w:ascii="Times New Roman" w:eastAsia="Times New Roman" w:hAnsi="Times New Roman" w:cs="Times New Roman"/>
          <w:color w:val="000000"/>
          <w:kern w:val="3"/>
          <w:lang w:eastAsia="hi-IN" w:bidi="hi-IN"/>
        </w:rPr>
        <w:t>- wykorzystania różnych zasobów lokalnych do realizacji przyjętych celów</w:t>
      </w:r>
    </w:p>
    <w:p w:rsidR="009E615C" w:rsidRPr="009E615C" w:rsidRDefault="009E615C" w:rsidP="009E615C">
      <w:pPr>
        <w:widowControl w:val="0"/>
        <w:suppressAutoHyphens/>
        <w:autoSpaceDE w:val="0"/>
        <w:autoSpaceDN w:val="0"/>
        <w:spacing w:after="0" w:line="240" w:lineRule="auto"/>
        <w:jc w:val="both"/>
        <w:rPr>
          <w:rFonts w:ascii="Times New Roman" w:eastAsia="SimSun" w:hAnsi="Times New Roman" w:cs="Mangal"/>
          <w:kern w:val="3"/>
          <w:sz w:val="24"/>
          <w:szCs w:val="24"/>
          <w:lang w:eastAsia="zh-CN" w:bidi="hi-IN"/>
        </w:rPr>
      </w:pPr>
      <w:r w:rsidRPr="009E615C">
        <w:rPr>
          <w:rFonts w:ascii="Times New Roman" w:eastAsia="Calibri" w:hAnsi="Times New Roman" w:cs="Times New Roman"/>
          <w:color w:val="000000"/>
          <w:kern w:val="3"/>
          <w:lang w:eastAsia="hi-IN" w:bidi="hi-IN"/>
        </w:rPr>
        <w:tab/>
        <w:t xml:space="preserve">Cel ogólny, </w:t>
      </w:r>
      <w:r w:rsidRPr="009E615C">
        <w:rPr>
          <w:rFonts w:ascii="Times New Roman" w:eastAsia="Times New Roman" w:hAnsi="Times New Roman" w:cs="Times New Roman"/>
          <w:b/>
          <w:bCs/>
          <w:color w:val="000000"/>
          <w:kern w:val="3"/>
          <w:lang w:eastAsia="hi-IN" w:bidi="hi-IN"/>
        </w:rPr>
        <w:t>rozwój obszaru LGD w oparciu o aktywność lokalnej społeczności,</w:t>
      </w:r>
      <w:r w:rsidRPr="009E615C">
        <w:rPr>
          <w:rFonts w:ascii="Times New Roman" w:eastAsia="Times New Roman" w:hAnsi="Times New Roman" w:cs="Times New Roman"/>
          <w:color w:val="000000"/>
          <w:kern w:val="3"/>
          <w:lang w:eastAsia="hi-IN" w:bidi="hi-IN"/>
        </w:rPr>
        <w:t xml:space="preserve"> </w:t>
      </w:r>
      <w:r w:rsidRPr="009E615C">
        <w:rPr>
          <w:rFonts w:ascii="Times New Roman" w:eastAsia="Calibri" w:hAnsi="Times New Roman" w:cs="Times New Roman"/>
          <w:color w:val="000000"/>
          <w:kern w:val="3"/>
          <w:lang w:eastAsia="hi-IN" w:bidi="hi-IN"/>
        </w:rPr>
        <w:t>sformułowany w trakcie opracowywania Lokalnej Strategii Rozwoju został przeanalizowany pod kątem zgodności z celami strategicznymi określonymi w innych dokumentach obejmujących obszar działania Lokalnej Grupy Działania.</w:t>
      </w:r>
    </w:p>
    <w:p w:rsidR="009E615C" w:rsidRPr="009E615C" w:rsidRDefault="009E615C" w:rsidP="009E615C">
      <w:pPr>
        <w:widowControl w:val="0"/>
        <w:suppressAutoHyphens/>
        <w:autoSpaceDE w:val="0"/>
        <w:autoSpaceDN w:val="0"/>
        <w:spacing w:after="0" w:line="240" w:lineRule="auto"/>
        <w:jc w:val="both"/>
        <w:rPr>
          <w:rFonts w:ascii="Times New Roman" w:eastAsia="SimSun" w:hAnsi="Times New Roman" w:cs="Mangal"/>
          <w:kern w:val="3"/>
          <w:sz w:val="24"/>
          <w:szCs w:val="24"/>
          <w:lang w:eastAsia="zh-CN" w:bidi="hi-IN"/>
        </w:rPr>
      </w:pPr>
      <w:r w:rsidRPr="009E615C">
        <w:rPr>
          <w:rFonts w:ascii="Times New Roman" w:eastAsia="Times New Roman" w:hAnsi="Times New Roman" w:cs="Times New Roman"/>
          <w:color w:val="000000"/>
          <w:kern w:val="3"/>
          <w:lang w:eastAsia="hi-IN" w:bidi="hi-IN"/>
        </w:rPr>
        <w:tab/>
        <w:t>Niniejsza Lokalna Strategia Rozwoju jest komplementarna z przedstawionymi poniżej dokumentami strategicznymi dla obszaru, w którym planowane są działania Stowarzyszenia Lokalna Grupa Działania „Ziemia Jędrzejowska – GRYF”:</w:t>
      </w:r>
    </w:p>
    <w:p w:rsidR="009E615C" w:rsidRPr="009E615C" w:rsidRDefault="009E615C" w:rsidP="009E615C">
      <w:pPr>
        <w:widowControl w:val="0"/>
        <w:suppressAutoHyphens/>
        <w:autoSpaceDE w:val="0"/>
        <w:autoSpaceDN w:val="0"/>
        <w:spacing w:after="0" w:line="240" w:lineRule="auto"/>
        <w:jc w:val="both"/>
        <w:rPr>
          <w:rFonts w:ascii="Times New Roman" w:eastAsia="SimSun" w:hAnsi="Times New Roman" w:cs="Mangal"/>
          <w:kern w:val="3"/>
          <w:sz w:val="24"/>
          <w:szCs w:val="24"/>
          <w:lang w:eastAsia="zh-CN" w:bidi="hi-IN"/>
        </w:rPr>
      </w:pPr>
      <w:r w:rsidRPr="009E615C">
        <w:rPr>
          <w:rFonts w:ascii="Times New Roman" w:eastAsia="Calibri" w:hAnsi="Times New Roman" w:cs="Times New Roman"/>
          <w:color w:val="000000"/>
          <w:kern w:val="3"/>
          <w:lang w:eastAsia="hi-IN" w:bidi="hi-IN"/>
        </w:rPr>
        <w:t>a) dokumentny nadrzędne:</w:t>
      </w:r>
    </w:p>
    <w:p w:rsidR="009E615C" w:rsidRPr="009E615C" w:rsidRDefault="009E615C" w:rsidP="00864F56">
      <w:pPr>
        <w:widowControl w:val="0"/>
        <w:numPr>
          <w:ilvl w:val="0"/>
          <w:numId w:val="19"/>
        </w:numPr>
        <w:suppressAutoHyphens/>
        <w:autoSpaceDE w:val="0"/>
        <w:autoSpaceDN w:val="0"/>
        <w:spacing w:after="0" w:line="240" w:lineRule="auto"/>
        <w:jc w:val="both"/>
        <w:textAlignment w:val="baseline"/>
        <w:rPr>
          <w:rFonts w:ascii="Times New Roman" w:eastAsia="Calibri" w:hAnsi="Times New Roman" w:cs="Times New Roman"/>
          <w:b/>
          <w:bCs/>
          <w:color w:val="000000"/>
          <w:kern w:val="3"/>
          <w:lang w:eastAsia="hi-IN" w:bidi="hi-IN"/>
        </w:rPr>
      </w:pPr>
      <w:r w:rsidRPr="009E615C">
        <w:rPr>
          <w:rFonts w:ascii="Times New Roman" w:eastAsia="Calibri" w:hAnsi="Times New Roman" w:cs="Times New Roman"/>
          <w:b/>
          <w:bCs/>
          <w:color w:val="000000"/>
          <w:kern w:val="3"/>
          <w:lang w:eastAsia="hi-IN" w:bidi="hi-IN"/>
        </w:rPr>
        <w:t>Program Rozwoju Obszarów Wiejskich 2014-2020</w:t>
      </w:r>
    </w:p>
    <w:p w:rsidR="009E615C" w:rsidRPr="009E615C" w:rsidRDefault="009E615C" w:rsidP="00864F56">
      <w:pPr>
        <w:widowControl w:val="0"/>
        <w:numPr>
          <w:ilvl w:val="0"/>
          <w:numId w:val="19"/>
        </w:numPr>
        <w:suppressAutoHyphens/>
        <w:autoSpaceDE w:val="0"/>
        <w:autoSpaceDN w:val="0"/>
        <w:spacing w:after="0" w:line="240" w:lineRule="auto"/>
        <w:jc w:val="both"/>
        <w:textAlignment w:val="baseline"/>
        <w:rPr>
          <w:rFonts w:ascii="Times New Roman" w:eastAsia="Calibri" w:hAnsi="Times New Roman" w:cs="Times New Roman"/>
          <w:b/>
          <w:bCs/>
          <w:color w:val="000000"/>
          <w:kern w:val="3"/>
          <w:lang w:eastAsia="hi-IN" w:bidi="hi-IN"/>
        </w:rPr>
      </w:pPr>
      <w:r w:rsidRPr="009E615C">
        <w:rPr>
          <w:rFonts w:ascii="Times New Roman" w:eastAsia="Calibri" w:hAnsi="Times New Roman" w:cs="Times New Roman"/>
          <w:b/>
          <w:bCs/>
          <w:color w:val="000000"/>
          <w:kern w:val="3"/>
          <w:lang w:eastAsia="hi-IN" w:bidi="hi-IN"/>
        </w:rPr>
        <w:t>Strategia Rozwoju Województwa Świętokrzyskiego do roku 2020</w:t>
      </w:r>
    </w:p>
    <w:p w:rsidR="009E615C" w:rsidRPr="009E615C" w:rsidRDefault="009E615C" w:rsidP="00864F56">
      <w:pPr>
        <w:widowControl w:val="0"/>
        <w:numPr>
          <w:ilvl w:val="0"/>
          <w:numId w:val="19"/>
        </w:numPr>
        <w:suppressAutoHyphens/>
        <w:autoSpaceDE w:val="0"/>
        <w:autoSpaceDN w:val="0"/>
        <w:spacing w:after="0" w:line="240" w:lineRule="auto"/>
        <w:jc w:val="both"/>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b/>
          <w:bCs/>
          <w:color w:val="000000"/>
          <w:kern w:val="3"/>
          <w:lang w:eastAsia="hi-IN" w:bidi="hi-IN"/>
        </w:rPr>
        <w:t>Regionalny Program Operacyjny Województwa Świętokrzyskiego na lata 2014 – 2020</w:t>
      </w:r>
    </w:p>
    <w:p w:rsidR="009E615C" w:rsidRPr="009E615C" w:rsidRDefault="009E615C" w:rsidP="00864F56">
      <w:pPr>
        <w:widowControl w:val="0"/>
        <w:numPr>
          <w:ilvl w:val="0"/>
          <w:numId w:val="19"/>
        </w:numPr>
        <w:suppressAutoHyphens/>
        <w:autoSpaceDE w:val="0"/>
        <w:autoSpaceDN w:val="0"/>
        <w:spacing w:after="0" w:line="240" w:lineRule="auto"/>
        <w:jc w:val="both"/>
        <w:textAlignment w:val="baseline"/>
        <w:rPr>
          <w:rFonts w:ascii="Times New Roman" w:eastAsia="SimSun" w:hAnsi="Times New Roman" w:cs="Mangal"/>
          <w:kern w:val="3"/>
          <w:sz w:val="24"/>
          <w:szCs w:val="24"/>
          <w:lang w:eastAsia="zh-CN" w:bidi="hi-IN"/>
        </w:rPr>
      </w:pPr>
      <w:r w:rsidRPr="009E615C">
        <w:rPr>
          <w:rFonts w:ascii="Times New Roman" w:eastAsia="Arial" w:hAnsi="Times New Roman" w:cs="Times New Roman"/>
          <w:b/>
          <w:bCs/>
          <w:color w:val="000000"/>
          <w:kern w:val="3"/>
          <w:lang w:eastAsia="hi-IN" w:bidi="hi-IN"/>
        </w:rPr>
        <w:t xml:space="preserve">Strategia komunikacji </w:t>
      </w:r>
      <w:r w:rsidRPr="009E615C">
        <w:rPr>
          <w:rFonts w:ascii="Times New Roman" w:eastAsia="Arial" w:hAnsi="Times New Roman" w:cs="Times New Roman"/>
          <w:b/>
          <w:bCs/>
          <w:kern w:val="3"/>
          <w:lang w:eastAsia="hi-IN" w:bidi="hi-IN"/>
        </w:rPr>
        <w:t>Programu Operacyjnego Infrastruktura i Środowisko na lata 2014-2020</w:t>
      </w:r>
    </w:p>
    <w:p w:rsidR="009E615C" w:rsidRPr="009E615C" w:rsidRDefault="009E615C" w:rsidP="009E615C">
      <w:pPr>
        <w:widowControl w:val="0"/>
        <w:suppressAutoHyphens/>
        <w:autoSpaceDE w:val="0"/>
        <w:autoSpaceDN w:val="0"/>
        <w:spacing w:after="0" w:line="240" w:lineRule="auto"/>
        <w:jc w:val="both"/>
        <w:rPr>
          <w:rFonts w:ascii="Times New Roman" w:eastAsia="SimSun" w:hAnsi="Times New Roman" w:cs="Mangal"/>
          <w:kern w:val="3"/>
          <w:sz w:val="24"/>
          <w:szCs w:val="24"/>
          <w:lang w:eastAsia="zh-CN" w:bidi="hi-IN"/>
        </w:rPr>
      </w:pPr>
      <w:r w:rsidRPr="009E615C">
        <w:rPr>
          <w:rFonts w:ascii="Times New Roman" w:eastAsia="Arial" w:hAnsi="Times New Roman" w:cs="Times New Roman"/>
          <w:kern w:val="3"/>
          <w:lang w:eastAsia="hi-IN" w:bidi="hi-IN"/>
        </w:rPr>
        <w:t>b) dokumenty podrzędne:</w:t>
      </w:r>
    </w:p>
    <w:p w:rsidR="009E615C" w:rsidRPr="009E615C" w:rsidRDefault="009E615C" w:rsidP="00864F56">
      <w:pPr>
        <w:widowControl w:val="0"/>
        <w:numPr>
          <w:ilvl w:val="0"/>
          <w:numId w:val="20"/>
        </w:numPr>
        <w:suppressAutoHyphens/>
        <w:autoSpaceDE w:val="0"/>
        <w:autoSpaceDN w:val="0"/>
        <w:spacing w:after="0" w:line="240" w:lineRule="auto"/>
        <w:jc w:val="both"/>
        <w:textAlignment w:val="baseline"/>
        <w:rPr>
          <w:rFonts w:ascii="Times New Roman" w:eastAsia="SimSun" w:hAnsi="Times New Roman" w:cs="Mangal"/>
          <w:kern w:val="3"/>
          <w:sz w:val="24"/>
          <w:szCs w:val="24"/>
          <w:lang w:eastAsia="zh-CN" w:bidi="hi-IN"/>
        </w:rPr>
      </w:pPr>
      <w:r w:rsidRPr="009E615C">
        <w:rPr>
          <w:rFonts w:ascii="Times New Roman" w:eastAsia="Arial" w:hAnsi="Times New Roman" w:cs="Times New Roman"/>
          <w:b/>
          <w:bCs/>
          <w:kern w:val="3"/>
          <w:lang w:eastAsia="hi-IN" w:bidi="hi-IN"/>
        </w:rPr>
        <w:t>Strategia Rozwoju Miasta i Gminy Małogoszcz,</w:t>
      </w:r>
    </w:p>
    <w:p w:rsidR="009E615C" w:rsidRPr="009E615C" w:rsidRDefault="009E615C" w:rsidP="009E615C">
      <w:pPr>
        <w:widowControl w:val="0"/>
        <w:suppressAutoHyphens/>
        <w:autoSpaceDE w:val="0"/>
        <w:autoSpaceDN w:val="0"/>
        <w:spacing w:after="0" w:line="240" w:lineRule="auto"/>
        <w:jc w:val="both"/>
        <w:rPr>
          <w:rFonts w:ascii="Times New Roman" w:eastAsia="CenturyGothic-Italic" w:hAnsi="Times New Roman" w:cs="Times New Roman"/>
          <w:kern w:val="3"/>
          <w:lang w:eastAsia="hi-IN" w:bidi="hi-IN"/>
        </w:rPr>
      </w:pPr>
    </w:p>
    <w:p w:rsidR="009E615C" w:rsidRPr="009E615C" w:rsidRDefault="009E615C" w:rsidP="009E615C">
      <w:pPr>
        <w:widowControl w:val="0"/>
        <w:suppressAutoHyphens/>
        <w:autoSpaceDE w:val="0"/>
        <w:autoSpaceDN w:val="0"/>
        <w:spacing w:after="0" w:line="240" w:lineRule="auto"/>
        <w:jc w:val="both"/>
        <w:rPr>
          <w:rFonts w:ascii="Times New Roman" w:eastAsia="CenturyGothic-Italic" w:hAnsi="Times New Roman" w:cs="Times New Roman"/>
          <w:b/>
          <w:kern w:val="3"/>
          <w:lang w:eastAsia="hi-IN" w:bidi="hi-IN"/>
        </w:rPr>
      </w:pPr>
      <w:r w:rsidRPr="009E615C">
        <w:rPr>
          <w:rFonts w:ascii="Times New Roman" w:eastAsia="CenturyGothic-Italic" w:hAnsi="Times New Roman" w:cs="Times New Roman"/>
          <w:b/>
          <w:kern w:val="3"/>
          <w:lang w:eastAsia="hi-IN" w:bidi="hi-IN"/>
        </w:rPr>
        <w:t>Program Rozwoju Obszarów Wiejskich 2014 - 2020</w:t>
      </w:r>
    </w:p>
    <w:tbl>
      <w:tblPr>
        <w:tblStyle w:val="Tabela-Siatka"/>
        <w:tblW w:w="0" w:type="auto"/>
        <w:tblLook w:val="04A0" w:firstRow="1" w:lastRow="0" w:firstColumn="1" w:lastColumn="0" w:noHBand="0" w:noVBand="1"/>
      </w:tblPr>
      <w:tblGrid>
        <w:gridCol w:w="4889"/>
        <w:gridCol w:w="4889"/>
      </w:tblGrid>
      <w:tr w:rsidR="009E615C" w:rsidRPr="009E615C" w:rsidTr="009E615C">
        <w:tc>
          <w:tcPr>
            <w:tcW w:w="4889" w:type="dxa"/>
            <w:shd w:val="clear" w:color="auto" w:fill="95B3D7" w:themeFill="accent1" w:themeFillTint="99"/>
          </w:tcPr>
          <w:p w:rsidR="009E615C" w:rsidRPr="009E615C" w:rsidRDefault="009E615C" w:rsidP="009E615C">
            <w:pPr>
              <w:suppressAutoHyphens/>
              <w:autoSpaceDE w:val="0"/>
              <w:jc w:val="both"/>
              <w:rPr>
                <w:rFonts w:eastAsia="CenturyGothic-Italic" w:cs="Times New Roman"/>
                <w:b/>
                <w:lang w:eastAsia="hi-IN"/>
              </w:rPr>
            </w:pPr>
          </w:p>
          <w:p w:rsidR="009E615C" w:rsidRPr="009E615C" w:rsidRDefault="009E615C" w:rsidP="009E615C">
            <w:pPr>
              <w:suppressAutoHyphens/>
              <w:autoSpaceDE w:val="0"/>
              <w:jc w:val="both"/>
              <w:rPr>
                <w:rFonts w:eastAsia="CenturyGothic-Italic" w:cs="Times New Roman"/>
                <w:b/>
                <w:lang w:eastAsia="hi-IN"/>
              </w:rPr>
            </w:pPr>
            <w:r w:rsidRPr="009E615C">
              <w:rPr>
                <w:rFonts w:eastAsia="CenturyGothic-Italic" w:cs="Times New Roman"/>
                <w:b/>
                <w:lang w:eastAsia="hi-IN"/>
              </w:rPr>
              <w:t>CELE PRZEKROJOWE PROW 2014 - 2020</w:t>
            </w:r>
          </w:p>
        </w:tc>
        <w:tc>
          <w:tcPr>
            <w:tcW w:w="4889" w:type="dxa"/>
            <w:shd w:val="clear" w:color="auto" w:fill="95B3D7" w:themeFill="accent1" w:themeFillTint="99"/>
          </w:tcPr>
          <w:p w:rsidR="009E615C" w:rsidRPr="009E615C" w:rsidRDefault="009E615C" w:rsidP="009E615C">
            <w:pPr>
              <w:suppressAutoHyphens/>
              <w:autoSpaceDE w:val="0"/>
              <w:jc w:val="both"/>
              <w:rPr>
                <w:rFonts w:eastAsia="CenturyGothic-Italic" w:cs="Times New Roman"/>
                <w:b/>
                <w:lang w:eastAsia="hi-IN"/>
              </w:rPr>
            </w:pPr>
          </w:p>
          <w:p w:rsidR="009E615C" w:rsidRPr="009E615C" w:rsidRDefault="009E615C" w:rsidP="009E615C">
            <w:pPr>
              <w:suppressAutoHyphens/>
              <w:autoSpaceDE w:val="0"/>
              <w:jc w:val="both"/>
              <w:rPr>
                <w:rFonts w:eastAsia="CenturyGothic-Italic" w:cs="Times New Roman"/>
                <w:b/>
                <w:lang w:eastAsia="hi-IN"/>
              </w:rPr>
            </w:pPr>
            <w:r w:rsidRPr="009E615C">
              <w:rPr>
                <w:rFonts w:eastAsia="CenturyGothic-Italic" w:cs="Times New Roman"/>
                <w:b/>
                <w:lang w:eastAsia="hi-IN"/>
              </w:rPr>
              <w:t>LSR 2014-2020</w:t>
            </w:r>
          </w:p>
        </w:tc>
      </w:tr>
      <w:tr w:rsidR="009E615C" w:rsidRPr="009E615C" w:rsidTr="009E615C">
        <w:tc>
          <w:tcPr>
            <w:tcW w:w="4889" w:type="dxa"/>
            <w:vAlign w:val="center"/>
          </w:tcPr>
          <w:p w:rsidR="009E615C" w:rsidRPr="009E615C" w:rsidRDefault="009E615C" w:rsidP="009E615C">
            <w:pPr>
              <w:suppressAutoHyphens/>
              <w:autoSpaceDE w:val="0"/>
              <w:rPr>
                <w:rFonts w:eastAsia="CenturyGothic-Italic" w:cs="Times New Roman"/>
                <w:lang w:eastAsia="hi-IN"/>
              </w:rPr>
            </w:pPr>
            <w:r w:rsidRPr="009E615C">
              <w:rPr>
                <w:rFonts w:eastAsia="CenturyGothic-Italic" w:cs="Times New Roman"/>
                <w:lang w:eastAsia="hi-IN"/>
              </w:rPr>
              <w:t>Innowacyjność</w:t>
            </w:r>
          </w:p>
        </w:tc>
        <w:tc>
          <w:tcPr>
            <w:tcW w:w="4889" w:type="dxa"/>
            <w:vAlign w:val="center"/>
          </w:tcPr>
          <w:p w:rsidR="009E615C" w:rsidRPr="009E615C" w:rsidRDefault="009E615C" w:rsidP="009E615C">
            <w:pPr>
              <w:suppressAutoHyphens/>
              <w:autoSpaceDE w:val="0"/>
              <w:rPr>
                <w:rFonts w:eastAsia="CenturyGothic-Italic" w:cs="Times New Roman"/>
                <w:lang w:eastAsia="hi-IN"/>
              </w:rPr>
            </w:pPr>
            <w:r w:rsidRPr="009E615C">
              <w:rPr>
                <w:rFonts w:eastAsia="CenturyGothic-Italic" w:cs="Times New Roman"/>
                <w:lang w:eastAsia="hi-IN"/>
              </w:rPr>
              <w:t>Tworzenie innowacyjnych rozwiązań w zakresie wykorzystania lokalnych zasobów</w:t>
            </w:r>
          </w:p>
        </w:tc>
      </w:tr>
      <w:tr w:rsidR="009E615C" w:rsidRPr="009E615C" w:rsidTr="009E615C">
        <w:tc>
          <w:tcPr>
            <w:tcW w:w="4889" w:type="dxa"/>
            <w:vAlign w:val="center"/>
          </w:tcPr>
          <w:p w:rsidR="009E615C" w:rsidRPr="009E615C" w:rsidRDefault="009E615C" w:rsidP="009E615C">
            <w:pPr>
              <w:suppressAutoHyphens/>
              <w:autoSpaceDE w:val="0"/>
              <w:rPr>
                <w:rFonts w:eastAsia="CenturyGothic-Italic" w:cs="Times New Roman"/>
                <w:lang w:eastAsia="hi-IN"/>
              </w:rPr>
            </w:pPr>
            <w:r w:rsidRPr="009E615C">
              <w:rPr>
                <w:rFonts w:eastAsia="CenturyGothic-Italic" w:cs="Times New Roman"/>
                <w:lang w:eastAsia="hi-IN"/>
              </w:rPr>
              <w:t>Przeciwdziałanie zmianom klimatu</w:t>
            </w:r>
          </w:p>
        </w:tc>
        <w:tc>
          <w:tcPr>
            <w:tcW w:w="4889" w:type="dxa"/>
            <w:vAlign w:val="center"/>
          </w:tcPr>
          <w:p w:rsidR="009E615C" w:rsidRPr="009E615C" w:rsidRDefault="009E615C" w:rsidP="009E615C">
            <w:pPr>
              <w:suppressAutoHyphens/>
              <w:autoSpaceDE w:val="0"/>
              <w:rPr>
                <w:rFonts w:eastAsia="CenturyGothic-Italic" w:cs="Times New Roman"/>
                <w:lang w:eastAsia="hi-IN"/>
              </w:rPr>
            </w:pPr>
            <w:r w:rsidRPr="009E615C">
              <w:rPr>
                <w:rFonts w:eastAsia="CenturyGothic-Italic" w:cs="Times New Roman"/>
                <w:lang w:eastAsia="hi-IN"/>
              </w:rPr>
              <w:t>Tworzenie innowacyjnych rozwiązań w zakresie wykorzystania lokalnych zasobów poprzez wzmacnianie świadomości ekologicznej mieszkańców</w:t>
            </w:r>
          </w:p>
        </w:tc>
      </w:tr>
      <w:tr w:rsidR="009E615C" w:rsidRPr="009E615C" w:rsidTr="009E615C">
        <w:tc>
          <w:tcPr>
            <w:tcW w:w="4889" w:type="dxa"/>
            <w:vAlign w:val="center"/>
          </w:tcPr>
          <w:p w:rsidR="009E615C" w:rsidRPr="009E615C" w:rsidRDefault="009E615C" w:rsidP="009E615C">
            <w:pPr>
              <w:suppressAutoHyphens/>
              <w:autoSpaceDE w:val="0"/>
              <w:rPr>
                <w:rFonts w:eastAsia="CenturyGothic-Italic" w:cs="Times New Roman"/>
                <w:lang w:eastAsia="hi-IN"/>
              </w:rPr>
            </w:pPr>
            <w:r w:rsidRPr="009E615C">
              <w:rPr>
                <w:rFonts w:eastAsia="CenturyGothic-Italic" w:cs="Times New Roman"/>
                <w:lang w:eastAsia="hi-IN"/>
              </w:rPr>
              <w:t>Ochrona środowiska</w:t>
            </w:r>
          </w:p>
        </w:tc>
        <w:tc>
          <w:tcPr>
            <w:tcW w:w="4889" w:type="dxa"/>
            <w:vAlign w:val="center"/>
          </w:tcPr>
          <w:p w:rsidR="009E615C" w:rsidRPr="009E615C" w:rsidRDefault="009E615C" w:rsidP="009E615C">
            <w:pPr>
              <w:suppressAutoHyphens/>
              <w:autoSpaceDE w:val="0"/>
              <w:rPr>
                <w:rFonts w:eastAsia="CenturyGothic-Italic" w:cs="Times New Roman"/>
                <w:lang w:eastAsia="hi-IN"/>
              </w:rPr>
            </w:pPr>
            <w:r w:rsidRPr="009E615C">
              <w:rPr>
                <w:rFonts w:eastAsia="CenturyGothic-Italic" w:cs="Times New Roman"/>
                <w:lang w:eastAsia="hi-IN"/>
              </w:rPr>
              <w:t>Pobudzanie aktywności społecznej przedstawicieli grup defaworyzowanych</w:t>
            </w:r>
          </w:p>
        </w:tc>
      </w:tr>
    </w:tbl>
    <w:p w:rsidR="009E615C" w:rsidRPr="009E615C" w:rsidRDefault="009E615C" w:rsidP="009E615C">
      <w:pPr>
        <w:widowControl w:val="0"/>
        <w:suppressAutoHyphens/>
        <w:autoSpaceDE w:val="0"/>
        <w:autoSpaceDN w:val="0"/>
        <w:spacing w:after="0" w:line="240" w:lineRule="auto"/>
        <w:jc w:val="both"/>
        <w:rPr>
          <w:rFonts w:ascii="Times New Roman" w:eastAsia="CenturyGothic-Italic" w:hAnsi="Times New Roman" w:cs="Times New Roman"/>
          <w:kern w:val="3"/>
          <w:lang w:eastAsia="hi-IN" w:bidi="hi-IN"/>
        </w:rPr>
      </w:pPr>
    </w:p>
    <w:p w:rsidR="009E615C" w:rsidRPr="009E615C" w:rsidRDefault="009E615C" w:rsidP="009E615C">
      <w:pPr>
        <w:widowControl w:val="0"/>
        <w:suppressAutoHyphens/>
        <w:autoSpaceDE w:val="0"/>
        <w:autoSpaceDN w:val="0"/>
        <w:spacing w:after="0" w:line="240" w:lineRule="auto"/>
        <w:jc w:val="both"/>
        <w:rPr>
          <w:rFonts w:ascii="Times New Roman" w:eastAsia="CenturyGothic-Italic" w:hAnsi="Times New Roman" w:cs="Times New Roman"/>
          <w:b/>
          <w:kern w:val="3"/>
          <w:lang w:eastAsia="hi-IN" w:bidi="hi-IN"/>
        </w:rPr>
      </w:pPr>
      <w:r w:rsidRPr="009E615C">
        <w:rPr>
          <w:rFonts w:ascii="Times New Roman" w:eastAsia="CenturyGothic-Italic" w:hAnsi="Times New Roman" w:cs="Times New Roman"/>
          <w:b/>
          <w:kern w:val="3"/>
          <w:lang w:eastAsia="hi-IN" w:bidi="hi-IN"/>
        </w:rPr>
        <w:t xml:space="preserve">Strategia Rozwoju Województwa Świętokrzyskiego do roku 2020 </w:t>
      </w:r>
    </w:p>
    <w:tbl>
      <w:tblPr>
        <w:tblStyle w:val="Tabela-Siatka"/>
        <w:tblW w:w="0" w:type="auto"/>
        <w:tblLook w:val="04A0" w:firstRow="1" w:lastRow="0" w:firstColumn="1" w:lastColumn="0" w:noHBand="0" w:noVBand="1"/>
      </w:tblPr>
      <w:tblGrid>
        <w:gridCol w:w="4889"/>
        <w:gridCol w:w="4889"/>
      </w:tblGrid>
      <w:tr w:rsidR="009E615C" w:rsidRPr="009E615C" w:rsidTr="009E615C">
        <w:trPr>
          <w:trHeight w:val="411"/>
        </w:trPr>
        <w:tc>
          <w:tcPr>
            <w:tcW w:w="4889" w:type="dxa"/>
            <w:shd w:val="clear" w:color="auto" w:fill="95B3D7" w:themeFill="accent1" w:themeFillTint="99"/>
            <w:vAlign w:val="center"/>
          </w:tcPr>
          <w:p w:rsidR="009E615C" w:rsidRPr="009E615C" w:rsidRDefault="009E615C" w:rsidP="009E615C">
            <w:pPr>
              <w:suppressAutoHyphens/>
              <w:autoSpaceDE w:val="0"/>
              <w:jc w:val="center"/>
              <w:rPr>
                <w:rFonts w:eastAsia="CenturyGothic-Italic" w:cs="Times New Roman"/>
                <w:b/>
                <w:lang w:eastAsia="hi-IN"/>
              </w:rPr>
            </w:pPr>
            <w:r w:rsidRPr="009E615C">
              <w:rPr>
                <w:rFonts w:eastAsia="CenturyGothic-Italic" w:cs="Times New Roman"/>
                <w:b/>
                <w:lang w:eastAsia="hi-IN"/>
              </w:rPr>
              <w:t>Cele SRWŚ do roku 2020</w:t>
            </w:r>
          </w:p>
        </w:tc>
        <w:tc>
          <w:tcPr>
            <w:tcW w:w="4889" w:type="dxa"/>
            <w:shd w:val="clear" w:color="auto" w:fill="95B3D7" w:themeFill="accent1" w:themeFillTint="99"/>
            <w:vAlign w:val="center"/>
          </w:tcPr>
          <w:p w:rsidR="009E615C" w:rsidRPr="009E615C" w:rsidRDefault="009E615C" w:rsidP="009E615C">
            <w:pPr>
              <w:suppressAutoHyphens/>
              <w:autoSpaceDE w:val="0"/>
              <w:jc w:val="center"/>
              <w:rPr>
                <w:rFonts w:eastAsia="CenturyGothic-Italic" w:cs="Times New Roman"/>
                <w:b/>
                <w:lang w:eastAsia="hi-IN"/>
              </w:rPr>
            </w:pPr>
            <w:r w:rsidRPr="009E615C">
              <w:rPr>
                <w:rFonts w:eastAsia="CenturyGothic-Italic" w:cs="Times New Roman"/>
                <w:b/>
                <w:lang w:eastAsia="hi-IN"/>
              </w:rPr>
              <w:t>LSR 2014-2020</w:t>
            </w:r>
          </w:p>
        </w:tc>
      </w:tr>
      <w:tr w:rsidR="009E615C" w:rsidRPr="009E615C" w:rsidTr="009E615C">
        <w:tc>
          <w:tcPr>
            <w:tcW w:w="4889" w:type="dxa"/>
            <w:vAlign w:val="center"/>
          </w:tcPr>
          <w:p w:rsidR="009E615C" w:rsidRPr="009E615C" w:rsidRDefault="009E615C" w:rsidP="009E615C">
            <w:pPr>
              <w:suppressAutoHyphens/>
              <w:autoSpaceDE w:val="0"/>
              <w:rPr>
                <w:rFonts w:eastAsia="CenturyGothic-Italic" w:cs="Times New Roman"/>
                <w:lang w:eastAsia="hi-IN"/>
              </w:rPr>
            </w:pPr>
            <w:r w:rsidRPr="009E615C">
              <w:t>1. Przyspieszenie rozwoju bazy ekonomicznej i wzrostu innowacyjności województwa</w:t>
            </w:r>
          </w:p>
        </w:tc>
        <w:tc>
          <w:tcPr>
            <w:tcW w:w="4889" w:type="dxa"/>
            <w:vAlign w:val="center"/>
          </w:tcPr>
          <w:p w:rsidR="009E615C" w:rsidRPr="009E615C" w:rsidRDefault="009E615C" w:rsidP="009E615C">
            <w:pPr>
              <w:suppressAutoHyphens/>
              <w:autoSpaceDE w:val="0"/>
              <w:rPr>
                <w:rFonts w:eastAsia="CenturyGothic-Italic" w:cs="Times New Roman"/>
                <w:lang w:eastAsia="hi-IN"/>
              </w:rPr>
            </w:pPr>
            <w:r w:rsidRPr="009E615C">
              <w:rPr>
                <w:rFonts w:eastAsia="CenturyGothic-Italic" w:cs="Times New Roman"/>
                <w:lang w:eastAsia="hi-IN"/>
              </w:rPr>
              <w:t>1.1. Zwiększenie aktywności ekonomicznej mieszkańców obszaru LGD</w:t>
            </w:r>
          </w:p>
        </w:tc>
      </w:tr>
      <w:tr w:rsidR="009E615C" w:rsidRPr="009E615C" w:rsidTr="009E615C">
        <w:tc>
          <w:tcPr>
            <w:tcW w:w="4889" w:type="dxa"/>
            <w:vAlign w:val="center"/>
          </w:tcPr>
          <w:p w:rsidR="009E615C" w:rsidRPr="009E615C" w:rsidRDefault="009E615C" w:rsidP="009E615C">
            <w:pPr>
              <w:suppressAutoHyphens/>
              <w:autoSpaceDE w:val="0"/>
            </w:pPr>
            <w:r w:rsidRPr="009E615C">
              <w:t>2. Rozwój zasobów ludzkich</w:t>
            </w:r>
          </w:p>
        </w:tc>
        <w:tc>
          <w:tcPr>
            <w:tcW w:w="4889" w:type="dxa"/>
            <w:vAlign w:val="center"/>
          </w:tcPr>
          <w:p w:rsidR="009E615C" w:rsidRPr="009E615C" w:rsidRDefault="009E615C" w:rsidP="009E615C">
            <w:pPr>
              <w:suppressAutoHyphens/>
              <w:autoSpaceDE w:val="0"/>
              <w:rPr>
                <w:rFonts w:eastAsia="CenturyGothic-Italic" w:cs="Times New Roman"/>
                <w:lang w:eastAsia="hi-IN"/>
              </w:rPr>
            </w:pPr>
            <w:r w:rsidRPr="009E615C">
              <w:rPr>
                <w:rFonts w:eastAsia="CenturyGothic-Italic" w:cs="Times New Roman"/>
                <w:lang w:eastAsia="hi-IN"/>
              </w:rPr>
              <w:t>1.2. Pobudzanie aktywności społecznej przedstawicieli grup defaworyzowanych</w:t>
            </w:r>
          </w:p>
        </w:tc>
      </w:tr>
      <w:tr w:rsidR="009E615C" w:rsidRPr="009E615C" w:rsidTr="009E615C">
        <w:tc>
          <w:tcPr>
            <w:tcW w:w="4889" w:type="dxa"/>
            <w:vAlign w:val="center"/>
          </w:tcPr>
          <w:p w:rsidR="009E615C" w:rsidRPr="009E615C" w:rsidRDefault="009E615C" w:rsidP="009E615C">
            <w:pPr>
              <w:suppressAutoHyphens/>
              <w:autoSpaceDE w:val="0"/>
            </w:pPr>
            <w:r w:rsidRPr="009E615C">
              <w:t>3. Ochrona i racjonalne wykorzystanie zasobów przyrody i dóbr kultury</w:t>
            </w:r>
          </w:p>
        </w:tc>
        <w:tc>
          <w:tcPr>
            <w:tcW w:w="4889" w:type="dxa"/>
            <w:vAlign w:val="center"/>
          </w:tcPr>
          <w:p w:rsidR="009E615C" w:rsidRPr="009E615C" w:rsidRDefault="009E615C" w:rsidP="009E615C">
            <w:pPr>
              <w:suppressAutoHyphens/>
              <w:autoSpaceDE w:val="0"/>
              <w:rPr>
                <w:rFonts w:eastAsia="CenturyGothic-Italic" w:cs="Times New Roman"/>
                <w:lang w:eastAsia="hi-IN"/>
              </w:rPr>
            </w:pPr>
            <w:r w:rsidRPr="009E615C">
              <w:rPr>
                <w:rFonts w:eastAsia="CenturyGothic-Italic" w:cs="Times New Roman"/>
                <w:lang w:eastAsia="hi-IN"/>
              </w:rPr>
              <w:t xml:space="preserve">1.3. Tworzenie innowacyjnych rozwiązań w </w:t>
            </w:r>
            <w:r w:rsidR="00EB6232">
              <w:rPr>
                <w:rFonts w:eastAsia="CenturyGothic-Italic" w:cs="Times New Roman"/>
                <w:lang w:eastAsia="hi-IN"/>
              </w:rPr>
              <w:t> </w:t>
            </w:r>
            <w:r w:rsidRPr="009E615C">
              <w:rPr>
                <w:rFonts w:eastAsia="CenturyGothic-Italic" w:cs="Times New Roman"/>
                <w:lang w:eastAsia="hi-IN"/>
              </w:rPr>
              <w:t xml:space="preserve">zakresie wykorzystania lokalnych zasobów </w:t>
            </w:r>
          </w:p>
        </w:tc>
      </w:tr>
    </w:tbl>
    <w:p w:rsidR="009E615C" w:rsidRPr="009E615C" w:rsidRDefault="009E615C" w:rsidP="009E615C">
      <w:pPr>
        <w:widowControl w:val="0"/>
        <w:autoSpaceDN w:val="0"/>
        <w:spacing w:after="0" w:line="240" w:lineRule="auto"/>
        <w:textAlignment w:val="baseline"/>
        <w:rPr>
          <w:rFonts w:ascii="Times New Roman" w:eastAsia="Calibri" w:hAnsi="Times New Roman" w:cs="Times New Roman"/>
          <w:b/>
          <w:bCs/>
          <w:color w:val="000000"/>
          <w:kern w:val="3"/>
          <w:lang w:eastAsia="hi-IN" w:bidi="hi-IN"/>
        </w:rPr>
      </w:pPr>
    </w:p>
    <w:p w:rsidR="009E615C" w:rsidRPr="009E615C" w:rsidRDefault="009E615C" w:rsidP="009E615C">
      <w:pPr>
        <w:widowControl w:val="0"/>
        <w:suppressAutoHyphens/>
        <w:autoSpaceDE w:val="0"/>
        <w:autoSpaceDN w:val="0"/>
        <w:spacing w:after="0" w:line="240" w:lineRule="auto"/>
        <w:jc w:val="both"/>
        <w:rPr>
          <w:rFonts w:ascii="Times New Roman" w:eastAsia="Calibri" w:hAnsi="Times New Roman" w:cs="Times New Roman"/>
          <w:b/>
          <w:bCs/>
          <w:color w:val="000000"/>
          <w:kern w:val="3"/>
          <w:lang w:eastAsia="hi-IN" w:bidi="hi-IN"/>
        </w:rPr>
      </w:pPr>
    </w:p>
    <w:p w:rsidR="009E615C" w:rsidRPr="009E615C" w:rsidRDefault="009E615C" w:rsidP="009E615C">
      <w:pPr>
        <w:widowControl w:val="0"/>
        <w:suppressAutoHyphens/>
        <w:autoSpaceDE w:val="0"/>
        <w:autoSpaceDN w:val="0"/>
        <w:spacing w:after="0" w:line="240" w:lineRule="auto"/>
        <w:jc w:val="both"/>
        <w:rPr>
          <w:rFonts w:ascii="Times New Roman" w:eastAsia="Calibri" w:hAnsi="Times New Roman" w:cs="Times New Roman"/>
          <w:b/>
          <w:bCs/>
          <w:color w:val="000000"/>
          <w:kern w:val="3"/>
          <w:lang w:eastAsia="hi-IN" w:bidi="hi-IN"/>
        </w:rPr>
      </w:pPr>
      <w:r w:rsidRPr="009E615C">
        <w:rPr>
          <w:rFonts w:ascii="Times New Roman" w:eastAsia="Calibri" w:hAnsi="Times New Roman" w:cs="Times New Roman"/>
          <w:b/>
          <w:bCs/>
          <w:color w:val="000000"/>
          <w:kern w:val="3"/>
          <w:lang w:eastAsia="hi-IN" w:bidi="hi-IN"/>
        </w:rPr>
        <w:t>Regionalny Program Operacyjny Województwa Świętokrzyskiego na lata 2014 – 2020</w:t>
      </w:r>
    </w:p>
    <w:tbl>
      <w:tblPr>
        <w:tblStyle w:val="Tabela-Siatka"/>
        <w:tblW w:w="0" w:type="auto"/>
        <w:tblLook w:val="04A0" w:firstRow="1" w:lastRow="0" w:firstColumn="1" w:lastColumn="0" w:noHBand="0" w:noVBand="1"/>
      </w:tblPr>
      <w:tblGrid>
        <w:gridCol w:w="4889"/>
        <w:gridCol w:w="4889"/>
      </w:tblGrid>
      <w:tr w:rsidR="009E615C" w:rsidRPr="009E615C" w:rsidTr="009E615C">
        <w:trPr>
          <w:trHeight w:val="445"/>
        </w:trPr>
        <w:tc>
          <w:tcPr>
            <w:tcW w:w="4889" w:type="dxa"/>
            <w:shd w:val="clear" w:color="auto" w:fill="95B3D7" w:themeFill="accent1" w:themeFillTint="99"/>
            <w:vAlign w:val="center"/>
          </w:tcPr>
          <w:p w:rsidR="009E615C" w:rsidRPr="009E615C" w:rsidRDefault="009E615C" w:rsidP="009E615C">
            <w:pPr>
              <w:suppressAutoHyphens/>
              <w:autoSpaceDE w:val="0"/>
              <w:jc w:val="center"/>
              <w:rPr>
                <w:rFonts w:eastAsia="Calibri" w:cs="Times New Roman"/>
                <w:b/>
                <w:bCs/>
                <w:color w:val="000000"/>
                <w:lang w:eastAsia="hi-IN"/>
              </w:rPr>
            </w:pPr>
            <w:r w:rsidRPr="009E615C">
              <w:rPr>
                <w:rFonts w:eastAsia="Calibri" w:cs="Times New Roman"/>
                <w:b/>
                <w:bCs/>
                <w:color w:val="000000"/>
                <w:lang w:eastAsia="hi-IN"/>
              </w:rPr>
              <w:t>Cele RPO na lata 2014-2020</w:t>
            </w:r>
          </w:p>
        </w:tc>
        <w:tc>
          <w:tcPr>
            <w:tcW w:w="4889" w:type="dxa"/>
            <w:shd w:val="clear" w:color="auto" w:fill="95B3D7" w:themeFill="accent1" w:themeFillTint="99"/>
            <w:vAlign w:val="center"/>
          </w:tcPr>
          <w:p w:rsidR="009E615C" w:rsidRPr="009E615C" w:rsidRDefault="009E615C" w:rsidP="009E615C">
            <w:pPr>
              <w:suppressAutoHyphens/>
              <w:autoSpaceDE w:val="0"/>
              <w:jc w:val="center"/>
              <w:rPr>
                <w:rFonts w:eastAsia="Calibri" w:cs="Times New Roman"/>
                <w:b/>
                <w:bCs/>
                <w:color w:val="000000"/>
                <w:lang w:eastAsia="hi-IN"/>
              </w:rPr>
            </w:pPr>
            <w:r w:rsidRPr="009E615C">
              <w:rPr>
                <w:rFonts w:eastAsia="CenturyGothic-Italic" w:cs="Times New Roman"/>
                <w:b/>
                <w:lang w:eastAsia="hi-IN"/>
              </w:rPr>
              <w:t>LSR 2014-2020</w:t>
            </w:r>
          </w:p>
        </w:tc>
      </w:tr>
      <w:tr w:rsidR="009E615C" w:rsidRPr="009E615C" w:rsidTr="009E615C">
        <w:tc>
          <w:tcPr>
            <w:tcW w:w="4889" w:type="dxa"/>
            <w:vAlign w:val="center"/>
          </w:tcPr>
          <w:p w:rsidR="009E615C" w:rsidRPr="009E615C" w:rsidRDefault="009E615C" w:rsidP="009E615C">
            <w:pPr>
              <w:suppressAutoHyphens/>
              <w:autoSpaceDE w:val="0"/>
            </w:pPr>
            <w:r w:rsidRPr="009E615C">
              <w:t>3. Wzmacnianie konkurencyjności MŚP</w:t>
            </w:r>
          </w:p>
        </w:tc>
        <w:tc>
          <w:tcPr>
            <w:tcW w:w="4889" w:type="dxa"/>
            <w:vAlign w:val="center"/>
          </w:tcPr>
          <w:p w:rsidR="009E615C" w:rsidRPr="009E615C" w:rsidRDefault="009E615C" w:rsidP="009E615C">
            <w:pPr>
              <w:suppressAutoHyphens/>
              <w:autoSpaceDE w:val="0"/>
              <w:rPr>
                <w:rFonts w:eastAsia="Calibri" w:cs="Times New Roman"/>
                <w:bCs/>
                <w:color w:val="000000"/>
                <w:lang w:eastAsia="hi-IN"/>
              </w:rPr>
            </w:pPr>
            <w:r w:rsidRPr="009E615C">
              <w:rPr>
                <w:rFonts w:eastAsia="CenturyGothic-Italic" w:cs="Times New Roman"/>
                <w:lang w:eastAsia="hi-IN"/>
              </w:rPr>
              <w:t>1.1. Zwiększenie aktywności ekonomicznej mieszkańców obszaru LGD</w:t>
            </w:r>
          </w:p>
        </w:tc>
      </w:tr>
      <w:tr w:rsidR="009E615C" w:rsidRPr="009E615C" w:rsidTr="009E615C">
        <w:tc>
          <w:tcPr>
            <w:tcW w:w="4889" w:type="dxa"/>
            <w:vAlign w:val="center"/>
          </w:tcPr>
          <w:p w:rsidR="009E615C" w:rsidRPr="009E615C" w:rsidRDefault="009E615C" w:rsidP="009E615C">
            <w:pPr>
              <w:suppressAutoHyphens/>
              <w:autoSpaceDE w:val="0"/>
            </w:pPr>
            <w:r w:rsidRPr="009E615C">
              <w:t>5. Promowanie dostosowania do zmian klimatu, zapobiegania ryzyku i zarządzania ryzykiem</w:t>
            </w:r>
          </w:p>
        </w:tc>
        <w:tc>
          <w:tcPr>
            <w:tcW w:w="4889" w:type="dxa"/>
            <w:vAlign w:val="center"/>
          </w:tcPr>
          <w:p w:rsidR="009E615C" w:rsidRPr="009E615C" w:rsidRDefault="009E615C" w:rsidP="009E615C">
            <w:pPr>
              <w:suppressAutoHyphens/>
              <w:autoSpaceDE w:val="0"/>
              <w:rPr>
                <w:rFonts w:eastAsia="Calibri" w:cs="Times New Roman"/>
                <w:bCs/>
                <w:color w:val="000000"/>
                <w:lang w:eastAsia="hi-IN"/>
              </w:rPr>
            </w:pPr>
            <w:r w:rsidRPr="009E615C">
              <w:rPr>
                <w:rFonts w:eastAsia="CenturyGothic-Italic" w:cs="Times New Roman"/>
                <w:lang w:eastAsia="hi-IN"/>
              </w:rPr>
              <w:t>1.2. Pobudzanie aktywności społecznej przedstawicieli grup defaworyzowanych</w:t>
            </w:r>
          </w:p>
        </w:tc>
      </w:tr>
      <w:tr w:rsidR="009E615C" w:rsidRPr="009E615C" w:rsidTr="009E615C">
        <w:tc>
          <w:tcPr>
            <w:tcW w:w="4889" w:type="dxa"/>
            <w:vAlign w:val="center"/>
          </w:tcPr>
          <w:p w:rsidR="009E615C" w:rsidRPr="009E615C" w:rsidRDefault="009E615C" w:rsidP="009E615C">
            <w:pPr>
              <w:suppressAutoHyphens/>
              <w:autoSpaceDE w:val="0"/>
            </w:pPr>
            <w:r w:rsidRPr="009E615C">
              <w:t>6. Zachowanie i ochrona środowiska naturalnego oraz wspieranie efektywnego gospodarowania zasobami</w:t>
            </w:r>
          </w:p>
        </w:tc>
        <w:tc>
          <w:tcPr>
            <w:tcW w:w="4889" w:type="dxa"/>
            <w:vAlign w:val="center"/>
          </w:tcPr>
          <w:p w:rsidR="009E615C" w:rsidRPr="009E615C" w:rsidRDefault="009E615C" w:rsidP="009E615C">
            <w:pPr>
              <w:suppressAutoHyphens/>
              <w:autoSpaceDE w:val="0"/>
              <w:rPr>
                <w:rFonts w:eastAsia="Calibri" w:cs="Times New Roman"/>
                <w:bCs/>
                <w:color w:val="000000"/>
                <w:lang w:eastAsia="hi-IN"/>
              </w:rPr>
            </w:pPr>
            <w:r w:rsidRPr="009E615C">
              <w:rPr>
                <w:rFonts w:eastAsia="CenturyGothic-Italic" w:cs="Times New Roman"/>
                <w:lang w:eastAsia="hi-IN"/>
              </w:rPr>
              <w:t xml:space="preserve">1.3. Tworzenie innowacyjnych rozwiązań w </w:t>
            </w:r>
            <w:r w:rsidR="00EB6232">
              <w:rPr>
                <w:rFonts w:eastAsia="CenturyGothic-Italic" w:cs="Times New Roman"/>
                <w:lang w:eastAsia="hi-IN"/>
              </w:rPr>
              <w:t> </w:t>
            </w:r>
            <w:r w:rsidRPr="009E615C">
              <w:rPr>
                <w:rFonts w:eastAsia="CenturyGothic-Italic" w:cs="Times New Roman"/>
                <w:lang w:eastAsia="hi-IN"/>
              </w:rPr>
              <w:t>zakresie wykorzystania lokalnych zasobów</w:t>
            </w:r>
          </w:p>
        </w:tc>
      </w:tr>
      <w:tr w:rsidR="009E615C" w:rsidRPr="009E615C" w:rsidTr="009E615C">
        <w:tc>
          <w:tcPr>
            <w:tcW w:w="4889" w:type="dxa"/>
            <w:vAlign w:val="center"/>
          </w:tcPr>
          <w:p w:rsidR="009E615C" w:rsidRPr="009E615C" w:rsidRDefault="009E615C" w:rsidP="009E615C">
            <w:pPr>
              <w:suppressAutoHyphens/>
              <w:autoSpaceDE w:val="0"/>
            </w:pPr>
            <w:r w:rsidRPr="009E615C">
              <w:t>8.Promowanie trwałego i wysokiej jakości zatrudnienia oraz wsparcie mobilności pracowników</w:t>
            </w:r>
          </w:p>
        </w:tc>
        <w:tc>
          <w:tcPr>
            <w:tcW w:w="4889" w:type="dxa"/>
            <w:vAlign w:val="center"/>
          </w:tcPr>
          <w:p w:rsidR="009E615C" w:rsidRPr="009E615C" w:rsidRDefault="009E615C" w:rsidP="009E615C">
            <w:pPr>
              <w:suppressAutoHyphens/>
              <w:autoSpaceDE w:val="0"/>
              <w:rPr>
                <w:rFonts w:eastAsia="Calibri" w:cs="Times New Roman"/>
                <w:bCs/>
                <w:color w:val="000000"/>
                <w:lang w:eastAsia="hi-IN"/>
              </w:rPr>
            </w:pPr>
            <w:r w:rsidRPr="009E615C">
              <w:rPr>
                <w:rFonts w:eastAsia="CenturyGothic-Italic" w:cs="Times New Roman"/>
                <w:lang w:eastAsia="hi-IN"/>
              </w:rPr>
              <w:t>1.1. Zwiększenie aktywności ekonomicznej mieszkańców obszaru LGD</w:t>
            </w:r>
          </w:p>
        </w:tc>
      </w:tr>
      <w:tr w:rsidR="009E615C" w:rsidRPr="009E615C" w:rsidTr="009E615C">
        <w:tc>
          <w:tcPr>
            <w:tcW w:w="4889" w:type="dxa"/>
            <w:vAlign w:val="center"/>
          </w:tcPr>
          <w:p w:rsidR="009E615C" w:rsidRPr="009E615C" w:rsidRDefault="009E615C" w:rsidP="009E615C">
            <w:pPr>
              <w:suppressAutoHyphens/>
              <w:autoSpaceDE w:val="0"/>
            </w:pPr>
            <w:r w:rsidRPr="009E615C">
              <w:t>9. Promowanie włączenia społecznego, walka z</w:t>
            </w:r>
            <w:r w:rsidR="00EB6232">
              <w:t> </w:t>
            </w:r>
            <w:r w:rsidRPr="009E615C">
              <w:t xml:space="preserve"> ubóstwem i wszelką dyskryminacją</w:t>
            </w:r>
          </w:p>
        </w:tc>
        <w:tc>
          <w:tcPr>
            <w:tcW w:w="4889" w:type="dxa"/>
            <w:vAlign w:val="center"/>
          </w:tcPr>
          <w:p w:rsidR="009E615C" w:rsidRPr="009E615C" w:rsidRDefault="009E615C" w:rsidP="009E615C">
            <w:pPr>
              <w:suppressAutoHyphens/>
              <w:autoSpaceDE w:val="0"/>
              <w:rPr>
                <w:rFonts w:eastAsia="CenturyGothic-Italic" w:cs="Times New Roman"/>
                <w:lang w:eastAsia="hi-IN"/>
              </w:rPr>
            </w:pPr>
            <w:r w:rsidRPr="009E615C">
              <w:rPr>
                <w:rFonts w:eastAsia="CenturyGothic-Italic" w:cs="Times New Roman"/>
                <w:lang w:eastAsia="hi-IN"/>
              </w:rPr>
              <w:t>1.1. Zwiększenie aktywności ekonomicznej mieszkańców obszaru LGD</w:t>
            </w:r>
          </w:p>
          <w:p w:rsidR="009E615C" w:rsidRPr="009E615C" w:rsidRDefault="009E615C" w:rsidP="009E615C">
            <w:pPr>
              <w:suppressAutoHyphens/>
              <w:autoSpaceDE w:val="0"/>
              <w:rPr>
                <w:rFonts w:eastAsia="Calibri" w:cs="Times New Roman"/>
                <w:bCs/>
                <w:color w:val="000000"/>
                <w:lang w:eastAsia="hi-IN"/>
              </w:rPr>
            </w:pPr>
            <w:r w:rsidRPr="009E615C">
              <w:rPr>
                <w:rFonts w:eastAsia="Calibri" w:cs="Times New Roman"/>
                <w:bCs/>
                <w:color w:val="000000"/>
                <w:lang w:eastAsia="hi-IN"/>
              </w:rPr>
              <w:t>1.2. Pobudzanie aktywności społecznej przedstawicieli grup defaworyzowanych</w:t>
            </w:r>
          </w:p>
          <w:p w:rsidR="009E615C" w:rsidRPr="009E615C" w:rsidRDefault="009E615C" w:rsidP="009E615C">
            <w:pPr>
              <w:suppressAutoHyphens/>
              <w:autoSpaceDE w:val="0"/>
              <w:rPr>
                <w:rFonts w:eastAsia="Calibri" w:cs="Times New Roman"/>
                <w:bCs/>
                <w:color w:val="000000"/>
                <w:lang w:eastAsia="hi-IN"/>
              </w:rPr>
            </w:pPr>
            <w:r w:rsidRPr="009E615C">
              <w:rPr>
                <w:rFonts w:eastAsia="Calibri" w:cs="Times New Roman"/>
                <w:bCs/>
                <w:color w:val="000000"/>
                <w:lang w:eastAsia="hi-IN"/>
              </w:rPr>
              <w:t xml:space="preserve">1.3. Tworzenie innowacyjnych rozwiązań w </w:t>
            </w:r>
            <w:r w:rsidR="00EB6232">
              <w:rPr>
                <w:rFonts w:eastAsia="Calibri" w:cs="Times New Roman"/>
                <w:bCs/>
                <w:color w:val="000000"/>
                <w:lang w:eastAsia="hi-IN"/>
              </w:rPr>
              <w:t> </w:t>
            </w:r>
            <w:r w:rsidRPr="009E615C">
              <w:rPr>
                <w:rFonts w:eastAsia="Calibri" w:cs="Times New Roman"/>
                <w:bCs/>
                <w:color w:val="000000"/>
                <w:lang w:eastAsia="hi-IN"/>
              </w:rPr>
              <w:t>zakresie wykorzystania lokalnych zasobów</w:t>
            </w:r>
          </w:p>
        </w:tc>
      </w:tr>
    </w:tbl>
    <w:p w:rsidR="009E615C" w:rsidRPr="009E615C" w:rsidRDefault="009E615C" w:rsidP="009E615C">
      <w:pPr>
        <w:widowControl w:val="0"/>
        <w:suppressAutoHyphens/>
        <w:autoSpaceDE w:val="0"/>
        <w:autoSpaceDN w:val="0"/>
        <w:spacing w:after="0" w:line="240" w:lineRule="auto"/>
        <w:jc w:val="both"/>
        <w:rPr>
          <w:rFonts w:ascii="Times New Roman" w:eastAsia="Calibri" w:hAnsi="Times New Roman" w:cs="Times New Roman"/>
          <w:b/>
          <w:bCs/>
          <w:color w:val="000000"/>
          <w:kern w:val="3"/>
          <w:lang w:eastAsia="hi-IN" w:bidi="hi-IN"/>
        </w:rPr>
      </w:pPr>
    </w:p>
    <w:p w:rsidR="009E615C" w:rsidRPr="009E615C" w:rsidRDefault="009E615C" w:rsidP="009E615C">
      <w:pPr>
        <w:widowControl w:val="0"/>
        <w:suppressAutoHyphens/>
        <w:autoSpaceDE w:val="0"/>
        <w:autoSpaceDN w:val="0"/>
        <w:spacing w:after="0" w:line="240" w:lineRule="auto"/>
        <w:jc w:val="both"/>
        <w:rPr>
          <w:rFonts w:ascii="Times New Roman" w:eastAsia="SimSun" w:hAnsi="Times New Roman" w:cs="Mangal"/>
          <w:kern w:val="3"/>
          <w:sz w:val="24"/>
          <w:szCs w:val="24"/>
          <w:lang w:eastAsia="zh-CN" w:bidi="hi-IN"/>
        </w:rPr>
      </w:pPr>
      <w:r w:rsidRPr="009E615C">
        <w:rPr>
          <w:rFonts w:ascii="Times New Roman" w:eastAsia="Arial" w:hAnsi="Times New Roman" w:cs="Times New Roman"/>
          <w:b/>
          <w:bCs/>
          <w:color w:val="000000"/>
          <w:kern w:val="3"/>
          <w:lang w:eastAsia="hi-IN" w:bidi="hi-IN"/>
        </w:rPr>
        <w:t xml:space="preserve">Strategia Komunikacji </w:t>
      </w:r>
      <w:r w:rsidRPr="009E615C">
        <w:rPr>
          <w:rFonts w:ascii="Times New Roman" w:eastAsia="Arial" w:hAnsi="Times New Roman" w:cs="Times New Roman"/>
          <w:b/>
          <w:bCs/>
          <w:kern w:val="3"/>
          <w:lang w:eastAsia="hi-IN" w:bidi="hi-IN"/>
        </w:rPr>
        <w:t>Programu Operacyjnego Infrastruktura i Środowisko na lata 2014-2020</w:t>
      </w:r>
    </w:p>
    <w:tbl>
      <w:tblPr>
        <w:tblStyle w:val="Tabela-Siatka"/>
        <w:tblW w:w="0" w:type="auto"/>
        <w:tblLook w:val="04A0" w:firstRow="1" w:lastRow="0" w:firstColumn="1" w:lastColumn="0" w:noHBand="0" w:noVBand="1"/>
      </w:tblPr>
      <w:tblGrid>
        <w:gridCol w:w="4889"/>
        <w:gridCol w:w="4889"/>
      </w:tblGrid>
      <w:tr w:rsidR="009E615C" w:rsidRPr="009E615C" w:rsidTr="009E615C">
        <w:trPr>
          <w:trHeight w:val="435"/>
        </w:trPr>
        <w:tc>
          <w:tcPr>
            <w:tcW w:w="4889" w:type="dxa"/>
            <w:shd w:val="clear" w:color="auto" w:fill="95B3D7" w:themeFill="accent1" w:themeFillTint="99"/>
            <w:vAlign w:val="center"/>
          </w:tcPr>
          <w:p w:rsidR="009E615C" w:rsidRPr="009E615C" w:rsidRDefault="009E615C" w:rsidP="009E615C">
            <w:pPr>
              <w:suppressAutoHyphens/>
              <w:autoSpaceDE w:val="0"/>
              <w:jc w:val="center"/>
              <w:rPr>
                <w:b/>
              </w:rPr>
            </w:pPr>
            <w:r w:rsidRPr="009E615C">
              <w:rPr>
                <w:b/>
              </w:rPr>
              <w:t>Cele SKPOIiŚ na lata 2014-2020</w:t>
            </w:r>
          </w:p>
        </w:tc>
        <w:tc>
          <w:tcPr>
            <w:tcW w:w="4889" w:type="dxa"/>
            <w:shd w:val="clear" w:color="auto" w:fill="95B3D7" w:themeFill="accent1" w:themeFillTint="99"/>
            <w:vAlign w:val="center"/>
          </w:tcPr>
          <w:p w:rsidR="009E615C" w:rsidRPr="009E615C" w:rsidRDefault="009E615C" w:rsidP="009E615C">
            <w:pPr>
              <w:suppressAutoHyphens/>
              <w:autoSpaceDE w:val="0"/>
              <w:jc w:val="center"/>
              <w:rPr>
                <w:b/>
              </w:rPr>
            </w:pPr>
            <w:r w:rsidRPr="009E615C">
              <w:rPr>
                <w:rFonts w:eastAsia="CenturyGothic-Italic" w:cs="Times New Roman"/>
                <w:b/>
                <w:lang w:eastAsia="hi-IN"/>
              </w:rPr>
              <w:t>LSR 2014-2020</w:t>
            </w:r>
          </w:p>
        </w:tc>
      </w:tr>
      <w:tr w:rsidR="009E615C" w:rsidRPr="009E615C" w:rsidTr="009E615C">
        <w:tc>
          <w:tcPr>
            <w:tcW w:w="4889" w:type="dxa"/>
            <w:vAlign w:val="center"/>
          </w:tcPr>
          <w:p w:rsidR="009E615C" w:rsidRPr="009E615C" w:rsidRDefault="009E615C" w:rsidP="009E615C">
            <w:pPr>
              <w:suppressAutoHyphens/>
              <w:autoSpaceDE w:val="0"/>
            </w:pPr>
            <w:r w:rsidRPr="009E615C">
              <w:t>1. Komunikacja Funduszy Europejskich wspomaga wykorzystanie środków z POIiŚ dla rozwoju konkurencyjnej i przyjaznej środowisku gospodarki kraju.</w:t>
            </w:r>
          </w:p>
        </w:tc>
        <w:tc>
          <w:tcPr>
            <w:tcW w:w="4889" w:type="dxa"/>
            <w:vAlign w:val="center"/>
          </w:tcPr>
          <w:p w:rsidR="009E615C" w:rsidRPr="009E615C" w:rsidRDefault="009E615C" w:rsidP="009E615C">
            <w:pPr>
              <w:suppressAutoHyphens/>
              <w:autoSpaceDE w:val="0"/>
              <w:rPr>
                <w:rFonts w:eastAsia="CenturyGothic-Italic" w:cs="Times New Roman"/>
                <w:lang w:eastAsia="hi-IN"/>
              </w:rPr>
            </w:pPr>
            <w:r w:rsidRPr="009E615C">
              <w:rPr>
                <w:rFonts w:eastAsia="CenturyGothic-Italic" w:cs="Times New Roman"/>
                <w:lang w:eastAsia="hi-IN"/>
              </w:rPr>
              <w:t>1.1. Zwiększenie aktywności ekonomicznej mieszkańców obszaru LGD</w:t>
            </w:r>
          </w:p>
          <w:p w:rsidR="009E615C" w:rsidRPr="009E615C" w:rsidRDefault="009E615C" w:rsidP="009E615C">
            <w:pPr>
              <w:suppressAutoHyphens/>
              <w:autoSpaceDE w:val="0"/>
              <w:rPr>
                <w:rFonts w:eastAsia="Calibri" w:cs="Times New Roman"/>
                <w:bCs/>
                <w:color w:val="000000"/>
                <w:lang w:eastAsia="hi-IN"/>
              </w:rPr>
            </w:pPr>
            <w:r w:rsidRPr="009E615C">
              <w:rPr>
                <w:rFonts w:eastAsia="Calibri" w:cs="Times New Roman"/>
                <w:bCs/>
                <w:color w:val="000000"/>
                <w:lang w:eastAsia="hi-IN"/>
              </w:rPr>
              <w:t>1.2. Pobudzanie aktywności społecznej przedstawicieli grup defaworyzowanych</w:t>
            </w:r>
          </w:p>
          <w:p w:rsidR="009E615C" w:rsidRPr="009E615C" w:rsidRDefault="009E615C" w:rsidP="009E615C">
            <w:pPr>
              <w:suppressAutoHyphens/>
              <w:autoSpaceDE w:val="0"/>
            </w:pPr>
            <w:r w:rsidRPr="009E615C">
              <w:rPr>
                <w:rFonts w:eastAsia="Calibri" w:cs="Times New Roman"/>
                <w:bCs/>
                <w:color w:val="000000"/>
                <w:lang w:eastAsia="hi-IN"/>
              </w:rPr>
              <w:t xml:space="preserve">1.3. Tworzenie innowacyjnych rozwiązań w </w:t>
            </w:r>
            <w:r w:rsidR="00EB6232">
              <w:rPr>
                <w:rFonts w:eastAsia="Calibri" w:cs="Times New Roman"/>
                <w:bCs/>
                <w:color w:val="000000"/>
                <w:lang w:eastAsia="hi-IN"/>
              </w:rPr>
              <w:t> </w:t>
            </w:r>
            <w:r w:rsidRPr="009E615C">
              <w:rPr>
                <w:rFonts w:eastAsia="Calibri" w:cs="Times New Roman"/>
                <w:bCs/>
                <w:color w:val="000000"/>
                <w:lang w:eastAsia="hi-IN"/>
              </w:rPr>
              <w:t>zakresie wykorzystania lokalnych zasobów</w:t>
            </w:r>
          </w:p>
        </w:tc>
      </w:tr>
    </w:tbl>
    <w:p w:rsidR="009E615C" w:rsidRPr="009E615C" w:rsidRDefault="009E615C" w:rsidP="009E615C">
      <w:pPr>
        <w:widowControl w:val="0"/>
        <w:suppressAutoHyphens/>
        <w:autoSpaceDE w:val="0"/>
        <w:autoSpaceDN w:val="0"/>
        <w:spacing w:after="0" w:line="240" w:lineRule="auto"/>
        <w:jc w:val="both"/>
        <w:rPr>
          <w:rFonts w:ascii="Times New Roman" w:eastAsia="SimSun" w:hAnsi="Times New Roman" w:cs="Mangal"/>
          <w:kern w:val="3"/>
          <w:sz w:val="24"/>
          <w:szCs w:val="24"/>
          <w:lang w:eastAsia="zh-CN" w:bidi="hi-IN"/>
        </w:rPr>
      </w:pPr>
    </w:p>
    <w:p w:rsidR="009E615C" w:rsidRPr="009E615C" w:rsidRDefault="009E615C" w:rsidP="009E615C">
      <w:pPr>
        <w:widowControl w:val="0"/>
        <w:suppressAutoHyphens/>
        <w:autoSpaceDE w:val="0"/>
        <w:autoSpaceDN w:val="0"/>
        <w:spacing w:after="0" w:line="240" w:lineRule="auto"/>
        <w:jc w:val="both"/>
        <w:rPr>
          <w:rFonts w:ascii="Times New Roman" w:eastAsia="SimSun" w:hAnsi="Times New Roman" w:cs="Mangal"/>
          <w:kern w:val="3"/>
          <w:sz w:val="24"/>
          <w:szCs w:val="24"/>
          <w:lang w:eastAsia="zh-CN" w:bidi="hi-IN"/>
        </w:rPr>
      </w:pPr>
    </w:p>
    <w:p w:rsidR="009E615C" w:rsidRPr="009E615C" w:rsidRDefault="009E615C" w:rsidP="009E615C">
      <w:pPr>
        <w:widowControl w:val="0"/>
        <w:suppressAutoHyphens/>
        <w:autoSpaceDE w:val="0"/>
        <w:autoSpaceDN w:val="0"/>
        <w:spacing w:after="0" w:line="240" w:lineRule="auto"/>
        <w:jc w:val="both"/>
        <w:rPr>
          <w:rFonts w:ascii="Times New Roman" w:eastAsia="Arial" w:hAnsi="Times New Roman" w:cs="Times New Roman"/>
          <w:b/>
          <w:bCs/>
          <w:kern w:val="3"/>
          <w:lang w:eastAsia="hi-IN" w:bidi="hi-IN"/>
        </w:rPr>
      </w:pPr>
      <w:r w:rsidRPr="009E615C">
        <w:rPr>
          <w:rFonts w:ascii="Times New Roman" w:eastAsia="Arial" w:hAnsi="Times New Roman" w:cs="Times New Roman"/>
          <w:b/>
          <w:bCs/>
          <w:kern w:val="3"/>
          <w:lang w:eastAsia="hi-IN" w:bidi="hi-IN"/>
        </w:rPr>
        <w:t>Strategia Rozwoju Miasta i Gminy Małogoszcz,</w:t>
      </w:r>
    </w:p>
    <w:tbl>
      <w:tblPr>
        <w:tblStyle w:val="Tabela-Siatka"/>
        <w:tblW w:w="0" w:type="auto"/>
        <w:tblLook w:val="04A0" w:firstRow="1" w:lastRow="0" w:firstColumn="1" w:lastColumn="0" w:noHBand="0" w:noVBand="1"/>
      </w:tblPr>
      <w:tblGrid>
        <w:gridCol w:w="4889"/>
        <w:gridCol w:w="4889"/>
      </w:tblGrid>
      <w:tr w:rsidR="009E615C" w:rsidRPr="009E615C" w:rsidTr="009E615C">
        <w:trPr>
          <w:trHeight w:val="489"/>
        </w:trPr>
        <w:tc>
          <w:tcPr>
            <w:tcW w:w="4889" w:type="dxa"/>
            <w:shd w:val="clear" w:color="auto" w:fill="95B3D7" w:themeFill="accent1" w:themeFillTint="99"/>
            <w:vAlign w:val="center"/>
          </w:tcPr>
          <w:p w:rsidR="009E615C" w:rsidRPr="009E615C" w:rsidRDefault="009E615C" w:rsidP="009E615C">
            <w:pPr>
              <w:suppressAutoHyphens/>
              <w:autoSpaceDE w:val="0"/>
              <w:jc w:val="center"/>
              <w:rPr>
                <w:b/>
              </w:rPr>
            </w:pPr>
            <w:r w:rsidRPr="009E615C">
              <w:rPr>
                <w:b/>
              </w:rPr>
              <w:t>Cele LSR 2014-2020</w:t>
            </w:r>
          </w:p>
        </w:tc>
        <w:tc>
          <w:tcPr>
            <w:tcW w:w="4889" w:type="dxa"/>
            <w:shd w:val="clear" w:color="auto" w:fill="95B3D7" w:themeFill="accent1" w:themeFillTint="99"/>
            <w:vAlign w:val="center"/>
          </w:tcPr>
          <w:p w:rsidR="009E615C" w:rsidRPr="009E615C" w:rsidRDefault="009E615C" w:rsidP="009E615C">
            <w:pPr>
              <w:suppressAutoHyphens/>
              <w:autoSpaceDE w:val="0"/>
              <w:jc w:val="center"/>
              <w:rPr>
                <w:b/>
              </w:rPr>
            </w:pPr>
            <w:r w:rsidRPr="009E615C">
              <w:rPr>
                <w:b/>
              </w:rPr>
              <w:t>Cele SRMiGM</w:t>
            </w:r>
          </w:p>
        </w:tc>
      </w:tr>
      <w:tr w:rsidR="009E615C" w:rsidRPr="009E615C" w:rsidTr="009E615C">
        <w:tc>
          <w:tcPr>
            <w:tcW w:w="4889" w:type="dxa"/>
            <w:vAlign w:val="center"/>
          </w:tcPr>
          <w:p w:rsidR="009E615C" w:rsidRPr="009E615C" w:rsidRDefault="009E615C" w:rsidP="009E615C">
            <w:pPr>
              <w:suppressAutoHyphens/>
              <w:autoSpaceDE w:val="0"/>
            </w:pPr>
            <w:r w:rsidRPr="009E615C">
              <w:rPr>
                <w:rFonts w:eastAsia="CenturyGothic-Italic" w:cs="Times New Roman"/>
                <w:lang w:eastAsia="hi-IN"/>
              </w:rPr>
              <w:t>1.2. Pobudzanie aktywności społecznej przedstawicieli grup defaworyzowanych</w:t>
            </w:r>
          </w:p>
        </w:tc>
        <w:tc>
          <w:tcPr>
            <w:tcW w:w="4889" w:type="dxa"/>
            <w:vAlign w:val="center"/>
          </w:tcPr>
          <w:p w:rsidR="009E615C" w:rsidRPr="009E615C" w:rsidRDefault="009E615C" w:rsidP="009E615C">
            <w:pPr>
              <w:suppressAutoHyphens/>
              <w:autoSpaceDE w:val="0"/>
            </w:pPr>
            <w:r w:rsidRPr="009E615C">
              <w:t>1.Zapewnienie wysokiego standardu usług społecznych</w:t>
            </w:r>
          </w:p>
        </w:tc>
      </w:tr>
      <w:tr w:rsidR="009E615C" w:rsidRPr="009E615C" w:rsidTr="009E615C">
        <w:tc>
          <w:tcPr>
            <w:tcW w:w="4889" w:type="dxa"/>
            <w:vAlign w:val="center"/>
          </w:tcPr>
          <w:p w:rsidR="009E615C" w:rsidRPr="009E615C" w:rsidRDefault="009E615C" w:rsidP="009E615C">
            <w:pPr>
              <w:suppressAutoHyphens/>
              <w:autoSpaceDE w:val="0"/>
            </w:pPr>
            <w:r w:rsidRPr="009E615C">
              <w:rPr>
                <w:rFonts w:eastAsia="CenturyGothic-Italic" w:cs="Times New Roman"/>
                <w:lang w:eastAsia="hi-IN"/>
              </w:rPr>
              <w:t>1.1. Zwiększenie aktywności ekonomicznej mieszkańców obszaru LGD</w:t>
            </w:r>
          </w:p>
        </w:tc>
        <w:tc>
          <w:tcPr>
            <w:tcW w:w="4889" w:type="dxa"/>
            <w:vAlign w:val="center"/>
          </w:tcPr>
          <w:p w:rsidR="009E615C" w:rsidRPr="009E615C" w:rsidRDefault="009E615C" w:rsidP="009E615C">
            <w:pPr>
              <w:suppressAutoHyphens/>
              <w:autoSpaceDE w:val="0"/>
            </w:pPr>
            <w:r w:rsidRPr="009E615C">
              <w:t>2.Wspieranie rozwoju kapitału ludzkiego</w:t>
            </w:r>
          </w:p>
        </w:tc>
      </w:tr>
    </w:tbl>
    <w:p w:rsidR="009E615C" w:rsidRPr="009E615C" w:rsidRDefault="009E615C" w:rsidP="009E615C">
      <w:pPr>
        <w:widowControl w:val="0"/>
        <w:suppressAutoHyphens/>
        <w:autoSpaceDE w:val="0"/>
        <w:autoSpaceDN w:val="0"/>
        <w:spacing w:after="0" w:line="240" w:lineRule="auto"/>
        <w:jc w:val="both"/>
        <w:rPr>
          <w:rFonts w:ascii="Times New Roman" w:eastAsia="CenturyGothic-Italic" w:hAnsi="Times New Roman" w:cs="Times New Roman"/>
          <w:kern w:val="3"/>
          <w:lang w:eastAsia="hi-IN" w:bidi="hi-IN"/>
        </w:rPr>
      </w:pPr>
    </w:p>
    <w:p w:rsidR="009E615C" w:rsidRPr="009E615C" w:rsidRDefault="009E615C" w:rsidP="009E615C">
      <w:pPr>
        <w:widowControl w:val="0"/>
        <w:suppressAutoHyphens/>
        <w:autoSpaceDE w:val="0"/>
        <w:autoSpaceDN w:val="0"/>
        <w:spacing w:after="0" w:line="240" w:lineRule="auto"/>
        <w:jc w:val="both"/>
        <w:rPr>
          <w:rFonts w:ascii="Times New Roman" w:eastAsia="Times New Roman" w:hAnsi="Times New Roman" w:cs="Times New Roman"/>
          <w:color w:val="000000"/>
          <w:kern w:val="3"/>
          <w:lang w:eastAsia="hi-IN" w:bidi="hi-IN"/>
        </w:rPr>
      </w:pPr>
      <w:r w:rsidRPr="009E615C">
        <w:rPr>
          <w:rFonts w:ascii="Times New Roman" w:eastAsia="Times New Roman" w:hAnsi="Times New Roman" w:cs="Times New Roman"/>
          <w:color w:val="000000"/>
          <w:kern w:val="3"/>
          <w:lang w:eastAsia="hi-IN" w:bidi="hi-IN"/>
        </w:rPr>
        <w:tab/>
        <w:t>Bez wątpienia Lokalna Strategia Rozwoju i zawarte w niej plany i cele, przyczynią się do rozwoju powiatu jędrzejowskiego, do rozwoju i poprawy jakości życia mieszkańców całego regionu, również w gminach sąsiadujących z  LGD dając im przykłady i możliwości podejmowania działań.</w:t>
      </w:r>
    </w:p>
    <w:p w:rsidR="009E615C" w:rsidRPr="00B82A77" w:rsidRDefault="00EB6232" w:rsidP="00133097">
      <w:pPr>
        <w:pStyle w:val="Nagwek2"/>
        <w:spacing w:before="240" w:after="240"/>
        <w:rPr>
          <w:rFonts w:ascii="Times New Roman" w:eastAsia="SimSun" w:hAnsi="Times New Roman" w:cs="Times New Roman"/>
          <w:color w:val="0070C0"/>
          <w:sz w:val="22"/>
          <w:szCs w:val="22"/>
          <w:lang w:eastAsia="zh-CN" w:bidi="hi-IN"/>
        </w:rPr>
      </w:pPr>
      <w:bookmarkStart w:id="49" w:name="_Toc450287088"/>
      <w:r w:rsidRPr="00B82A77">
        <w:rPr>
          <w:rFonts w:ascii="Times New Roman" w:eastAsia="Times New Roman" w:hAnsi="Times New Roman" w:cs="Times New Roman"/>
          <w:color w:val="0070C0"/>
          <w:sz w:val="22"/>
          <w:szCs w:val="22"/>
          <w:lang w:bidi="hi-IN"/>
        </w:rPr>
        <w:t>2.</w:t>
      </w:r>
      <w:r w:rsidRPr="00B82A77">
        <w:rPr>
          <w:rFonts w:ascii="Times New Roman" w:eastAsia="Times New Roman" w:hAnsi="Times New Roman" w:cs="Times New Roman"/>
          <w:color w:val="0070C0"/>
          <w:sz w:val="22"/>
          <w:szCs w:val="22"/>
          <w:lang w:bidi="hi-IN"/>
        </w:rPr>
        <w:tab/>
        <w:t>Sposób integrowania różnych sektorów</w:t>
      </w:r>
      <w:bookmarkEnd w:id="49"/>
    </w:p>
    <w:p w:rsidR="009E615C" w:rsidRPr="009E615C" w:rsidRDefault="009E615C" w:rsidP="009E615C">
      <w:pPr>
        <w:widowControl w:val="0"/>
        <w:suppressAutoHyphens/>
        <w:autoSpaceDE w:val="0"/>
        <w:autoSpaceDN w:val="0"/>
        <w:spacing w:after="0" w:line="240" w:lineRule="auto"/>
        <w:jc w:val="both"/>
        <w:rPr>
          <w:rFonts w:ascii="Times New Roman" w:eastAsia="Times New Roman" w:hAnsi="Times New Roman" w:cs="Times New Roman"/>
          <w:color w:val="000000"/>
          <w:kern w:val="3"/>
          <w:lang w:eastAsia="hi-IN" w:bidi="hi-IN"/>
        </w:rPr>
      </w:pPr>
      <w:r w:rsidRPr="009E615C">
        <w:rPr>
          <w:rFonts w:ascii="Times New Roman" w:eastAsia="Times New Roman" w:hAnsi="Times New Roman" w:cs="Times New Roman"/>
          <w:color w:val="000000"/>
          <w:kern w:val="3"/>
          <w:lang w:eastAsia="hi-IN" w:bidi="hi-IN"/>
        </w:rPr>
        <w:tab/>
        <w:t>Wdrożenie Lokalnej Strategii Rozwoju Stowarzyszenia Lokalna Grupa Działania „Ziemia Jędrzejowska – GRYF” jest możliwe poprzez realizację idei podejścia zintegrowanego dla wszystkich planowanych działań oraz zasobów istniejących na obszarze jego działania. Zintegrowane podejście przejawia się przede wszystkim w partycypacyjnej metodzie opracowania Strategii, co pozwoliło zachować spójność dokumentu oraz specyfiki obszaru z jego celami. Zastosowanie podejścia zintegrowanego gwarantuje współdziałanie ze sobą różnych podmiotów, co przełoży się na trwały efekt podejmowanych działań.</w:t>
      </w:r>
    </w:p>
    <w:p w:rsidR="009E615C" w:rsidRPr="009E615C" w:rsidRDefault="009E615C" w:rsidP="009E615C">
      <w:pPr>
        <w:widowControl w:val="0"/>
        <w:suppressAutoHyphens/>
        <w:autoSpaceDE w:val="0"/>
        <w:autoSpaceDN w:val="0"/>
        <w:spacing w:after="0" w:line="240" w:lineRule="auto"/>
        <w:jc w:val="both"/>
        <w:rPr>
          <w:rFonts w:ascii="Times New Roman" w:eastAsia="SimSun" w:hAnsi="Times New Roman" w:cs="Mangal"/>
          <w:kern w:val="3"/>
          <w:sz w:val="24"/>
          <w:szCs w:val="24"/>
          <w:lang w:eastAsia="zh-CN" w:bidi="hi-IN"/>
        </w:rPr>
      </w:pPr>
      <w:r w:rsidRPr="009E615C">
        <w:rPr>
          <w:rFonts w:ascii="Times New Roman" w:eastAsia="Times New Roman" w:hAnsi="Times New Roman" w:cs="Times New Roman"/>
          <w:color w:val="000000"/>
          <w:kern w:val="3"/>
          <w:lang w:eastAsia="hi-IN" w:bidi="hi-IN"/>
        </w:rPr>
        <w:tab/>
        <w:t xml:space="preserve">Zaplanowane przedsięwzięcia wymagają współdziałania i zaangażowania reprezentantów wszystkich sektorów: publicznego, społecznego i gospodarczego. Przedsięwzięcia odnoszące się do celów szczegółowych:  </w:t>
      </w:r>
      <w:r w:rsidRPr="009E615C">
        <w:rPr>
          <w:rFonts w:ascii="Times New Roman" w:eastAsia="Times New Roman" w:hAnsi="Times New Roman" w:cs="Times New Roman"/>
          <w:i/>
          <w:iCs/>
          <w:color w:val="000000"/>
          <w:kern w:val="3"/>
          <w:lang w:eastAsia="hi-IN" w:bidi="hi-IN"/>
        </w:rPr>
        <w:t>Propagowanie zdrowego stylu życia i zwiększaniem atrakcyjności obszaru LGD</w:t>
      </w:r>
      <w:r w:rsidRPr="009E615C">
        <w:rPr>
          <w:rFonts w:ascii="Times New Roman" w:eastAsia="Times New Roman" w:hAnsi="Times New Roman" w:cs="Times New Roman"/>
          <w:color w:val="000000"/>
          <w:kern w:val="3"/>
          <w:lang w:eastAsia="hi-IN" w:bidi="hi-IN"/>
        </w:rPr>
        <w:t xml:space="preserve"> oraz Z</w:t>
      </w:r>
      <w:r w:rsidRPr="009E615C">
        <w:rPr>
          <w:rFonts w:ascii="Times New Roman" w:eastAsia="Times New Roman" w:hAnsi="Times New Roman" w:cs="Times New Roman"/>
          <w:i/>
          <w:iCs/>
          <w:color w:val="000000"/>
          <w:kern w:val="3"/>
          <w:lang w:eastAsia="hi-IN" w:bidi="hi-IN"/>
        </w:rPr>
        <w:t>większenie aktywności ekonomicznej mieszkańców obszaru LGD</w:t>
      </w:r>
      <w:r w:rsidRPr="009E615C">
        <w:rPr>
          <w:rFonts w:ascii="Times New Roman" w:eastAsia="Times New Roman" w:hAnsi="Times New Roman" w:cs="Times New Roman"/>
          <w:color w:val="000000"/>
          <w:kern w:val="3"/>
          <w:lang w:eastAsia="hi-IN" w:bidi="hi-IN"/>
        </w:rPr>
        <w:t xml:space="preserve"> będą najbardziej skuteczne jedynie wówczas, gdy samorządy będą tworzyły odpowiednie warunki, np. poprzez renowację zabytkowych obiektów, przedsiębiorcy podejmujący bądź rozwijający działalność zasilą te obiekty usługami, a organizacje III sektora włączą swoich członków w działania promujące lokalne tradycje, lokalne produkty i  będą współorganizatorami imprez. Podobnie jest z budową ogólnodostępnej infrastruktury turystycznej, rekreacyjnej i  kulturalnej – najczęściej jest to zadanie realizowane przez jednostki samorządowe. Ale to organizacje społeczne są podmiotami, które przyczyniają się do efektywnego wykorzystania tej bazy poprzez rozwijanie aktywności fizycznej np. w klubach sportowych. Wszystkie zaplanowane przedsięwzięcia mają zintegrowany charakter, gdyż ujawniają powiązania pomiędzy działaniami podmiotów z wszystkich trzech sektorów.</w:t>
      </w:r>
    </w:p>
    <w:p w:rsidR="009E615C" w:rsidRPr="009E615C" w:rsidRDefault="009E615C" w:rsidP="009E615C">
      <w:pPr>
        <w:widowControl w:val="0"/>
        <w:suppressAutoHyphens/>
        <w:autoSpaceDE w:val="0"/>
        <w:autoSpaceDN w:val="0"/>
        <w:spacing w:after="0" w:line="240" w:lineRule="auto"/>
        <w:ind w:firstLine="709"/>
        <w:jc w:val="both"/>
        <w:rPr>
          <w:rFonts w:ascii="Times New Roman" w:eastAsia="Times New Roman" w:hAnsi="Times New Roman" w:cs="Times New Roman"/>
          <w:color w:val="000000"/>
          <w:kern w:val="3"/>
          <w:lang w:eastAsia="hi-IN" w:bidi="hi-IN"/>
        </w:rPr>
      </w:pPr>
      <w:r w:rsidRPr="009E615C">
        <w:rPr>
          <w:rFonts w:ascii="Times New Roman" w:eastAsia="Times New Roman" w:hAnsi="Times New Roman" w:cs="Times New Roman"/>
          <w:color w:val="000000"/>
          <w:kern w:val="3"/>
          <w:lang w:eastAsia="hi-IN" w:bidi="hi-IN"/>
        </w:rPr>
        <w:t>Każdy z przedstawicieli sektorów wchodzących w skład LGD ma możliwość realizacji przedsięwzięć, co zapewnia integrację na każdym z poziomów. Wszystkie poziomy pozostają w efekcie synergii z innymi, wzajemnie się uzupełniają, co sprzyja tworzeniu wartości dodanej w postaci tworzenia nowych relacji nie tylko podczas wdrażania konkretnych działań, ale poczucia wspólnoty i możliwości wzajemnej pomocy i wsparcia zarówno obecnie, jak również w przyszłości oraz powstawania nowych nieformalnych powiązań. Ponadto dla wzmocnienia efektu synergii na etapie wyboru operacji do realizacji będą punktowane wnioski, które będą uzupełniać inne już realizowane, bądź zrealizowane operacje.</w:t>
      </w:r>
    </w:p>
    <w:p w:rsidR="009E615C" w:rsidRPr="009E615C" w:rsidRDefault="009E615C" w:rsidP="009E615C">
      <w:pPr>
        <w:widowControl w:val="0"/>
        <w:suppressAutoHyphens/>
        <w:autoSpaceDE w:val="0"/>
        <w:autoSpaceDN w:val="0"/>
        <w:spacing w:after="0" w:line="240" w:lineRule="auto"/>
        <w:jc w:val="both"/>
        <w:rPr>
          <w:rFonts w:ascii="Times New Roman" w:eastAsia="Times New Roman" w:hAnsi="Times New Roman" w:cs="Times New Roman"/>
          <w:color w:val="000000"/>
          <w:kern w:val="3"/>
          <w:lang w:eastAsia="hi-IN" w:bidi="hi-IN"/>
        </w:rPr>
      </w:pPr>
      <w:r w:rsidRPr="009E615C">
        <w:rPr>
          <w:rFonts w:ascii="Times New Roman" w:eastAsia="Times New Roman" w:hAnsi="Times New Roman" w:cs="Times New Roman"/>
          <w:color w:val="000000"/>
          <w:kern w:val="3"/>
          <w:lang w:eastAsia="hi-IN" w:bidi="hi-IN"/>
        </w:rPr>
        <w:tab/>
        <w:t>Lokalna Strategia Rozwoju i zawarte w niej plany i cele, przyczynią się do rozwoju powiatu jędrzejowskiego, do rozwoju i poprawy jakości życia mieszkańców całego regionu, również w gminach sąsiadujących z LGD dając im przykłady i możliwości podejmowania działań.</w:t>
      </w:r>
    </w:p>
    <w:p w:rsidR="009E615C" w:rsidRPr="009E615C" w:rsidRDefault="009E615C" w:rsidP="009E615C">
      <w:pPr>
        <w:widowControl w:val="0"/>
        <w:suppressAutoHyphens/>
        <w:autoSpaceDE w:val="0"/>
        <w:autoSpaceDN w:val="0"/>
        <w:spacing w:after="0" w:line="240" w:lineRule="auto"/>
        <w:jc w:val="both"/>
        <w:rPr>
          <w:rFonts w:ascii="Times New Roman" w:eastAsia="Times New Roman" w:hAnsi="Times New Roman" w:cs="Times New Roman"/>
          <w:color w:val="000000"/>
          <w:kern w:val="3"/>
          <w:lang w:eastAsia="hi-IN" w:bidi="hi-IN"/>
        </w:rPr>
      </w:pPr>
      <w:r w:rsidRPr="009E615C">
        <w:rPr>
          <w:rFonts w:ascii="Times New Roman" w:eastAsia="Times New Roman" w:hAnsi="Times New Roman" w:cs="Times New Roman"/>
          <w:color w:val="000000"/>
          <w:kern w:val="3"/>
          <w:lang w:eastAsia="hi-IN" w:bidi="hi-IN"/>
        </w:rPr>
        <w:tab/>
        <w:t xml:space="preserve">Podsumowując, należy stwierdzić, że podejście zintegrowane do planowanych przedsięwzięć przedstawia spójny i logiczny system wdrażania wszystkich celów, przedsięwzięć jak i związków między różnymi podmiotami uczestniczącymi w ich realizacji. Przykładem tego jest cel szczegółowy 1.., w ramach którego realizowane przedsięwzięcia w sposób spójny i kompleksowy, z użyciem różnych metod i zaangażowaniem różnych sektorów i  partnerów, adresują zidentyfikowaną w analizie SWOT potrzebę/zagrożenie, zapewniając odpowiednią sekwencję interwencji planowanych do przeprowadzenia w ramach realizacji LSR.  Należy zwrócić uwagę, że realizacja celu szczegółowego 1.1. doprowadzi do integracji co najmniej 3 branż lokalnej gospodarki na rzecz likwidacji istotnego lokalnego problemu, jakim jest wysokie bezrobocie. </w:t>
      </w:r>
    </w:p>
    <w:p w:rsidR="009E615C" w:rsidRPr="00B82A77" w:rsidRDefault="009E615C" w:rsidP="00840469">
      <w:pPr>
        <w:pStyle w:val="Nagwek1"/>
        <w:spacing w:before="360" w:after="240"/>
        <w:rPr>
          <w:rFonts w:ascii="Times New Roman" w:eastAsia="SimSun" w:hAnsi="Times New Roman"/>
          <w:color w:val="002060"/>
          <w:sz w:val="22"/>
          <w:szCs w:val="22"/>
          <w:lang w:bidi="hi-IN"/>
        </w:rPr>
      </w:pPr>
      <w:bookmarkStart w:id="50" w:name="_Toc450287089"/>
      <w:r w:rsidRPr="00B82A77">
        <w:rPr>
          <w:rFonts w:ascii="Times New Roman" w:eastAsia="SimSun" w:hAnsi="Times New Roman"/>
          <w:color w:val="002060"/>
          <w:sz w:val="22"/>
          <w:szCs w:val="22"/>
          <w:lang w:bidi="hi-IN"/>
        </w:rPr>
        <w:t>ROZDZIAŁ XI</w:t>
      </w:r>
      <w:r w:rsidRPr="00B82A77">
        <w:rPr>
          <w:rFonts w:ascii="Times New Roman" w:eastAsia="SimSun" w:hAnsi="Times New Roman"/>
          <w:color w:val="002060"/>
          <w:sz w:val="22"/>
          <w:szCs w:val="22"/>
          <w:lang w:bidi="hi-IN"/>
        </w:rPr>
        <w:tab/>
        <w:t>MONITORING I EWALUACJA</w:t>
      </w:r>
      <w:bookmarkEnd w:id="50"/>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Realizacja LSR jest złożonym procesem i rozłożonym w czasie procesem. Osiągnięcie oczekiwanych rezultatów wdrażania strategii może być zagrożone przez okoliczności zewnętrzne lub błędne założenia przyjęte na etapie projektowania LSR. Istotnym zagrożeniem jest także ryzyko utraty społecznego poparcia dla działań Lokalnej Grupy Działania. Uniknięcie tych trudności wymagać będzie zdolności LGD do oceny swych działań oraz wprowadzania niezbędnych rozwiązań naprawczych w przypadku stwierdzenia nieprawidłowości. Będzie to możliwe dzięki zastosowaniu opisanych poniżej procedur monitoringu i ewaluacji.</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Monitoring LSR jest procesem systematycznego i ciągłego zbierania oraz analizowania informacji na temat funkcjonowania LGD oraz stanu realizacji LSR w aspektach rzeczowym i finansowym. Monitoring finansowy polega na śledzeniu wydatkowania środków, natomiast rzeczowy obejmuje analizę stopnia osiągania mierzalnych i  weryfikowalnych wskaźników wykonalności celów strategii. Proces ten służy dostarczaniu informacji dla celów kontroli, zarządzania i podejmowania decyzji w sprawie realizacji i aktualizacji strategii. Dzięki monitoringowi możliwe będzie przekazywanie społeczności lokalnej wiarygodnych, rzetelnych informacji o postępach w realizacji LSR, uchybieniach zmianach LSR wraz z przyczynami i uzasadnieniem takiego stanu rzeczy.  </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Ewaluacja LSR to z kolei systematyczne badania wartości i cech dokumentu strategicznego, sposobu funkcjonowania LGD oraz efektów realizacji LSR z punktu widzenia przyjętych kryteriów w celu ich usprawnienia. Ewaluacja LSR realizowana będzie w 3 turach, które będą różniły się celami w zależności od etapu realizacji strategii:</w:t>
      </w:r>
    </w:p>
    <w:p w:rsidR="009E615C" w:rsidRPr="009E615C" w:rsidRDefault="009E615C" w:rsidP="00864F56">
      <w:pPr>
        <w:widowControl w:val="0"/>
        <w:numPr>
          <w:ilvl w:val="0"/>
          <w:numId w:val="3"/>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Ewaluacja ex-ante – wstępna ocena dokumentu strategicznego i przyjętego sposobu funkcjonowania LGD. Ocena stopnia prawdopodobieństwa uzyskania planowanych efektów.</w:t>
      </w:r>
    </w:p>
    <w:p w:rsidR="009E615C" w:rsidRPr="009E615C" w:rsidRDefault="009E615C" w:rsidP="00864F56">
      <w:pPr>
        <w:widowControl w:val="0"/>
        <w:numPr>
          <w:ilvl w:val="0"/>
          <w:numId w:val="3"/>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Ewaluacja mid-term – ocena pierwszych efektów wdrażania LSR oraz ocena dotychczasowego funkcjonowania LGD. Sformułowanie rekomendacji, których wdrożenie zabezpieczy osiągnięcie wszystkich założonych celów.</w:t>
      </w:r>
    </w:p>
    <w:p w:rsidR="009E615C" w:rsidRPr="009E615C" w:rsidRDefault="009E615C" w:rsidP="00864F56">
      <w:pPr>
        <w:widowControl w:val="0"/>
        <w:numPr>
          <w:ilvl w:val="0"/>
          <w:numId w:val="3"/>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Ewaluacja ex-post – ocena wszystkich efektów wdrażania LSR oraz ocena funkcjonowania LGD. Ocena działań naprawczych wdrożonych wskutek ewaluacji mid-term. Sformułowanie rekomendacji odnośnie przyszłych działań.</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Przyjęty plan zakłada, że procesy monitorowania i ewaluacji LSR są ze sobą ściśle związane. Ich cechą wspólną jest silne włączenie mieszkańców w proces kontroli i oceny działalności LGD. Strategia ta była stosowana przez LGD „Ziemia Jędrzejowska – Gryf” już w perspektywie finansowej 2007-2013, kiedy to w ramach ewaluacji przeprowadzono warsztaty z mieszkańcami oraz badania ankietowe.</w:t>
      </w:r>
    </w:p>
    <w:p w:rsidR="009E615C" w:rsidRPr="00EB6232" w:rsidRDefault="009E615C" w:rsidP="00840469">
      <w:pPr>
        <w:shd w:val="clear" w:color="auto" w:fill="B8CCE4" w:themeFill="accent1" w:themeFillTint="66"/>
        <w:spacing w:after="0"/>
        <w:rPr>
          <w:rFonts w:ascii="Times New Roman" w:hAnsi="Times New Roman" w:cs="Times New Roman"/>
          <w:b/>
          <w:lang w:eastAsia="zh-CN" w:bidi="hi-IN"/>
        </w:rPr>
      </w:pPr>
      <w:r w:rsidRPr="00EB6232">
        <w:rPr>
          <w:rFonts w:ascii="Times New Roman" w:hAnsi="Times New Roman" w:cs="Times New Roman"/>
          <w:b/>
          <w:lang w:eastAsia="zh-CN" w:bidi="hi-IN"/>
        </w:rPr>
        <w:t>Procedura monitoringu</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Za koordynację działań związanych z monitoringiem odpowiedzialny będzie wyznaczony przez Zarząd LGD pracownik stowarzyszenia. Znaczna część danych niezbędnych do monitorowania realizacji LSR zbierana będzie na bieżąco w toku normalnej działalności stowarzyszenia. Przykładem mogą tu być dane związane ze świadczonym doradztwem – fakt udzielenia porady będzie na bieżąco odnotowywany w stosownym rejestrze. Pracownicy LGD będą nie tylko zbierać dane generowane w czasie swojej zwykłej działalności, ale będą je również „wywoływać”. Służyć temu będą badania ankietowe osób korzystających z doradztwa oraz badania ankietowe osób obecnych na spotkaniach informacyjno-konsultacyjnych. Zebrane w ten sposób dane będą pełnić ważną rolę w procesie analizy efektywności świadczonego doradztwa oraz w analizie efektywności działań komunikacyjnych (patrz rozdział IX oraz załącznik „Plan komunikacyjny”).</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Oprócz opisanych powyżej działań realizowanych na bieżąco, trwale wpisanych w zakres codziennych obowiązków pracowników LGD, realizowane będą coroczne działania pozwalające na zebranie dodatkowych danych dotyczących efektów wdrażania LSR oraz opinii mieszkańców na temat funkcjonowania LGD. Działania te obejmować będą coroczne badania ankietowe mieszkańców obszaru LGD (losowa próba 380 osób) oraz spotkania informacyjno-konsultacyjne w gminach. Szczególną uwagę należy zwrócić na spotkania konsultacyjne. Ich celem będzie nie tylko zbieranie danych na potrzeby monitoringu, ale także poddanie owych danych ocenie. Mieszkańcy obszaru LGD będą bowiem ostateczną instancją odpowiedzialną za ocenę działalności LGD oraz efektów realizacji LSR. Na podstawie wszystkich danych (danych własnych gromadzonych przez cały rok, badań ankietowych oraz wyników spotkań informacyjno-konsultacyjnych) wyznaczony pracownik LGD będzie przygotowywać coroczny raport z monitoringu. Będzie on oparty o ocenę danych dokonaną przez mieszkańców w czasie spotkań konsultacyjnych. Gotowy tekst dokumentu zostanie udostępniony na stronie internetowej z możliwością komentowania go przez wszystkich zainteresowanych. Po zakończeniu tych konsultacji raport z monitoringu przekazywany będzie zarządowi LGD. W</w:t>
      </w:r>
      <w:r w:rsidR="00595A35">
        <w:rPr>
          <w:rFonts w:ascii="Times New Roman" w:eastAsia="SimSun" w:hAnsi="Times New Roman" w:cs="Mangal"/>
          <w:kern w:val="3"/>
          <w:lang w:eastAsia="zh-CN" w:bidi="hi-IN"/>
        </w:rPr>
        <w:t> </w:t>
      </w:r>
      <w:r w:rsidRPr="009E615C">
        <w:rPr>
          <w:rFonts w:ascii="Times New Roman" w:eastAsia="SimSun" w:hAnsi="Times New Roman" w:cs="Mangal"/>
          <w:kern w:val="3"/>
          <w:lang w:eastAsia="zh-CN" w:bidi="hi-IN"/>
        </w:rPr>
        <w:t xml:space="preserve"> przypadku stwierdzenia przez mieszkańców nieprawidłowości w funkcjonowaniu LDG, zarząd zobowiązany będzie podjąć działania naprawcze, o których powinni zostać poinformowani członkowie społeczności lokalnej za pomocą strony internetowej. Możliwe będzie także uruchomienie procedury aktualizacji LSR, analogicznej do tej związanej z  procedurą aktualizacji kryteriów wyboru operacji.</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Badania ankietowe mieszkańców obszaru LGD oraz spotkania informacyjno-konsultacyjne realizowane będą w  grudniu każdego roku realizacji LSR, począwszy do grudnia 2016 roku. Raport z monitoringu zostanie opracowany i  poddany konsultacjom społecznym w styczniu każdego roku realizacji LSR, począwszy od stycznia 2017 roku. Raport z monitoringu będzie przekazywany zarządowi LGD do końca stycznia każdego roku realizacji LSR. W latach, w których prowadzona będzie ewaluacja, raport z monitoringu będzie częścią raportu ewaluacyjnego.</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Dane zbierane w czasie monitoringu będą na bieżąco udostępniane na stronie internetowej LGD. Plan komunikacji zakłada, że dane te będą uaktualniane co najmniej raz na miesiąc. Dodatkowo, szczegółowe dane dotyczące działalności LGD będą przekazywane mieszkańcom na corocznych spotkaniach informacyjno-konsultacyjnych.</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Elementy, które podlegać będą monitorowaniu:</w:t>
      </w:r>
    </w:p>
    <w:p w:rsidR="009E615C" w:rsidRPr="009E615C" w:rsidRDefault="009E615C" w:rsidP="00864F56">
      <w:pPr>
        <w:widowControl w:val="0"/>
        <w:numPr>
          <w:ilvl w:val="0"/>
          <w:numId w:val="4"/>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Funkcjonowanie LGD i animacja (m.in. analiza efektywności doradztwa świadczonego w biurze LGD)</w:t>
      </w:r>
    </w:p>
    <w:p w:rsidR="009E615C" w:rsidRPr="009E615C" w:rsidRDefault="009E615C" w:rsidP="00864F56">
      <w:pPr>
        <w:widowControl w:val="0"/>
        <w:numPr>
          <w:ilvl w:val="0"/>
          <w:numId w:val="4"/>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Działalność organów LGD</w:t>
      </w:r>
    </w:p>
    <w:p w:rsidR="009E615C" w:rsidRPr="009E615C" w:rsidRDefault="009E615C" w:rsidP="00864F56">
      <w:pPr>
        <w:widowControl w:val="0"/>
        <w:numPr>
          <w:ilvl w:val="0"/>
          <w:numId w:val="4"/>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Realizacja planu komunikacyjnego (w tym analiza efektywności działań komunikacyjnych)</w:t>
      </w:r>
    </w:p>
    <w:p w:rsidR="009E615C" w:rsidRPr="009E615C" w:rsidRDefault="009E615C" w:rsidP="00864F56">
      <w:pPr>
        <w:widowControl w:val="0"/>
        <w:numPr>
          <w:ilvl w:val="0"/>
          <w:numId w:val="4"/>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Realizacja planu działania</w:t>
      </w:r>
    </w:p>
    <w:p w:rsidR="009E615C" w:rsidRPr="009E615C" w:rsidRDefault="009E615C" w:rsidP="00864F56">
      <w:pPr>
        <w:widowControl w:val="0"/>
        <w:numPr>
          <w:ilvl w:val="0"/>
          <w:numId w:val="4"/>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Postępy w realizacji LSR</w:t>
      </w:r>
    </w:p>
    <w:p w:rsidR="009E615C" w:rsidRPr="009E615C" w:rsidRDefault="009E615C" w:rsidP="00864F56">
      <w:pPr>
        <w:widowControl w:val="0"/>
        <w:numPr>
          <w:ilvl w:val="0"/>
          <w:numId w:val="4"/>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Realizacja projektów grantowych (monitoring operacyjny)</w:t>
      </w:r>
    </w:p>
    <w:p w:rsidR="009E615C" w:rsidRPr="009E615C" w:rsidRDefault="009E615C" w:rsidP="00864F56">
      <w:pPr>
        <w:widowControl w:val="0"/>
        <w:numPr>
          <w:ilvl w:val="0"/>
          <w:numId w:val="4"/>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Budżet LGD.</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Szczegółowy zakres przedmiotowy monitoringu zamieszczony jest w tabeli stanowiącej załącznik do LSR.</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Istotną częścią monitoringu, która zasługuje na osobne omówienie będzie monitoring realizacji projektów grantowych. Lokalna Grupa Działania będzie ponosić bowiem szczególną odpowiedzialność za efekty przedsięwzięć realizowanych przez grantobiorców. Monitorowanie przedsięwzięć w ramach projektów grantowych powinno być przy tym traktowana nie jako kontrola, ale jako wsparcie dla osób je realizujących. W przypadku projektów grantowych zastosowany zostanie monitoring operacyjny, polegający na osobistych kontaktach między pracownikami LGD a osobami realizującymi granty. Pracownicy LGD będą stosować wystandaryzowany formularz kontaktu, w którym będą zapisywać uzyskane od grantobiorców informacje oraz odnotowywać przekazane im rekomendacje. Formularz będzie wypełniany raz w miesiącu dla każdego grantobiorcy w czasie realizacji danego przedsięwzięcia w ramach projektów grantowych. Dopuszcza się możliwość kontaktu telefonicznego z grantobiorcami bądź osobiste spotkania w biurze LGD lub w miejscu realizacji operacji. Pracownicy będą zobowiązani odwiedzić grantobiorców w miejscu realizacji przedsięwzięć co najmniej dwukrotnie w czasie realizowania przez nich operacji. Jeśli charakter realizowanego przedsięwzięcia będzie na to pozwalał, to zbierana będzie dokumentacja fotograficzna, która będzie dołączana do formularza kontaktu. Oczekuje się, że przyjęta procedura monitorowania projektów grantowych pozwoli na udzielenie szerokiego wsparcia grantobiorcom oraz przyczyni się do maksymalizacji efektów realizowanych przez nich przedsięwzięć.</w:t>
      </w:r>
    </w:p>
    <w:p w:rsidR="009E615C" w:rsidRPr="000454A0" w:rsidRDefault="009E615C" w:rsidP="00840469">
      <w:pPr>
        <w:shd w:val="clear" w:color="auto" w:fill="B8CCE4" w:themeFill="accent1" w:themeFillTint="66"/>
        <w:spacing w:after="0"/>
        <w:rPr>
          <w:rFonts w:ascii="Times New Roman" w:hAnsi="Times New Roman" w:cs="Times New Roman"/>
          <w:b/>
          <w:lang w:eastAsia="zh-CN" w:bidi="hi-IN"/>
        </w:rPr>
      </w:pPr>
      <w:r w:rsidRPr="000454A0">
        <w:rPr>
          <w:rFonts w:ascii="Times New Roman" w:hAnsi="Times New Roman" w:cs="Times New Roman"/>
          <w:b/>
          <w:lang w:eastAsia="zh-CN" w:bidi="hi-IN"/>
        </w:rPr>
        <w:t>Procedura ewaluacji</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Jak zostało to już wspomniane powyżej, badania ewaluacyjne zostaną zrealizowane 3 razy w czasie wdrażania LSR 2014-2020. Zastosowane zostaną następujące kryteria ewaluacyjne:</w:t>
      </w:r>
    </w:p>
    <w:p w:rsidR="009E615C" w:rsidRPr="009E615C" w:rsidRDefault="009E615C" w:rsidP="00864F56">
      <w:pPr>
        <w:widowControl w:val="0"/>
        <w:numPr>
          <w:ilvl w:val="0"/>
          <w:numId w:val="21"/>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Trafność – związek pomiędzy przyjętymi rozwiązaniami (w zakresie celów, przedsięwzięć, sposobu funkcjonowania ŚRLGD) a realnymi potrzebami społeczności lokalnej.</w:t>
      </w:r>
    </w:p>
    <w:p w:rsidR="009E615C" w:rsidRPr="009E615C" w:rsidRDefault="009E615C" w:rsidP="00864F56">
      <w:pPr>
        <w:widowControl w:val="0"/>
        <w:numPr>
          <w:ilvl w:val="0"/>
          <w:numId w:val="5"/>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Skuteczność – ocena stopnia, w jakim  osiągnięto zaplanowane cele i przedsięwzięcia.</w:t>
      </w:r>
    </w:p>
    <w:p w:rsidR="009E615C" w:rsidRPr="009E615C" w:rsidRDefault="009E615C" w:rsidP="00864F56">
      <w:pPr>
        <w:widowControl w:val="0"/>
        <w:numPr>
          <w:ilvl w:val="0"/>
          <w:numId w:val="5"/>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Efektywność – stosunek uzyskanych efektów do poniesionych nakładów finansowych.</w:t>
      </w:r>
    </w:p>
    <w:p w:rsidR="009E615C" w:rsidRPr="009E615C" w:rsidRDefault="009E615C" w:rsidP="00864F56">
      <w:pPr>
        <w:widowControl w:val="0"/>
        <w:numPr>
          <w:ilvl w:val="0"/>
          <w:numId w:val="5"/>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Spójność – stopień kompleksowości (wszechstronności) przedsięwzięć realizowanych w ramach wdrażania LSR.</w:t>
      </w:r>
    </w:p>
    <w:p w:rsidR="009E615C" w:rsidRPr="009E615C" w:rsidRDefault="009E615C" w:rsidP="00864F56">
      <w:pPr>
        <w:widowControl w:val="0"/>
        <w:numPr>
          <w:ilvl w:val="0"/>
          <w:numId w:val="5"/>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Użyteczność – planowane i nieplanowane efekty realizacji LSR, stopień zaspokojenia potrzeb beneficjentów.</w:t>
      </w:r>
    </w:p>
    <w:p w:rsidR="009E615C" w:rsidRPr="009E615C" w:rsidRDefault="009E615C" w:rsidP="00864F56">
      <w:pPr>
        <w:widowControl w:val="0"/>
        <w:numPr>
          <w:ilvl w:val="0"/>
          <w:numId w:val="5"/>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Trwałość - ocena możliwości i stopnia utrzymania się efektów i wpływu działań po zakończeniu ich realizacji.</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Poszczególne kryteria będą w różnym stopniu uwzględniane w czasie poszczególnych tur ewaluacji. Przykładowo, w  czasie ewaluacji ex-ante możliwe będzie co najwyżej ocenienie oczekiwanej efektywności planowanych działań, a nie poparta danymi analiza efektywności działań, które jeszcze nie zostały podjęte. Szczegółowe informacje na temat zastosowania kryteriów ewaluacyjnych w poszczególnych turach badań znajdują się w załączniku do LSR. Należy także zwrócić uwagę, że przyjęte kryteria ewaluacyjne wprost wskazują na elementy funkcjonowania LGD i realizacji LSR podlegające badaniu. Ich zakres tematyczny zawiera w sobie wyszczególnione powyżej elementy podlegające monitoringowi. Rozszerzeniem zakresu tematycznego ewaluacji będzie zwrócenie większej uwagi na efekty podejmowanych działań. Rozumie się przez to pomiar i ocenę zmian, jakie dokonały się pod wpływem funkcjonowania LGD oraz realizacji LSR.</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W badaniach ewaluacyjnych (mid-term i ex-post) wykorzystane zostaną zgromadzone podczas monitoringu dane wywołane w czasie badań ankietowych mieszkańców obszaru, osób korzystających z doradztwa oraz osób biorących udział w spotkaniach informacyjno-konsultacyjnych. Spotkania informacyjno-konsultacyjne, które LGD będzie prowadzić w danym roku w ramach monitoringu rozbudowane zostaną o część poświęconą kwestiom związanym z  ewaluacją.</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Przeprowadzenie ewaluacji mid-term i ex-post zostanie powierzone wyspecjalizowanym podmiotom zewnętrznym (niezależnym ekspertom). Decyzję w tym względzie podejmie zarząd LGD na podstawie ofert przedstawionych przez potencjalnych wykonawców. O wyborze najkorzystniejszej oferty w równym stopniu decydować będzie zaproponowana cena oraz doświadczenie oferenta.</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W latach, gdy prowadzona będzie ewaluacja mid-term i ex-post badania ankietowe mieszkańców, które w  pozostałych latach będą standardowo realizowane w ramach monitoringu przez pracowników LGD, przeprowadzone zostaną w rozbudowanej formie. Oznacza to, że ankieta oprócz standardowych pytań związanych z monitoringiem będzie zawierać dodatkowe pytania dotyczące zmian na obszarze LGD. Wykonanie tego badania będzie leżało po stronie podmiotu zewnętrznego realizującego ewaluację. Badania ewaluacyjne będą dodatkowo rozbudowane o wywiady eksperckie (pracownicy biura LGD, przedstawiciele organów LGD, przedstawiciele społeczności lokalnej z 3 sektorów) oraz ankietę internetową wśród wnioskodawców (osób i przedstawicieli podmiotów, które ubiegały się o wsparcie w  ramach realizacji LSR). Wykonawca badań ewaluacyjnych przygotuje raport, który będzie obowiązkowo zawierać dane z monitoringu z ostatniego roku umieszczone w kontekście danych zebranych w poprzednich latach. W latach prowadzenia badań ewaluacyjnych mod-term i ex-post, spotkania informacyjno-konsultacyjne w ramach monitoringu, których wyniki zostaną wykorzystane do przygotowania raportu przeprowadzone zostaną przez pracowników LGD pod kierunkiem wykonawcy badań ewaluacyjnych.</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W badaniach ewaluacyjnych wykorzystana zostanie również analiza danych zastanych. Poza analizą materiałów zgromadzonych w czasie monitoringu LSR obejmować ona będzie raporty z ewaluacji ex-post oraz mid-term (w  przypadku ewaluacji ex-post), raporty z badań dotyczących funkcjonowania LGD w Polsce i regionie, materiały wytworzone przez Ministerstwo Rolnictwa i Urząd Marszałkowski w Kielcach i inne ważne publikacje mogące mieć znaczenie dla rzetelnej i trafnej oceny funkcjonowania LGD i realizacji LSR.</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Badanie ewaluacyjne ex-ante zostaną przeprowadzone samodzielnie przez LGD, a za ich bezpośrednią realizację będzie odpowiedzialny wyznaczony przez Zarząd pracownik LGD.</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Jak zostało to wspomniane wcześniej, plan monitoringu i ewaluacji jest ściśle powiązany z planem komunikacyjnym. Działania komunikacyjne uwzględniają bowiem konieczność pozyskiwania od przedstawicieli społeczności informacji zwrotnych, które zostaną wykorzystane w procesach monitoringu i ewaluacji. W związku z tym, plan komunikacyjny precyzuje pewne kwestie związane z monitoringiem i ewaluacją. Należy tu przede wszystkim wskazać na sposób prowadzenia analizy efektywności działań komunikacyjnych, który został opisany w załączniku do LSR „Plan komunikacji”. Podobnie, „Regulamin pracy biura LGD” opisuje sposób analizy efektywności doradztwa w  biurze LGD, która będzie podsumowywana w raportach z monitoringu i ewaluacji.</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Ewaluacja ex-ante zostanie przeprowadzona w grudniu 2016 roku przez wyznaczonego pracownika LGD. Badania ewaluacyjne mid-term i ex-post zostaną zrealizowane odpowiednio w listopadzie-grudniu 2018 roku i   w  listopadzie-grudniu 2022.</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Wyniki monitoringu i ewaluacji będą miały wpływ na działalność Lokalnej Grupy Działania. Jest to kolejny element planu monitoringu i ewaluacji, który jest zbieżny z treścią załącznika „Plan komunikacyjny” (konkretnie z jego sekcją „Opis sposobu analizy efektywności działań komunikacyjnych oraz sposobu wykorzystania w procesie realizacji LSR wniosków zebranych podczas działań komunikacyjnych”). Raporty z monitoringu i ewaluacji będą przedstawiane Zarządowi LGD, który będzie zobowiązany do wprowadzenia rekomendowanych w nich działań naprawczych. Należy zwrócić uwagę, że zarówno monitoring jak i ewaluacja będą miały charakter partycypacyjny. W przypadku sformułowania przez mieszkańców oczekiwań odnośnie aktualizacji LSR, zarząd LGD będzie zobowiązany do uruchomienia procedury analogicznej do tej przyjętej dla aktualizacji kryteriów wyboru operacji.  </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Więcej informacji na temat procedur monitoringu i ewaluacji znajduje się w załączniku do LSR.</w:t>
      </w:r>
    </w:p>
    <w:p w:rsidR="009E615C" w:rsidRPr="00B82A77" w:rsidRDefault="009E615C" w:rsidP="00840469">
      <w:pPr>
        <w:pStyle w:val="Nagwek1"/>
        <w:spacing w:before="360"/>
        <w:rPr>
          <w:rFonts w:ascii="Times New Roman" w:eastAsia="SimSun" w:hAnsi="Times New Roman"/>
          <w:color w:val="002060"/>
          <w:sz w:val="22"/>
          <w:szCs w:val="22"/>
          <w:lang w:bidi="hi-IN"/>
        </w:rPr>
      </w:pPr>
      <w:bookmarkStart w:id="51" w:name="_Toc450287090"/>
      <w:r w:rsidRPr="00B82A77">
        <w:rPr>
          <w:rFonts w:ascii="Times New Roman" w:eastAsia="SimSun" w:hAnsi="Times New Roman"/>
          <w:color w:val="002060"/>
          <w:sz w:val="22"/>
          <w:szCs w:val="22"/>
          <w:lang w:bidi="hi-IN"/>
        </w:rPr>
        <w:t>ROZDZIAŁ XII</w:t>
      </w:r>
      <w:r w:rsidRPr="00B82A77">
        <w:rPr>
          <w:rFonts w:ascii="Times New Roman" w:eastAsia="SimSun" w:hAnsi="Times New Roman"/>
          <w:color w:val="002060"/>
          <w:sz w:val="22"/>
          <w:szCs w:val="22"/>
          <w:lang w:bidi="hi-IN"/>
        </w:rPr>
        <w:tab/>
        <w:t>STRATEGICZNA OCENA ODDZIAŁYWANIA NA ŚRODOWISKO</w:t>
      </w:r>
      <w:bookmarkEnd w:id="51"/>
    </w:p>
    <w:p w:rsidR="009E615C" w:rsidRPr="009E615C" w:rsidRDefault="009E615C" w:rsidP="009E615C">
      <w:pPr>
        <w:widowControl w:val="0"/>
        <w:suppressAutoHyphens/>
        <w:autoSpaceDN w:val="0"/>
        <w:spacing w:before="240"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F"/>
          <w:kern w:val="3"/>
          <w:lang w:eastAsia="zh-CN" w:bidi="hi-IN"/>
        </w:rPr>
        <w:t>Obszar działania Lokalnej Grupy Działania obejmuje łącznie dziewięć sąsiadujących ze sobą gmin w p</w:t>
      </w:r>
      <w:r w:rsidRPr="009E615C">
        <w:rPr>
          <w:rFonts w:ascii="Times New Roman" w:eastAsia="SimSun" w:hAnsi="Times New Roman" w:cs="Times New Roman"/>
          <w:kern w:val="3"/>
          <w:lang w:eastAsia="zh-CN" w:bidi="hi-IN"/>
        </w:rPr>
        <w:t xml:space="preserve">owiecie jędrzejowskim; gminy miejsko-wiejskie - Jędrzejów, Małogoszcz, Sędziszów; gminy wiejskie - </w:t>
      </w:r>
      <w:hyperlink r:id="rId18" w:history="1">
        <w:r w:rsidRPr="009E615C">
          <w:rPr>
            <w:rFonts w:ascii="Times New Roman" w:eastAsia="SimSun" w:hAnsi="Times New Roman" w:cs="Times New Roman"/>
            <w:kern w:val="3"/>
            <w:lang w:eastAsia="zh-CN" w:bidi="hi-IN"/>
          </w:rPr>
          <w:t>Imielno</w:t>
        </w:r>
      </w:hyperlink>
      <w:r w:rsidRPr="009E615C">
        <w:rPr>
          <w:rFonts w:ascii="Times New Roman" w:eastAsia="SimSun" w:hAnsi="Times New Roman" w:cs="Times New Roman"/>
          <w:kern w:val="3"/>
          <w:lang w:eastAsia="zh-CN" w:bidi="hi-IN"/>
        </w:rPr>
        <w:t xml:space="preserve">, </w:t>
      </w:r>
      <w:hyperlink r:id="rId19" w:history="1">
        <w:r w:rsidRPr="009E615C">
          <w:rPr>
            <w:rFonts w:ascii="Times New Roman" w:eastAsia="SimSun" w:hAnsi="Times New Roman" w:cs="Times New Roman"/>
            <w:kern w:val="3"/>
            <w:lang w:eastAsia="zh-CN" w:bidi="hi-IN"/>
          </w:rPr>
          <w:t>Nagłowice</w:t>
        </w:r>
      </w:hyperlink>
      <w:r w:rsidRPr="009E615C">
        <w:rPr>
          <w:rFonts w:ascii="Times New Roman" w:eastAsia="SimSun" w:hAnsi="Times New Roman" w:cs="Times New Roman"/>
          <w:kern w:val="3"/>
          <w:lang w:eastAsia="zh-CN" w:bidi="hi-IN"/>
        </w:rPr>
        <w:t xml:space="preserve">, </w:t>
      </w:r>
      <w:hyperlink r:id="rId20" w:history="1">
        <w:r w:rsidRPr="009E615C">
          <w:rPr>
            <w:rFonts w:ascii="Times New Roman" w:eastAsia="SimSun" w:hAnsi="Times New Roman" w:cs="Times New Roman"/>
            <w:kern w:val="3"/>
            <w:lang w:eastAsia="zh-CN" w:bidi="hi-IN"/>
          </w:rPr>
          <w:t>Oksa</w:t>
        </w:r>
      </w:hyperlink>
      <w:r w:rsidRPr="009E615C">
        <w:rPr>
          <w:rFonts w:ascii="Times New Roman" w:eastAsia="SimSun" w:hAnsi="Times New Roman" w:cs="Times New Roman"/>
          <w:kern w:val="3"/>
          <w:lang w:eastAsia="zh-CN" w:bidi="hi-IN"/>
        </w:rPr>
        <w:t xml:space="preserve">, </w:t>
      </w:r>
      <w:hyperlink r:id="rId21" w:history="1">
        <w:r w:rsidRPr="009E615C">
          <w:rPr>
            <w:rFonts w:ascii="Times New Roman" w:eastAsia="SimSun" w:hAnsi="Times New Roman" w:cs="Times New Roman"/>
            <w:kern w:val="3"/>
            <w:lang w:eastAsia="zh-CN" w:bidi="hi-IN"/>
          </w:rPr>
          <w:t>Słupia</w:t>
        </w:r>
      </w:hyperlink>
      <w:r w:rsidRPr="009E615C">
        <w:rPr>
          <w:rFonts w:ascii="Times New Roman" w:eastAsia="SimSun" w:hAnsi="Times New Roman" w:cs="Times New Roman"/>
          <w:kern w:val="3"/>
          <w:lang w:eastAsia="zh-CN" w:bidi="hi-IN"/>
        </w:rPr>
        <w:t xml:space="preserve">, </w:t>
      </w:r>
      <w:hyperlink r:id="rId22" w:history="1">
        <w:r w:rsidRPr="009E615C">
          <w:rPr>
            <w:rFonts w:ascii="Times New Roman" w:eastAsia="SimSun" w:hAnsi="Times New Roman" w:cs="Times New Roman"/>
            <w:kern w:val="3"/>
            <w:lang w:eastAsia="zh-CN" w:bidi="hi-IN"/>
          </w:rPr>
          <w:t>Sobków</w:t>
        </w:r>
      </w:hyperlink>
      <w:r w:rsidRPr="009E615C">
        <w:rPr>
          <w:rFonts w:ascii="Times New Roman" w:eastAsia="SimSun" w:hAnsi="Times New Roman" w:cs="Times New Roman"/>
          <w:kern w:val="3"/>
          <w:lang w:eastAsia="zh-CN" w:bidi="hi-IN"/>
        </w:rPr>
        <w:t>, Wodzisław.</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F"/>
          <w:bCs/>
          <w:color w:val="000000"/>
          <w:kern w:val="3"/>
          <w:lang w:eastAsia="zh-CN" w:bidi="hi-IN"/>
        </w:rPr>
        <w:t>Lokalna Strategia Rozwoju</w:t>
      </w:r>
      <w:r w:rsidRPr="009E615C">
        <w:rPr>
          <w:rFonts w:ascii="Times New Roman" w:eastAsia="SimSun" w:hAnsi="Times New Roman" w:cs="F"/>
          <w:bCs/>
          <w:i/>
          <w:color w:val="000000"/>
          <w:kern w:val="3"/>
          <w:lang w:eastAsia="zh-CN" w:bidi="hi-IN"/>
        </w:rPr>
        <w:t xml:space="preserve">  </w:t>
      </w:r>
      <w:r w:rsidRPr="009E615C">
        <w:rPr>
          <w:rFonts w:ascii="Times New Roman" w:eastAsia="SimSun" w:hAnsi="Times New Roman" w:cs="F"/>
          <w:bCs/>
          <w:color w:val="000000"/>
          <w:kern w:val="3"/>
          <w:lang w:eastAsia="zh-CN" w:bidi="hi-IN"/>
        </w:rPr>
        <w:t>kierowana przez społeczność</w:t>
      </w:r>
      <w:r w:rsidRPr="009E615C">
        <w:rPr>
          <w:rFonts w:ascii="Times New Roman" w:eastAsia="SimSun" w:hAnsi="Times New Roman" w:cs="F"/>
          <w:bCs/>
          <w:i/>
          <w:color w:val="000000"/>
          <w:kern w:val="3"/>
          <w:lang w:eastAsia="zh-CN" w:bidi="hi-IN"/>
        </w:rPr>
        <w:t xml:space="preserve">  </w:t>
      </w:r>
      <w:r w:rsidRPr="009E615C">
        <w:rPr>
          <w:rFonts w:ascii="Times New Roman" w:eastAsia="SimSun" w:hAnsi="Times New Roman" w:cs="F"/>
          <w:bCs/>
          <w:color w:val="000000"/>
          <w:kern w:val="3"/>
          <w:lang w:eastAsia="zh-CN" w:bidi="hi-IN"/>
        </w:rPr>
        <w:t>jest spójna z dokumentami strategicznymi wyższego rzędu jak: Strategią Rozwoju Województwa Świętokrzyskiego, Programem PROW 2014-2020 oraz nie stoi w  sprzeczności z zapisami obowiązujących na obszarze gminnych dokumentów strategicznych, poddanych przed ich przyjęciem strategicznej ocenie oddziaływania na środowisko.</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F"/>
          <w:kern w:val="3"/>
          <w:lang w:eastAsia="zh-CN" w:bidi="hi-IN"/>
        </w:rPr>
        <w:t>Z</w:t>
      </w:r>
      <w:r w:rsidRPr="009E615C">
        <w:rPr>
          <w:rFonts w:ascii="Times New Roman" w:eastAsia="SimSun" w:hAnsi="Times New Roman" w:cs="F"/>
          <w:bCs/>
          <w:kern w:val="3"/>
          <w:lang w:eastAsia="zh-CN" w:bidi="hi-IN"/>
        </w:rPr>
        <w:t xml:space="preserve">akres realizacji LSR dotyczy kilku dziedzin obejmujących turystykę, rozwój społeczności lokalnej oraz wsparcie przedsiębiorczości. Realizacja zadań będzie obejmować obszary </w:t>
      </w:r>
      <w:r w:rsidRPr="009E615C">
        <w:rPr>
          <w:rFonts w:ascii="Times New Roman" w:eastAsia="SimSun" w:hAnsi="Times New Roman" w:cs="F"/>
          <w:bCs/>
          <w:color w:val="000000"/>
          <w:kern w:val="3"/>
          <w:lang w:eastAsia="zh-CN" w:bidi="hi-IN"/>
        </w:rPr>
        <w:t xml:space="preserve">zurbanizowane, które nie będą </w:t>
      </w:r>
      <w:r w:rsidRPr="009E615C">
        <w:rPr>
          <w:rFonts w:ascii="Times New Roman" w:eastAsia="SimSun" w:hAnsi="Times New Roman" w:cs="F"/>
          <w:bCs/>
          <w:kern w:val="3"/>
          <w:lang w:eastAsia="zh-CN" w:bidi="hi-IN"/>
        </w:rPr>
        <w:t xml:space="preserve">realizowane na obszarach Natura 2000. </w:t>
      </w:r>
      <w:r w:rsidRPr="009E615C">
        <w:rPr>
          <w:rFonts w:ascii="Times New Roman" w:eastAsia="SimSun" w:hAnsi="Times New Roman" w:cs="F"/>
          <w:bCs/>
          <w:color w:val="000000"/>
          <w:kern w:val="3"/>
          <w:lang w:eastAsia="zh-CN" w:bidi="hi-IN"/>
        </w:rPr>
        <w:t>Dokument LSR nie wpisuje się w art. 46 ust. 2 i 3 u</w:t>
      </w:r>
      <w:r w:rsidRPr="009E615C">
        <w:rPr>
          <w:rFonts w:ascii="Times New Roman" w:eastAsia="Calibri" w:hAnsi="Times New Roman" w:cs="Times New Roman"/>
          <w:bCs/>
          <w:i/>
          <w:color w:val="000000"/>
          <w:kern w:val="3"/>
          <w:lang w:eastAsia="zh-CN" w:bidi="hi-IN"/>
        </w:rPr>
        <w:t>stawy z dnia 3 października 2008 r. o  udostępnianiu informacji o środowisku i jego ochronie, udziale społeczeństwa w ochronie oraz o ocenach oddziaływania na środowisko, ponieważ  realizacja postanowień projektu dokumentu nie spowoduje znaczącego oddziaływania na środowisko, w tym na obszary Natura 2000.</w:t>
      </w:r>
    </w:p>
    <w:p w:rsidR="009E615C" w:rsidRPr="009E615C" w:rsidRDefault="009E615C" w:rsidP="009E615C">
      <w:pPr>
        <w:widowControl w:val="0"/>
        <w:suppressAutoHyphens/>
        <w:autoSpaceDN w:val="0"/>
        <w:spacing w:after="0" w:line="240" w:lineRule="auto"/>
        <w:ind w:firstLine="708"/>
        <w:jc w:val="both"/>
        <w:textAlignment w:val="baseline"/>
        <w:rPr>
          <w:rFonts w:ascii="Times New Roman" w:eastAsia="SimSun" w:hAnsi="Times New Roman" w:cs="F"/>
          <w:bCs/>
          <w:color w:val="000000"/>
          <w:kern w:val="3"/>
          <w:lang w:eastAsia="zh-CN" w:bidi="hi-IN"/>
        </w:rPr>
      </w:pPr>
      <w:r w:rsidRPr="009E615C">
        <w:rPr>
          <w:rFonts w:ascii="Times New Roman" w:eastAsia="SimSun" w:hAnsi="Times New Roman" w:cs="F"/>
          <w:bCs/>
          <w:color w:val="000000"/>
          <w:kern w:val="3"/>
          <w:lang w:eastAsia="zh-CN" w:bidi="hi-IN"/>
        </w:rPr>
        <w:t>Należy podkreślić, iż dokument LSR wykazuje duży poziom ogólności, określa cele i kierunki rozwoju i nie przesądza o lokalizacji poszczególnych operacji oraz nie precyzuje konkretnych rozwiązań technicznych stosowanych przy ich realizacji.</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F"/>
          <w:bCs/>
          <w:color w:val="000000"/>
          <w:kern w:val="3"/>
          <w:lang w:eastAsia="zh-CN" w:bidi="hi-IN"/>
        </w:rPr>
        <w:t>Strategia ma na celu rozwój obszaru w oparciu o aktywność lokalnej społeczności na terenie swego działania, a  także ożywienia gospodarczego i odbudowy więzi społecznych. Proces ten jest ukierunkowany na rozwój lokalny poprzez wspieranie miejscowych  inicjatyw z zakresu turystyki, kultury i w dziedzinie społecznej a także rozwój mikro przedsiębiorczości. Realizacja celu Strategii wymaga czynnej współpracy partnerów lokalnych, organizacji pozarządowych, podmiotów gospodarczych przy rozwiązywaniu problemów rozwojowych.</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Times New Roman"/>
          <w:bCs/>
          <w:color w:val="000000"/>
          <w:kern w:val="3"/>
          <w:lang w:eastAsia="zh-CN" w:bidi="hi-IN"/>
        </w:rPr>
      </w:pPr>
      <w:r w:rsidRPr="009E615C">
        <w:rPr>
          <w:rFonts w:ascii="Times New Roman" w:eastAsia="SimSun" w:hAnsi="Times New Roman" w:cs="Times New Roman"/>
          <w:bCs/>
          <w:color w:val="000000"/>
          <w:kern w:val="3"/>
          <w:lang w:eastAsia="zh-CN" w:bidi="hi-IN"/>
        </w:rPr>
        <w:t>Przy realizacji LSR uwzględnione zostaną aspekty środowiskowe, które dotyczyć będą  zrównoważonego rozwoju oraz ochrony środowiska poprzez uwzględnienie obowiązujących aktów prawa wspólnotowego oraz krajowego.</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F"/>
          <w:kern w:val="3"/>
          <w:lang w:eastAsia="zh-CN" w:bidi="hi-IN"/>
        </w:rPr>
        <w:t xml:space="preserve">W LSR nie planuje się operacji, które wiązałyby się z wytwarzaniem i wprowadzaniem szkodliwych substancji i  ścieków do gleby lub wód, mogących wpłynąć na jakość i stan omawianych komponentów środowiska. Zasoby naturalne jakie będą wykorzystywane w ramach realizacji inwestycji zawartych w LSR, to przede wszystkim woda, żwir, i piasek, używane w trakcie trwania prac modernizacyjnych i budowlanych. Ze względu na niewielką skalę planowanych prac, zadania realizowane w ramach LSR nie będą wpływały negatywnie na zasoby naturalne na obszarze LGD. Ponadto realizacja przedsięwzięć nie powinna się wiązać z emisją zanieczyszczeń do atmosfery, mogącą powodować zmiany lokalnego klimatu. Operacje te nie spowodują pogorszenia jakości powietrza oraz przekroczenia poziomu dopuszczalnych substancji określonych w </w:t>
      </w:r>
      <w:r w:rsidRPr="009E615C">
        <w:rPr>
          <w:rFonts w:ascii="Times New Roman" w:eastAsia="SimSun" w:hAnsi="Times New Roman" w:cs="F"/>
          <w:i/>
          <w:iCs/>
          <w:kern w:val="3"/>
          <w:lang w:eastAsia="zh-CN" w:bidi="hi-IN"/>
        </w:rPr>
        <w:t>Rozporządzeniu Ministra Środowiska z dnia 24 sierpnia 2012 r. w sprawie niektórych poziomów substancji w powietrzu</w:t>
      </w:r>
      <w:r w:rsidRPr="009E615C">
        <w:rPr>
          <w:rFonts w:ascii="Times New Roman" w:eastAsia="SimSun" w:hAnsi="Times New Roman" w:cs="F"/>
          <w:kern w:val="3"/>
          <w:lang w:eastAsia="zh-CN" w:bidi="hi-IN"/>
        </w:rPr>
        <w:t xml:space="preserve"> (Dz. U. z 2012 r. poz. 1031</w:t>
      </w:r>
      <w:r w:rsidRPr="009E615C">
        <w:rPr>
          <w:rFonts w:ascii="Times New Roman" w:eastAsia="SimSun" w:hAnsi="Times New Roman" w:cs="F"/>
          <w:bCs/>
          <w:kern w:val="3"/>
          <w:lang w:eastAsia="zh-CN" w:bidi="hi-IN"/>
        </w:rPr>
        <w:t>).</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F"/>
          <w:bCs/>
          <w:kern w:val="3"/>
          <w:lang w:eastAsia="zh-CN" w:bidi="hi-IN"/>
        </w:rPr>
        <w:t>Prognozuje się, iż operacje zawarte w LSR nie wpłyną również na pogorszenie stanu chronionych  siedlisk przyrodniczych  poprzez fizyczną degradację, zmniejszenie ich populacji, zmianę cech charakterystycznych siedliska czy stworzenie barier dla migracji roślin i zwierząt powodując zmniejszenie bioróżnorodności na obszarze ŚRLGD. Ponadto planowane działania nie spowodują pogorszenia stanu gatunków znajdujących się na tym obszarze oraz zmniejszenia szans na osiągnięcie właściwego stanu ochrony siedlisk w przyszłości.</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F"/>
          <w:color w:val="000000"/>
          <w:kern w:val="3"/>
          <w:lang w:eastAsia="zh-CN" w:bidi="hi-IN"/>
        </w:rPr>
        <w:t>Pozostałe operacje planowane w ramach realizacji LSR nie będą oddziaływać na środowisko, ponieważ ich głównym celem jest rozwój mieszkańców gmin tworzących LGD.</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F"/>
          <w:color w:val="000000"/>
          <w:kern w:val="3"/>
          <w:lang w:eastAsia="zh-CN" w:bidi="hi-IN"/>
        </w:rPr>
        <w:t>Przedsięwzięcia te wpłyną bezpośrednio na wzrost poziomu zadowolenia mieszkańców i turystów, natomiast konkretne działania społeczne dotyczyć będą rozwoju zasobów ludzkich, aktywizacji społeczności oraz pobudzenia przedsiębiorczości mieszkańców. Powstanie nowych podmiotów gospodarczych przyczyni się do utworzenia nowych miejsc pracy, co wpłynie na zmniejszenie się bezrobocia, poprawie ulegną również warunki ekonomiczne mieszkańców gmin. Projekty będą miały na celu podnoszenie kwalifikacji mieszkańców obszarów wiejskich, budowa i zacieśniania więzi społecznych, podejmowania inicjatyw służących regionalnemu rozwojowi gospodarczemu oraz ogólnej poprawie sytuacji dochodowej. W LSR zawarto zapisy, że zadania wdrażane zarówno przez beneficjentów jak i samą ŚRLGD będą realizowane w sposób taki by nie zagrażały zdrowiu i życiu ludzi oraz środowisku naturalnemu, zatem prawdopodobieństwo wystąpienia ryzyka dla zdrowia ludzi lub zagrożenia dla środowiska jest znikome. Nie przewiduje się znacząco negatywnych oddziaływań na zdrowie i życie ludzi.</w:t>
      </w:r>
    </w:p>
    <w:p w:rsidR="003042E0" w:rsidRPr="007853A8" w:rsidRDefault="009E615C" w:rsidP="007853A8">
      <w:pPr>
        <w:widowControl w:val="0"/>
        <w:suppressAutoHyphens/>
        <w:autoSpaceDN w:val="0"/>
        <w:spacing w:after="0" w:line="240" w:lineRule="auto"/>
        <w:ind w:firstLine="709"/>
        <w:jc w:val="both"/>
        <w:textAlignment w:val="baseline"/>
        <w:rPr>
          <w:rFonts w:ascii="Times New Roman" w:eastAsia="Arial Unicode MS" w:hAnsi="Times New Roman" w:cs="F"/>
          <w:kern w:val="3"/>
          <w:lang w:eastAsia="ar-SA" w:bidi="hi-IN"/>
        </w:rPr>
      </w:pPr>
      <w:r w:rsidRPr="009E615C">
        <w:rPr>
          <w:rFonts w:ascii="Times New Roman" w:eastAsia="Arial Unicode MS" w:hAnsi="Times New Roman" w:cs="F"/>
          <w:kern w:val="3"/>
          <w:lang w:eastAsia="ar-SA" w:bidi="hi-IN"/>
        </w:rPr>
        <w:t>Reasumując, operacje nie będą lokalizowane na przedmiotach ochrony obszarów Natura 2000, a działania prowadzone w ramach wdrażania LSR nie będą miały istotnego oddziaływania na przekroczenie standardów jakości środowiska.</w:t>
      </w:r>
      <w:r w:rsidR="00133097">
        <w:rPr>
          <w:rFonts w:ascii="Times New Roman" w:eastAsia="Arial Unicode MS" w:hAnsi="Times New Roman" w:cs="F"/>
          <w:kern w:val="3"/>
          <w:lang w:eastAsia="ar-SA" w:bidi="hi-IN"/>
        </w:rPr>
        <w:t xml:space="preserve"> </w:t>
      </w:r>
      <w:r w:rsidRPr="009E615C">
        <w:rPr>
          <w:rFonts w:ascii="Times New Roman" w:eastAsia="Arial Unicode MS" w:hAnsi="Times New Roman" w:cs="F"/>
          <w:kern w:val="3"/>
          <w:lang w:eastAsia="ar-SA" w:bidi="hi-IN"/>
        </w:rPr>
        <w:t>Opinię tę podzielił Regionalny Dyrektor Ochrony Środowiska w Kielcach wydając stosowną decyzję uzgadniającą odstąpienie od przeprowadzenia strategicznej oceny oddziaływania na środowisko dla projektu „Lokalnej Strategii Rozwoju” w okresie programowania 2014-2020.</w:t>
      </w:r>
    </w:p>
    <w:p w:rsidR="003042E0" w:rsidRDefault="003042E0" w:rsidP="003042E0">
      <w:pPr>
        <w:pStyle w:val="Nagwek1"/>
        <w:rPr>
          <w:rFonts w:ascii="Times New Roman" w:hAnsi="Times New Roman"/>
          <w:sz w:val="22"/>
          <w:szCs w:val="22"/>
        </w:rPr>
      </w:pPr>
      <w:bookmarkStart w:id="52" w:name="_Toc450287091"/>
      <w:r w:rsidRPr="00112E9F">
        <w:rPr>
          <w:rFonts w:ascii="Times New Roman" w:hAnsi="Times New Roman"/>
          <w:sz w:val="22"/>
          <w:szCs w:val="22"/>
        </w:rPr>
        <w:t>LITERATURA</w:t>
      </w:r>
      <w:bookmarkEnd w:id="52"/>
    </w:p>
    <w:p w:rsidR="003042E0" w:rsidRPr="00112E9F" w:rsidRDefault="003042E0" w:rsidP="003042E0">
      <w:pPr>
        <w:rPr>
          <w:lang w:eastAsia="pl-PL"/>
        </w:rPr>
      </w:pPr>
    </w:p>
    <w:p w:rsidR="003042E0" w:rsidRPr="00F67270" w:rsidRDefault="003042E0" w:rsidP="003042E0">
      <w:pPr>
        <w:pStyle w:val="Akapitzlist"/>
        <w:numPr>
          <w:ilvl w:val="3"/>
          <w:numId w:val="37"/>
        </w:numPr>
        <w:ind w:left="426"/>
        <w:jc w:val="both"/>
        <w:rPr>
          <w:rFonts w:cs="Times New Roman"/>
        </w:rPr>
      </w:pPr>
      <w:r w:rsidRPr="00F67270">
        <w:rPr>
          <w:rFonts w:cs="Times New Roman"/>
          <w:sz w:val="22"/>
          <w:szCs w:val="22"/>
        </w:rPr>
        <w:t xml:space="preserve">Rozporządzenie </w:t>
      </w:r>
      <w:r>
        <w:rPr>
          <w:rFonts w:cs="Times New Roman"/>
          <w:sz w:val="22"/>
          <w:szCs w:val="22"/>
        </w:rPr>
        <w:t>Parlamentu Europejskiego i Rady (UE) nr 1303/2013 z dnia 17 grudnia 2013r.</w:t>
      </w:r>
    </w:p>
    <w:p w:rsidR="003042E0" w:rsidRPr="00F67270" w:rsidRDefault="003042E0" w:rsidP="003042E0">
      <w:pPr>
        <w:pStyle w:val="Akapitzlist"/>
        <w:numPr>
          <w:ilvl w:val="3"/>
          <w:numId w:val="37"/>
        </w:numPr>
        <w:ind w:left="426"/>
        <w:jc w:val="both"/>
        <w:rPr>
          <w:rFonts w:cs="Times New Roman"/>
        </w:rPr>
      </w:pPr>
      <w:r w:rsidRPr="00F67270">
        <w:rPr>
          <w:rFonts w:cs="Times New Roman"/>
          <w:sz w:val="22"/>
          <w:szCs w:val="22"/>
        </w:rPr>
        <w:t xml:space="preserve">Rozporządzenie </w:t>
      </w:r>
      <w:r>
        <w:rPr>
          <w:rFonts w:cs="Times New Roman"/>
          <w:sz w:val="22"/>
          <w:szCs w:val="22"/>
        </w:rPr>
        <w:t>Parlamentu Europejskiego i Rady (UE) nr 1305/2013 z dnia 17 grudnia 2013r.</w:t>
      </w:r>
    </w:p>
    <w:p w:rsidR="003042E0" w:rsidRPr="00F67270" w:rsidRDefault="003042E0" w:rsidP="003042E0">
      <w:pPr>
        <w:pStyle w:val="Akapitzlist"/>
        <w:numPr>
          <w:ilvl w:val="3"/>
          <w:numId w:val="37"/>
        </w:numPr>
        <w:ind w:left="426"/>
        <w:jc w:val="both"/>
        <w:rPr>
          <w:rFonts w:cs="Times New Roman"/>
        </w:rPr>
      </w:pPr>
      <w:r w:rsidRPr="00F67270">
        <w:rPr>
          <w:rFonts w:cs="Times New Roman"/>
          <w:sz w:val="22"/>
          <w:szCs w:val="22"/>
        </w:rPr>
        <w:t>Rozporządzenie Parlamentu Europejskiego i Rady (UE) nr 1306/2013 z dnia 17 grudnia 2013r.</w:t>
      </w:r>
    </w:p>
    <w:p w:rsidR="003042E0" w:rsidRPr="00AD517B" w:rsidRDefault="003042E0" w:rsidP="003042E0">
      <w:pPr>
        <w:pStyle w:val="Akapitzlist"/>
        <w:numPr>
          <w:ilvl w:val="3"/>
          <w:numId w:val="37"/>
        </w:numPr>
        <w:ind w:left="426"/>
        <w:jc w:val="both"/>
        <w:rPr>
          <w:rFonts w:cs="Times New Roman"/>
        </w:rPr>
      </w:pPr>
      <w:r>
        <w:rPr>
          <w:rFonts w:cs="Times New Roman"/>
          <w:sz w:val="22"/>
          <w:szCs w:val="22"/>
        </w:rPr>
        <w:t>Ustawa z dnia 20 lutego 2015r. o wspieraniu rozwoju obszarów wiejskich z udziałem środków Europejskiego Funduszu Rolnego na rzecz Rozwoju Obszarów Wiejskich w ramach Programu Rozwoju Obszarów Wiejskich na lata 2014 – 2020 (Dz.U. poz. 349 z 2015r.)</w:t>
      </w:r>
    </w:p>
    <w:p w:rsidR="003042E0" w:rsidRPr="00F67270" w:rsidRDefault="003042E0" w:rsidP="003042E0">
      <w:pPr>
        <w:pStyle w:val="Akapitzlist"/>
        <w:numPr>
          <w:ilvl w:val="3"/>
          <w:numId w:val="37"/>
        </w:numPr>
        <w:ind w:left="426"/>
        <w:jc w:val="both"/>
        <w:rPr>
          <w:rFonts w:cs="Times New Roman"/>
        </w:rPr>
      </w:pPr>
      <w:r>
        <w:rPr>
          <w:rFonts w:cs="Times New Roman"/>
          <w:sz w:val="22"/>
          <w:szCs w:val="22"/>
        </w:rPr>
        <w:t>Ustawa z dnia 20 lutego 2015r. o rozwoju lokalnym z udziałem lokalnej społeczności</w:t>
      </w:r>
    </w:p>
    <w:p w:rsidR="003042E0" w:rsidRDefault="003042E0" w:rsidP="003042E0">
      <w:pPr>
        <w:pStyle w:val="Akapitzlist"/>
        <w:numPr>
          <w:ilvl w:val="3"/>
          <w:numId w:val="37"/>
        </w:numPr>
        <w:ind w:left="426"/>
        <w:jc w:val="both"/>
        <w:rPr>
          <w:rFonts w:cs="Times New Roman"/>
        </w:rPr>
      </w:pPr>
      <w:r>
        <w:rPr>
          <w:rFonts w:cs="Times New Roman"/>
        </w:rPr>
        <w:t>Rozporządzenie Ministra Rolnictwa i Rozwoju Wsi z dnia 24 września 2015r. w sprawie szczegółowych warunków i trybu przyznawania pomocy finansowej w ramach poddziałania „Wsparcie na wdrażanie operacji w ramach strategii rozwoju lokalnego kierowanego przez społeczność” objętego Programem Rozwoju Obszarów Wiejskich na lata 2014 – 2020.</w:t>
      </w:r>
    </w:p>
    <w:p w:rsidR="003042E0" w:rsidRDefault="003042E0" w:rsidP="003042E0">
      <w:pPr>
        <w:pStyle w:val="Akapitzlist"/>
        <w:numPr>
          <w:ilvl w:val="3"/>
          <w:numId w:val="37"/>
        </w:numPr>
        <w:ind w:left="426"/>
        <w:jc w:val="both"/>
        <w:rPr>
          <w:rFonts w:cs="Times New Roman"/>
        </w:rPr>
      </w:pPr>
      <w:r>
        <w:rPr>
          <w:rFonts w:cs="Times New Roman"/>
        </w:rPr>
        <w:t>Wytyczne dla podmiotów lokalnych dotyczące rozwoju lokalnego kierowanego przez społeczność</w:t>
      </w:r>
    </w:p>
    <w:p w:rsidR="003042E0" w:rsidRDefault="003042E0" w:rsidP="003042E0">
      <w:pPr>
        <w:pStyle w:val="Akapitzlist"/>
        <w:numPr>
          <w:ilvl w:val="3"/>
          <w:numId w:val="37"/>
        </w:numPr>
        <w:ind w:left="426"/>
        <w:jc w:val="both"/>
        <w:rPr>
          <w:rFonts w:cs="Times New Roman"/>
        </w:rPr>
      </w:pPr>
      <w:r>
        <w:rPr>
          <w:rFonts w:cs="Times New Roman"/>
        </w:rPr>
        <w:t>Wytyczne nr 1/1/2015 w zakresie jednolitego i prawidłowego wykonywania przez lokalne grupy działania zadań związanych z realizacją strategii rozwoju lokalnego kierowanego przez społeczność w ramach działania „Wsparcie dla rozwoju lokalnego w ramach inicjatywy LEADER” objętego Programem Rozwoju Obszarów Wiejskich na lata 2014-2020.</w:t>
      </w:r>
    </w:p>
    <w:p w:rsidR="003042E0" w:rsidRDefault="003042E0" w:rsidP="003042E0">
      <w:pPr>
        <w:pStyle w:val="Akapitzlist"/>
        <w:numPr>
          <w:ilvl w:val="3"/>
          <w:numId w:val="37"/>
        </w:numPr>
        <w:ind w:left="426"/>
        <w:jc w:val="both"/>
        <w:rPr>
          <w:rFonts w:cs="Times New Roman"/>
        </w:rPr>
      </w:pPr>
      <w:r>
        <w:rPr>
          <w:rFonts w:cs="Times New Roman"/>
        </w:rPr>
        <w:t>Przedsiębiorczość i innowacyjność terytorialna. Region w warunkach konkurencji. Wyd. C.H.Beck 2013. Zbigniew Makieła</w:t>
      </w:r>
    </w:p>
    <w:p w:rsidR="003042E0" w:rsidRPr="00606060" w:rsidRDefault="003042E0" w:rsidP="00606060">
      <w:pPr>
        <w:pStyle w:val="Akapitzlist"/>
        <w:numPr>
          <w:ilvl w:val="3"/>
          <w:numId w:val="37"/>
        </w:numPr>
        <w:ind w:left="426"/>
        <w:jc w:val="both"/>
        <w:rPr>
          <w:rFonts w:cs="Times New Roman"/>
        </w:rPr>
      </w:pPr>
      <w:r>
        <w:rPr>
          <w:rFonts w:cs="Times New Roman"/>
        </w:rPr>
        <w:t>Poradnik dla lokalnych grup działania w zakresie opracowania lokalnych strategii rozwoju na lata 2014 – 2020</w:t>
      </w:r>
    </w:p>
    <w:p w:rsidR="001E7922" w:rsidRDefault="001E7922" w:rsidP="009E615C">
      <w:pPr>
        <w:widowControl w:val="0"/>
        <w:suppressAutoHyphens/>
        <w:autoSpaceDN w:val="0"/>
        <w:spacing w:after="0" w:line="240" w:lineRule="auto"/>
        <w:ind w:firstLine="709"/>
        <w:jc w:val="both"/>
        <w:textAlignment w:val="baseline"/>
        <w:rPr>
          <w:rFonts w:ascii="Times New Roman" w:eastAsia="SimSun" w:hAnsi="Times New Roman" w:cs="Mangal"/>
          <w:b/>
          <w:color w:val="0070C0"/>
          <w:kern w:val="3"/>
          <w:lang w:eastAsia="zh-CN" w:bidi="hi-IN"/>
        </w:rPr>
      </w:pPr>
    </w:p>
    <w:p w:rsidR="001E7922" w:rsidRDefault="001E7922" w:rsidP="009E615C">
      <w:pPr>
        <w:widowControl w:val="0"/>
        <w:suppressAutoHyphens/>
        <w:autoSpaceDN w:val="0"/>
        <w:spacing w:after="0" w:line="240" w:lineRule="auto"/>
        <w:ind w:firstLine="709"/>
        <w:jc w:val="both"/>
        <w:textAlignment w:val="baseline"/>
        <w:rPr>
          <w:rFonts w:ascii="Times New Roman" w:eastAsia="SimSun" w:hAnsi="Times New Roman" w:cs="Mangal"/>
          <w:b/>
          <w:color w:val="0070C0"/>
          <w:kern w:val="3"/>
          <w:lang w:eastAsia="zh-CN" w:bidi="hi-IN"/>
        </w:rPr>
      </w:pPr>
    </w:p>
    <w:p w:rsidR="001E7922" w:rsidRDefault="001E7922" w:rsidP="009E615C">
      <w:pPr>
        <w:widowControl w:val="0"/>
        <w:suppressAutoHyphens/>
        <w:autoSpaceDN w:val="0"/>
        <w:spacing w:after="0" w:line="240" w:lineRule="auto"/>
        <w:ind w:firstLine="709"/>
        <w:jc w:val="both"/>
        <w:textAlignment w:val="baseline"/>
        <w:rPr>
          <w:rFonts w:ascii="Times New Roman" w:eastAsia="SimSun" w:hAnsi="Times New Roman" w:cs="Mangal"/>
          <w:b/>
          <w:color w:val="0070C0"/>
          <w:kern w:val="3"/>
          <w:lang w:eastAsia="zh-CN" w:bidi="hi-IN"/>
        </w:rPr>
      </w:pPr>
    </w:p>
    <w:p w:rsidR="001E7922" w:rsidRDefault="001E7922" w:rsidP="009E615C">
      <w:pPr>
        <w:widowControl w:val="0"/>
        <w:suppressAutoHyphens/>
        <w:autoSpaceDN w:val="0"/>
        <w:spacing w:after="0" w:line="240" w:lineRule="auto"/>
        <w:ind w:firstLine="709"/>
        <w:jc w:val="both"/>
        <w:textAlignment w:val="baseline"/>
        <w:rPr>
          <w:rFonts w:ascii="Times New Roman" w:eastAsia="SimSun" w:hAnsi="Times New Roman" w:cs="Mangal"/>
          <w:b/>
          <w:color w:val="0070C0"/>
          <w:kern w:val="3"/>
          <w:lang w:eastAsia="zh-CN" w:bidi="hi-IN"/>
        </w:rPr>
      </w:pPr>
    </w:p>
    <w:p w:rsidR="001E7922" w:rsidRDefault="001E7922" w:rsidP="009E615C">
      <w:pPr>
        <w:widowControl w:val="0"/>
        <w:suppressAutoHyphens/>
        <w:autoSpaceDN w:val="0"/>
        <w:spacing w:after="0" w:line="240" w:lineRule="auto"/>
        <w:ind w:firstLine="709"/>
        <w:jc w:val="both"/>
        <w:textAlignment w:val="baseline"/>
        <w:rPr>
          <w:rFonts w:ascii="Times New Roman" w:eastAsia="SimSun" w:hAnsi="Times New Roman" w:cs="Mangal"/>
          <w:b/>
          <w:color w:val="0070C0"/>
          <w:kern w:val="3"/>
          <w:lang w:eastAsia="zh-CN" w:bidi="hi-IN"/>
        </w:rPr>
      </w:pPr>
    </w:p>
    <w:p w:rsidR="001E7922" w:rsidRDefault="001E7922" w:rsidP="009E615C">
      <w:pPr>
        <w:widowControl w:val="0"/>
        <w:suppressAutoHyphens/>
        <w:autoSpaceDN w:val="0"/>
        <w:spacing w:after="0" w:line="240" w:lineRule="auto"/>
        <w:ind w:firstLine="709"/>
        <w:jc w:val="both"/>
        <w:textAlignment w:val="baseline"/>
        <w:rPr>
          <w:rFonts w:ascii="Times New Roman" w:eastAsia="SimSun" w:hAnsi="Times New Roman" w:cs="Mangal"/>
          <w:b/>
          <w:color w:val="0070C0"/>
          <w:kern w:val="3"/>
          <w:lang w:eastAsia="zh-CN" w:bidi="hi-IN"/>
        </w:rPr>
      </w:pPr>
    </w:p>
    <w:p w:rsidR="001E7922" w:rsidRDefault="001E7922" w:rsidP="009E615C">
      <w:pPr>
        <w:widowControl w:val="0"/>
        <w:suppressAutoHyphens/>
        <w:autoSpaceDN w:val="0"/>
        <w:spacing w:after="0" w:line="240" w:lineRule="auto"/>
        <w:ind w:firstLine="709"/>
        <w:jc w:val="both"/>
        <w:textAlignment w:val="baseline"/>
        <w:rPr>
          <w:rFonts w:ascii="Times New Roman" w:eastAsia="SimSun" w:hAnsi="Times New Roman" w:cs="Mangal"/>
          <w:b/>
          <w:color w:val="0070C0"/>
          <w:kern w:val="3"/>
          <w:lang w:eastAsia="zh-CN" w:bidi="hi-IN"/>
        </w:rPr>
      </w:pPr>
    </w:p>
    <w:p w:rsidR="001E7922" w:rsidRDefault="001E7922" w:rsidP="009E615C">
      <w:pPr>
        <w:widowControl w:val="0"/>
        <w:suppressAutoHyphens/>
        <w:autoSpaceDN w:val="0"/>
        <w:spacing w:after="0" w:line="240" w:lineRule="auto"/>
        <w:ind w:firstLine="709"/>
        <w:jc w:val="both"/>
        <w:textAlignment w:val="baseline"/>
        <w:rPr>
          <w:rFonts w:ascii="Times New Roman" w:eastAsia="SimSun" w:hAnsi="Times New Roman" w:cs="Mangal"/>
          <w:b/>
          <w:color w:val="0070C0"/>
          <w:kern w:val="3"/>
          <w:lang w:eastAsia="zh-CN" w:bidi="hi-IN"/>
        </w:rPr>
      </w:pPr>
    </w:p>
    <w:p w:rsidR="001E7922" w:rsidRDefault="001E7922" w:rsidP="009E615C">
      <w:pPr>
        <w:widowControl w:val="0"/>
        <w:suppressAutoHyphens/>
        <w:autoSpaceDN w:val="0"/>
        <w:spacing w:after="0" w:line="240" w:lineRule="auto"/>
        <w:ind w:firstLine="709"/>
        <w:jc w:val="both"/>
        <w:textAlignment w:val="baseline"/>
        <w:rPr>
          <w:rFonts w:ascii="Times New Roman" w:eastAsia="SimSun" w:hAnsi="Times New Roman" w:cs="Mangal"/>
          <w:b/>
          <w:color w:val="0070C0"/>
          <w:kern w:val="3"/>
          <w:lang w:eastAsia="zh-CN" w:bidi="hi-IN"/>
        </w:rPr>
      </w:pPr>
    </w:p>
    <w:p w:rsidR="001E7922" w:rsidRDefault="001E7922" w:rsidP="009E615C">
      <w:pPr>
        <w:widowControl w:val="0"/>
        <w:suppressAutoHyphens/>
        <w:autoSpaceDN w:val="0"/>
        <w:spacing w:after="0" w:line="240" w:lineRule="auto"/>
        <w:ind w:firstLine="709"/>
        <w:jc w:val="both"/>
        <w:textAlignment w:val="baseline"/>
        <w:rPr>
          <w:rFonts w:ascii="Times New Roman" w:eastAsia="SimSun" w:hAnsi="Times New Roman" w:cs="Mangal"/>
          <w:b/>
          <w:color w:val="0070C0"/>
          <w:kern w:val="3"/>
          <w:lang w:eastAsia="zh-CN" w:bidi="hi-IN"/>
        </w:rPr>
      </w:pPr>
    </w:p>
    <w:p w:rsidR="001E7922" w:rsidRDefault="001E7922" w:rsidP="009E615C">
      <w:pPr>
        <w:widowControl w:val="0"/>
        <w:suppressAutoHyphens/>
        <w:autoSpaceDN w:val="0"/>
        <w:spacing w:after="0" w:line="240" w:lineRule="auto"/>
        <w:ind w:firstLine="709"/>
        <w:jc w:val="both"/>
        <w:textAlignment w:val="baseline"/>
        <w:rPr>
          <w:rFonts w:ascii="Times New Roman" w:eastAsia="SimSun" w:hAnsi="Times New Roman" w:cs="Mangal"/>
          <w:b/>
          <w:color w:val="0070C0"/>
          <w:kern w:val="3"/>
          <w:lang w:eastAsia="zh-CN" w:bidi="hi-IN"/>
        </w:rPr>
      </w:pPr>
    </w:p>
    <w:p w:rsidR="001E7922" w:rsidRDefault="001E7922" w:rsidP="009E615C">
      <w:pPr>
        <w:widowControl w:val="0"/>
        <w:suppressAutoHyphens/>
        <w:autoSpaceDN w:val="0"/>
        <w:spacing w:after="0" w:line="240" w:lineRule="auto"/>
        <w:ind w:firstLine="709"/>
        <w:jc w:val="both"/>
        <w:textAlignment w:val="baseline"/>
        <w:rPr>
          <w:rFonts w:ascii="Times New Roman" w:eastAsia="SimSun" w:hAnsi="Times New Roman" w:cs="Mangal"/>
          <w:b/>
          <w:color w:val="0070C0"/>
          <w:kern w:val="3"/>
          <w:lang w:eastAsia="zh-CN" w:bidi="hi-IN"/>
        </w:rPr>
      </w:pPr>
    </w:p>
    <w:p w:rsidR="000908FC" w:rsidRDefault="000908FC" w:rsidP="009E615C">
      <w:pPr>
        <w:widowControl w:val="0"/>
        <w:suppressAutoHyphens/>
        <w:autoSpaceDN w:val="0"/>
        <w:spacing w:after="0" w:line="240" w:lineRule="auto"/>
        <w:ind w:firstLine="709"/>
        <w:jc w:val="both"/>
        <w:textAlignment w:val="baseline"/>
        <w:rPr>
          <w:rFonts w:ascii="Times New Roman" w:eastAsia="SimSun" w:hAnsi="Times New Roman" w:cs="Mangal"/>
          <w:b/>
          <w:color w:val="0070C0"/>
          <w:kern w:val="3"/>
          <w:lang w:eastAsia="zh-CN" w:bidi="hi-IN"/>
        </w:rPr>
      </w:pPr>
    </w:p>
    <w:p w:rsidR="000908FC" w:rsidRDefault="000908FC" w:rsidP="009E615C">
      <w:pPr>
        <w:widowControl w:val="0"/>
        <w:suppressAutoHyphens/>
        <w:autoSpaceDN w:val="0"/>
        <w:spacing w:after="0" w:line="240" w:lineRule="auto"/>
        <w:ind w:firstLine="709"/>
        <w:jc w:val="both"/>
        <w:textAlignment w:val="baseline"/>
        <w:rPr>
          <w:rFonts w:ascii="Times New Roman" w:eastAsia="SimSun" w:hAnsi="Times New Roman" w:cs="Mangal"/>
          <w:b/>
          <w:color w:val="0070C0"/>
          <w:kern w:val="3"/>
          <w:lang w:eastAsia="zh-CN" w:bidi="hi-IN"/>
        </w:rPr>
      </w:pPr>
    </w:p>
    <w:p w:rsidR="000908FC" w:rsidRDefault="000908FC" w:rsidP="009E615C">
      <w:pPr>
        <w:widowControl w:val="0"/>
        <w:suppressAutoHyphens/>
        <w:autoSpaceDN w:val="0"/>
        <w:spacing w:after="0" w:line="240" w:lineRule="auto"/>
        <w:ind w:firstLine="709"/>
        <w:jc w:val="both"/>
        <w:textAlignment w:val="baseline"/>
        <w:rPr>
          <w:rFonts w:ascii="Times New Roman" w:eastAsia="SimSun" w:hAnsi="Times New Roman" w:cs="Mangal"/>
          <w:b/>
          <w:color w:val="0070C0"/>
          <w:kern w:val="3"/>
          <w:lang w:eastAsia="zh-CN" w:bidi="hi-IN"/>
        </w:rPr>
      </w:pPr>
    </w:p>
    <w:p w:rsidR="000908FC" w:rsidRDefault="000908FC" w:rsidP="009E615C">
      <w:pPr>
        <w:widowControl w:val="0"/>
        <w:suppressAutoHyphens/>
        <w:autoSpaceDN w:val="0"/>
        <w:spacing w:after="0" w:line="240" w:lineRule="auto"/>
        <w:ind w:firstLine="709"/>
        <w:jc w:val="both"/>
        <w:textAlignment w:val="baseline"/>
        <w:rPr>
          <w:rFonts w:ascii="Times New Roman" w:eastAsia="SimSun" w:hAnsi="Times New Roman" w:cs="Mangal"/>
          <w:b/>
          <w:color w:val="0070C0"/>
          <w:kern w:val="3"/>
          <w:lang w:eastAsia="zh-CN" w:bidi="hi-IN"/>
        </w:rPr>
      </w:pPr>
    </w:p>
    <w:p w:rsidR="000908FC" w:rsidRDefault="000908FC" w:rsidP="009E615C">
      <w:pPr>
        <w:widowControl w:val="0"/>
        <w:suppressAutoHyphens/>
        <w:autoSpaceDN w:val="0"/>
        <w:spacing w:after="0" w:line="240" w:lineRule="auto"/>
        <w:ind w:firstLine="709"/>
        <w:jc w:val="both"/>
        <w:textAlignment w:val="baseline"/>
        <w:rPr>
          <w:rFonts w:ascii="Times New Roman" w:eastAsia="SimSun" w:hAnsi="Times New Roman" w:cs="Mangal"/>
          <w:b/>
          <w:color w:val="0070C0"/>
          <w:kern w:val="3"/>
          <w:lang w:eastAsia="zh-CN" w:bidi="hi-IN"/>
        </w:rPr>
      </w:pPr>
    </w:p>
    <w:p w:rsidR="000908FC" w:rsidRDefault="000908FC" w:rsidP="009E615C">
      <w:pPr>
        <w:widowControl w:val="0"/>
        <w:suppressAutoHyphens/>
        <w:autoSpaceDN w:val="0"/>
        <w:spacing w:after="0" w:line="240" w:lineRule="auto"/>
        <w:ind w:firstLine="709"/>
        <w:jc w:val="both"/>
        <w:textAlignment w:val="baseline"/>
        <w:rPr>
          <w:rFonts w:ascii="Times New Roman" w:eastAsia="SimSun" w:hAnsi="Times New Roman" w:cs="Mangal"/>
          <w:b/>
          <w:color w:val="0070C0"/>
          <w:kern w:val="3"/>
          <w:lang w:eastAsia="zh-CN" w:bidi="hi-IN"/>
        </w:rPr>
      </w:pPr>
    </w:p>
    <w:p w:rsidR="000908FC" w:rsidRDefault="000908FC" w:rsidP="009E615C">
      <w:pPr>
        <w:widowControl w:val="0"/>
        <w:suppressAutoHyphens/>
        <w:autoSpaceDN w:val="0"/>
        <w:spacing w:after="0" w:line="240" w:lineRule="auto"/>
        <w:ind w:firstLine="709"/>
        <w:jc w:val="both"/>
        <w:textAlignment w:val="baseline"/>
        <w:rPr>
          <w:rFonts w:ascii="Times New Roman" w:eastAsia="SimSun" w:hAnsi="Times New Roman" w:cs="Mangal"/>
          <w:b/>
          <w:color w:val="0070C0"/>
          <w:kern w:val="3"/>
          <w:lang w:eastAsia="zh-CN" w:bidi="hi-IN"/>
        </w:rPr>
      </w:pPr>
    </w:p>
    <w:p w:rsidR="000908FC" w:rsidRDefault="000908FC" w:rsidP="009E615C">
      <w:pPr>
        <w:widowControl w:val="0"/>
        <w:suppressAutoHyphens/>
        <w:autoSpaceDN w:val="0"/>
        <w:spacing w:after="0" w:line="240" w:lineRule="auto"/>
        <w:ind w:firstLine="709"/>
        <w:jc w:val="both"/>
        <w:textAlignment w:val="baseline"/>
        <w:rPr>
          <w:rFonts w:ascii="Times New Roman" w:eastAsia="SimSun" w:hAnsi="Times New Roman" w:cs="Mangal"/>
          <w:b/>
          <w:color w:val="0070C0"/>
          <w:kern w:val="3"/>
          <w:lang w:eastAsia="zh-CN" w:bidi="hi-IN"/>
        </w:rPr>
      </w:pPr>
    </w:p>
    <w:p w:rsidR="000908FC" w:rsidRDefault="000908FC" w:rsidP="009E615C">
      <w:pPr>
        <w:widowControl w:val="0"/>
        <w:suppressAutoHyphens/>
        <w:autoSpaceDN w:val="0"/>
        <w:spacing w:after="0" w:line="240" w:lineRule="auto"/>
        <w:ind w:firstLine="709"/>
        <w:jc w:val="both"/>
        <w:textAlignment w:val="baseline"/>
        <w:rPr>
          <w:rFonts w:ascii="Times New Roman" w:eastAsia="SimSun" w:hAnsi="Times New Roman" w:cs="Mangal"/>
          <w:b/>
          <w:color w:val="0070C0"/>
          <w:kern w:val="3"/>
          <w:lang w:eastAsia="zh-CN" w:bidi="hi-IN"/>
        </w:rPr>
      </w:pPr>
    </w:p>
    <w:p w:rsidR="000908FC" w:rsidRDefault="000908FC" w:rsidP="009E615C">
      <w:pPr>
        <w:widowControl w:val="0"/>
        <w:suppressAutoHyphens/>
        <w:autoSpaceDN w:val="0"/>
        <w:spacing w:after="0" w:line="240" w:lineRule="auto"/>
        <w:ind w:firstLine="709"/>
        <w:jc w:val="both"/>
        <w:textAlignment w:val="baseline"/>
        <w:rPr>
          <w:rFonts w:ascii="Times New Roman" w:eastAsia="SimSun" w:hAnsi="Times New Roman" w:cs="Mangal"/>
          <w:b/>
          <w:color w:val="0070C0"/>
          <w:kern w:val="3"/>
          <w:lang w:eastAsia="zh-CN" w:bidi="hi-IN"/>
        </w:rPr>
      </w:pPr>
    </w:p>
    <w:p w:rsidR="000908FC" w:rsidRDefault="000908FC" w:rsidP="009E615C">
      <w:pPr>
        <w:widowControl w:val="0"/>
        <w:suppressAutoHyphens/>
        <w:autoSpaceDN w:val="0"/>
        <w:spacing w:after="0" w:line="240" w:lineRule="auto"/>
        <w:ind w:firstLine="709"/>
        <w:jc w:val="both"/>
        <w:textAlignment w:val="baseline"/>
        <w:rPr>
          <w:rFonts w:ascii="Times New Roman" w:eastAsia="SimSun" w:hAnsi="Times New Roman" w:cs="Mangal"/>
          <w:b/>
          <w:color w:val="0070C0"/>
          <w:kern w:val="3"/>
          <w:lang w:eastAsia="zh-CN" w:bidi="hi-IN"/>
        </w:rPr>
      </w:pPr>
    </w:p>
    <w:p w:rsidR="001E7922" w:rsidRDefault="001E7922" w:rsidP="009E615C">
      <w:pPr>
        <w:widowControl w:val="0"/>
        <w:suppressAutoHyphens/>
        <w:autoSpaceDN w:val="0"/>
        <w:spacing w:after="0" w:line="240" w:lineRule="auto"/>
        <w:ind w:firstLine="709"/>
        <w:jc w:val="both"/>
        <w:textAlignment w:val="baseline"/>
        <w:rPr>
          <w:rFonts w:ascii="Times New Roman" w:eastAsia="SimSun" w:hAnsi="Times New Roman" w:cs="Mangal"/>
          <w:b/>
          <w:color w:val="0070C0"/>
          <w:kern w:val="3"/>
          <w:lang w:eastAsia="zh-CN" w:bidi="hi-IN"/>
        </w:rPr>
      </w:pPr>
    </w:p>
    <w:p w:rsidR="001E7922" w:rsidRDefault="001E7922" w:rsidP="009E615C">
      <w:pPr>
        <w:widowControl w:val="0"/>
        <w:suppressAutoHyphens/>
        <w:autoSpaceDN w:val="0"/>
        <w:spacing w:after="0" w:line="240" w:lineRule="auto"/>
        <w:ind w:firstLine="709"/>
        <w:jc w:val="both"/>
        <w:textAlignment w:val="baseline"/>
        <w:rPr>
          <w:rFonts w:ascii="Times New Roman" w:eastAsia="SimSun" w:hAnsi="Times New Roman" w:cs="Mangal"/>
          <w:b/>
          <w:color w:val="0070C0"/>
          <w:kern w:val="3"/>
          <w:lang w:eastAsia="zh-CN" w:bidi="hi-IN"/>
        </w:rPr>
      </w:pPr>
    </w:p>
    <w:p w:rsidR="003042E0" w:rsidRPr="001E7922" w:rsidRDefault="003042E0" w:rsidP="001E7922">
      <w:pPr>
        <w:pStyle w:val="Nagwek1"/>
        <w:rPr>
          <w:rFonts w:ascii="Times New Roman" w:eastAsia="SimSun" w:hAnsi="Times New Roman"/>
          <w:color w:val="002060"/>
          <w:sz w:val="24"/>
          <w:szCs w:val="24"/>
          <w:lang w:bidi="hi-IN"/>
        </w:rPr>
      </w:pPr>
      <w:bookmarkStart w:id="53" w:name="_Toc450287092"/>
      <w:r w:rsidRPr="001E7922">
        <w:rPr>
          <w:rFonts w:ascii="Times New Roman" w:eastAsia="SimSun" w:hAnsi="Times New Roman"/>
          <w:color w:val="002060"/>
          <w:sz w:val="24"/>
          <w:szCs w:val="24"/>
          <w:lang w:bidi="hi-IN"/>
        </w:rPr>
        <w:t>Załączniki do LSR</w:t>
      </w:r>
      <w:bookmarkEnd w:id="53"/>
    </w:p>
    <w:p w:rsidR="003042E0" w:rsidRPr="001E7922" w:rsidRDefault="003042E0" w:rsidP="001E7922">
      <w:pPr>
        <w:pStyle w:val="Nagwek2"/>
        <w:numPr>
          <w:ilvl w:val="0"/>
          <w:numId w:val="51"/>
        </w:numPr>
        <w:rPr>
          <w:rFonts w:ascii="Times New Roman" w:hAnsi="Times New Roman" w:cs="Times New Roman"/>
          <w:sz w:val="22"/>
          <w:szCs w:val="22"/>
        </w:rPr>
      </w:pPr>
      <w:bookmarkStart w:id="54" w:name="_Toc450287093"/>
      <w:r w:rsidRPr="001E7922">
        <w:rPr>
          <w:rFonts w:ascii="Times New Roman" w:hAnsi="Times New Roman" w:cs="Times New Roman"/>
          <w:sz w:val="22"/>
          <w:szCs w:val="22"/>
        </w:rPr>
        <w:t>Procedura aktualizacji LSR</w:t>
      </w:r>
      <w:bookmarkEnd w:id="54"/>
    </w:p>
    <w:p w:rsidR="00606060" w:rsidRPr="00606060" w:rsidRDefault="00606060" w:rsidP="00606060">
      <w:pPr>
        <w:pStyle w:val="Akapitzlist"/>
        <w:ind w:left="426"/>
        <w:jc w:val="both"/>
        <w:rPr>
          <w:b/>
          <w:color w:val="00B0F0"/>
          <w:sz w:val="22"/>
          <w:szCs w:val="22"/>
        </w:rPr>
      </w:pPr>
    </w:p>
    <w:p w:rsidR="003042E0" w:rsidRPr="003042E0" w:rsidRDefault="003042E0" w:rsidP="003042E0">
      <w:pPr>
        <w:rPr>
          <w:rFonts w:ascii="Times New Roman" w:hAnsi="Times New Roman" w:cs="Times New Roman"/>
          <w:b/>
        </w:rPr>
      </w:pPr>
      <w:r w:rsidRPr="003042E0">
        <w:rPr>
          <w:rFonts w:ascii="Times New Roman" w:hAnsi="Times New Roman" w:cs="Times New Roman"/>
          <w:b/>
        </w:rPr>
        <w:t>PROCEDURA  AKTUALIZACJI LOKALNEJ STRATEGII ROZWOJU</w:t>
      </w:r>
    </w:p>
    <w:p w:rsidR="003042E0" w:rsidRPr="003042E0" w:rsidRDefault="003042E0" w:rsidP="003042E0">
      <w:pPr>
        <w:jc w:val="center"/>
        <w:rPr>
          <w:rFonts w:ascii="Times New Roman" w:hAnsi="Times New Roman" w:cs="Times New Roman"/>
        </w:rPr>
      </w:pPr>
      <w:r w:rsidRPr="003042E0">
        <w:rPr>
          <w:rFonts w:ascii="Times New Roman" w:hAnsi="Times New Roman" w:cs="Times New Roman"/>
        </w:rPr>
        <w:t>§1</w:t>
      </w:r>
    </w:p>
    <w:p w:rsidR="003042E0" w:rsidRPr="003042E0" w:rsidRDefault="003042E0" w:rsidP="00DA3854">
      <w:pPr>
        <w:numPr>
          <w:ilvl w:val="0"/>
          <w:numId w:val="38"/>
        </w:numPr>
        <w:contextualSpacing/>
        <w:rPr>
          <w:rFonts w:ascii="Times New Roman" w:hAnsi="Times New Roman" w:cs="Times New Roman"/>
        </w:rPr>
      </w:pPr>
      <w:r w:rsidRPr="003042E0">
        <w:rPr>
          <w:rFonts w:ascii="Times New Roman" w:hAnsi="Times New Roman" w:cs="Times New Roman"/>
        </w:rPr>
        <w:t>Aktualizacja Lokalnej Strategii Rozwoju może odbywać się tylko w uzasadnionych przypadkach:</w:t>
      </w:r>
    </w:p>
    <w:p w:rsidR="003042E0" w:rsidRPr="003042E0" w:rsidRDefault="003042E0" w:rsidP="00DA3854">
      <w:pPr>
        <w:numPr>
          <w:ilvl w:val="0"/>
          <w:numId w:val="40"/>
        </w:numPr>
        <w:contextualSpacing/>
        <w:rPr>
          <w:rFonts w:ascii="Times New Roman" w:hAnsi="Times New Roman" w:cs="Times New Roman"/>
        </w:rPr>
      </w:pPr>
      <w:r w:rsidRPr="003042E0">
        <w:rPr>
          <w:rFonts w:ascii="Times New Roman" w:hAnsi="Times New Roman" w:cs="Times New Roman"/>
        </w:rPr>
        <w:t>konieczność  dostosowania  zapisów  w LSR do zaktualizowanych wymogów prawnych</w:t>
      </w:r>
    </w:p>
    <w:p w:rsidR="003042E0" w:rsidRPr="003042E0" w:rsidRDefault="003042E0" w:rsidP="00DA3854">
      <w:pPr>
        <w:numPr>
          <w:ilvl w:val="0"/>
          <w:numId w:val="40"/>
        </w:numPr>
        <w:contextualSpacing/>
        <w:rPr>
          <w:rFonts w:ascii="Times New Roman" w:hAnsi="Times New Roman" w:cs="Times New Roman"/>
        </w:rPr>
      </w:pPr>
      <w:r w:rsidRPr="003042E0">
        <w:rPr>
          <w:rFonts w:ascii="Times New Roman" w:hAnsi="Times New Roman" w:cs="Times New Roman"/>
        </w:rPr>
        <w:t>konieczność zmian wynika z przeprowadzonej ewaluacji lub monitoringu  realizacji LSR</w:t>
      </w:r>
    </w:p>
    <w:p w:rsidR="003042E0" w:rsidRPr="003042E0" w:rsidRDefault="003042E0" w:rsidP="00DA3854">
      <w:pPr>
        <w:numPr>
          <w:ilvl w:val="0"/>
          <w:numId w:val="40"/>
        </w:numPr>
        <w:contextualSpacing/>
        <w:rPr>
          <w:rFonts w:ascii="Times New Roman" w:hAnsi="Times New Roman" w:cs="Times New Roman"/>
        </w:rPr>
      </w:pPr>
      <w:r w:rsidRPr="003042E0">
        <w:rPr>
          <w:rFonts w:ascii="Times New Roman" w:hAnsi="Times New Roman" w:cs="Times New Roman"/>
        </w:rPr>
        <w:t>dostosowanie do  uzasadnionych potrzeb i oczekiwań społeczeństwa</w:t>
      </w:r>
    </w:p>
    <w:p w:rsidR="003042E0" w:rsidRPr="003042E0" w:rsidRDefault="003042E0" w:rsidP="00DA3854">
      <w:pPr>
        <w:numPr>
          <w:ilvl w:val="0"/>
          <w:numId w:val="40"/>
        </w:numPr>
        <w:contextualSpacing/>
        <w:rPr>
          <w:rFonts w:ascii="Times New Roman" w:hAnsi="Times New Roman" w:cs="Times New Roman"/>
        </w:rPr>
      </w:pPr>
      <w:r w:rsidRPr="003042E0">
        <w:rPr>
          <w:rFonts w:ascii="Times New Roman" w:hAnsi="Times New Roman" w:cs="Times New Roman"/>
        </w:rPr>
        <w:t>aktualizacja danych</w:t>
      </w:r>
    </w:p>
    <w:p w:rsidR="003042E0" w:rsidRPr="003042E0" w:rsidRDefault="003042E0" w:rsidP="003042E0">
      <w:pPr>
        <w:ind w:left="720"/>
        <w:contextualSpacing/>
        <w:rPr>
          <w:rFonts w:ascii="Times New Roman" w:hAnsi="Times New Roman" w:cs="Times New Roman"/>
        </w:rPr>
      </w:pPr>
    </w:p>
    <w:p w:rsidR="003042E0" w:rsidRPr="003042E0" w:rsidRDefault="003042E0" w:rsidP="00DA3854">
      <w:pPr>
        <w:numPr>
          <w:ilvl w:val="0"/>
          <w:numId w:val="38"/>
        </w:numPr>
        <w:contextualSpacing/>
        <w:rPr>
          <w:rFonts w:ascii="Times New Roman" w:hAnsi="Times New Roman" w:cs="Times New Roman"/>
        </w:rPr>
      </w:pPr>
      <w:r w:rsidRPr="003042E0">
        <w:rPr>
          <w:rFonts w:ascii="Times New Roman" w:hAnsi="Times New Roman" w:cs="Times New Roman"/>
        </w:rPr>
        <w:t>Lokalna Strategia Rozwoju może być aktualizowana tylko w przypadkach zgodnych z zapisami w dokumentach dotyczących jej  realizacji.</w:t>
      </w:r>
    </w:p>
    <w:p w:rsidR="003042E0" w:rsidRPr="003042E0" w:rsidRDefault="003042E0" w:rsidP="003042E0">
      <w:pPr>
        <w:ind w:left="720"/>
        <w:contextualSpacing/>
        <w:rPr>
          <w:rFonts w:ascii="Times New Roman" w:hAnsi="Times New Roman" w:cs="Times New Roman"/>
        </w:rPr>
      </w:pPr>
    </w:p>
    <w:p w:rsidR="003042E0" w:rsidRPr="003042E0" w:rsidRDefault="003042E0" w:rsidP="003042E0">
      <w:pPr>
        <w:ind w:left="720"/>
        <w:contextualSpacing/>
        <w:jc w:val="center"/>
        <w:rPr>
          <w:rFonts w:ascii="Times New Roman" w:hAnsi="Times New Roman" w:cs="Times New Roman"/>
        </w:rPr>
      </w:pPr>
      <w:r w:rsidRPr="003042E0">
        <w:rPr>
          <w:rFonts w:ascii="Times New Roman" w:hAnsi="Times New Roman" w:cs="Times New Roman"/>
        </w:rPr>
        <w:t>§2</w:t>
      </w:r>
    </w:p>
    <w:p w:rsidR="003042E0" w:rsidRPr="003042E0" w:rsidRDefault="003042E0" w:rsidP="00DA3854">
      <w:pPr>
        <w:numPr>
          <w:ilvl w:val="0"/>
          <w:numId w:val="39"/>
        </w:numPr>
        <w:contextualSpacing/>
        <w:rPr>
          <w:rFonts w:ascii="Times New Roman" w:hAnsi="Times New Roman" w:cs="Times New Roman"/>
        </w:rPr>
      </w:pPr>
      <w:r w:rsidRPr="003042E0">
        <w:rPr>
          <w:rFonts w:ascii="Times New Roman" w:hAnsi="Times New Roman" w:cs="Times New Roman"/>
        </w:rPr>
        <w:t>Wnioski o zmianę zapisów w LSR mogą składać:</w:t>
      </w:r>
    </w:p>
    <w:p w:rsidR="003042E0" w:rsidRPr="003042E0" w:rsidRDefault="003042E0" w:rsidP="00DA3854">
      <w:pPr>
        <w:numPr>
          <w:ilvl w:val="0"/>
          <w:numId w:val="41"/>
        </w:numPr>
        <w:contextualSpacing/>
        <w:rPr>
          <w:rFonts w:ascii="Times New Roman" w:hAnsi="Times New Roman" w:cs="Times New Roman"/>
        </w:rPr>
      </w:pPr>
      <w:r w:rsidRPr="003042E0">
        <w:rPr>
          <w:rFonts w:ascii="Times New Roman" w:hAnsi="Times New Roman" w:cs="Times New Roman"/>
        </w:rPr>
        <w:t>Dyrektor biura</w:t>
      </w:r>
    </w:p>
    <w:p w:rsidR="003042E0" w:rsidRPr="003042E0" w:rsidRDefault="003042E0" w:rsidP="00DA3854">
      <w:pPr>
        <w:numPr>
          <w:ilvl w:val="0"/>
          <w:numId w:val="41"/>
        </w:numPr>
        <w:contextualSpacing/>
        <w:rPr>
          <w:rFonts w:ascii="Times New Roman" w:hAnsi="Times New Roman" w:cs="Times New Roman"/>
        </w:rPr>
      </w:pPr>
      <w:r w:rsidRPr="003042E0">
        <w:rPr>
          <w:rFonts w:ascii="Times New Roman" w:hAnsi="Times New Roman" w:cs="Times New Roman"/>
        </w:rPr>
        <w:t>członkowie LGD</w:t>
      </w:r>
    </w:p>
    <w:p w:rsidR="003042E0" w:rsidRPr="003042E0" w:rsidRDefault="003042E0" w:rsidP="00DA3854">
      <w:pPr>
        <w:numPr>
          <w:ilvl w:val="0"/>
          <w:numId w:val="41"/>
        </w:numPr>
        <w:contextualSpacing/>
        <w:rPr>
          <w:rFonts w:ascii="Times New Roman" w:hAnsi="Times New Roman" w:cs="Times New Roman"/>
        </w:rPr>
      </w:pPr>
      <w:r w:rsidRPr="003042E0">
        <w:rPr>
          <w:rFonts w:ascii="Times New Roman" w:hAnsi="Times New Roman" w:cs="Times New Roman"/>
        </w:rPr>
        <w:t>lokalni liderzy</w:t>
      </w:r>
    </w:p>
    <w:p w:rsidR="003042E0" w:rsidRPr="00EF6670" w:rsidRDefault="003042E0" w:rsidP="00EF6670">
      <w:pPr>
        <w:numPr>
          <w:ilvl w:val="0"/>
          <w:numId w:val="41"/>
        </w:numPr>
        <w:contextualSpacing/>
        <w:rPr>
          <w:rFonts w:ascii="Times New Roman" w:hAnsi="Times New Roman" w:cs="Times New Roman"/>
        </w:rPr>
      </w:pPr>
      <w:r w:rsidRPr="003042E0">
        <w:rPr>
          <w:rFonts w:ascii="Times New Roman" w:hAnsi="Times New Roman" w:cs="Times New Roman"/>
        </w:rPr>
        <w:t>mieszkańcy obszaru działania LGD</w:t>
      </w:r>
    </w:p>
    <w:p w:rsidR="003042E0" w:rsidRPr="003042E0" w:rsidRDefault="003042E0" w:rsidP="00DA3854">
      <w:pPr>
        <w:numPr>
          <w:ilvl w:val="0"/>
          <w:numId w:val="39"/>
        </w:numPr>
        <w:contextualSpacing/>
        <w:rPr>
          <w:rFonts w:ascii="Times New Roman" w:hAnsi="Times New Roman" w:cs="Times New Roman"/>
        </w:rPr>
      </w:pPr>
      <w:r w:rsidRPr="003042E0">
        <w:rPr>
          <w:rFonts w:ascii="Times New Roman" w:hAnsi="Times New Roman" w:cs="Times New Roman"/>
        </w:rPr>
        <w:t xml:space="preserve">Wnioski odpowiednio uzasadnione mogą być składane : </w:t>
      </w:r>
    </w:p>
    <w:p w:rsidR="003042E0" w:rsidRPr="003042E0" w:rsidRDefault="003042E0" w:rsidP="00DA3854">
      <w:pPr>
        <w:numPr>
          <w:ilvl w:val="0"/>
          <w:numId w:val="42"/>
        </w:numPr>
        <w:contextualSpacing/>
        <w:rPr>
          <w:rFonts w:ascii="Times New Roman" w:hAnsi="Times New Roman" w:cs="Times New Roman"/>
        </w:rPr>
      </w:pPr>
      <w:r w:rsidRPr="003042E0">
        <w:rPr>
          <w:rFonts w:ascii="Times New Roman" w:hAnsi="Times New Roman" w:cs="Times New Roman"/>
        </w:rPr>
        <w:t>pocztą lub osobiście do biura LGD</w:t>
      </w:r>
    </w:p>
    <w:p w:rsidR="003042E0" w:rsidRPr="003042E0" w:rsidRDefault="003042E0" w:rsidP="00DA3854">
      <w:pPr>
        <w:numPr>
          <w:ilvl w:val="0"/>
          <w:numId w:val="42"/>
        </w:numPr>
        <w:contextualSpacing/>
        <w:rPr>
          <w:rFonts w:ascii="Times New Roman" w:hAnsi="Times New Roman" w:cs="Times New Roman"/>
        </w:rPr>
      </w:pPr>
      <w:r w:rsidRPr="003042E0">
        <w:rPr>
          <w:rFonts w:ascii="Times New Roman" w:hAnsi="Times New Roman" w:cs="Times New Roman"/>
        </w:rPr>
        <w:t>na spotkaniach konsultacyjnych</w:t>
      </w:r>
    </w:p>
    <w:p w:rsidR="003042E0" w:rsidRPr="003042E0" w:rsidRDefault="003042E0" w:rsidP="00DA3854">
      <w:pPr>
        <w:numPr>
          <w:ilvl w:val="0"/>
          <w:numId w:val="42"/>
        </w:numPr>
        <w:contextualSpacing/>
        <w:rPr>
          <w:rFonts w:ascii="Times New Roman" w:hAnsi="Times New Roman" w:cs="Times New Roman"/>
        </w:rPr>
      </w:pPr>
      <w:r w:rsidRPr="003042E0">
        <w:rPr>
          <w:rFonts w:ascii="Times New Roman" w:hAnsi="Times New Roman" w:cs="Times New Roman"/>
        </w:rPr>
        <w:t>pocztą elektroniczną</w:t>
      </w:r>
    </w:p>
    <w:p w:rsidR="003042E0" w:rsidRPr="003042E0" w:rsidRDefault="003042E0" w:rsidP="00EF6670">
      <w:pPr>
        <w:numPr>
          <w:ilvl w:val="0"/>
          <w:numId w:val="39"/>
        </w:numPr>
        <w:contextualSpacing/>
        <w:jc w:val="both"/>
        <w:rPr>
          <w:rFonts w:ascii="Times New Roman" w:hAnsi="Times New Roman" w:cs="Times New Roman"/>
        </w:rPr>
      </w:pPr>
      <w:r w:rsidRPr="003042E0">
        <w:rPr>
          <w:rFonts w:ascii="Times New Roman" w:hAnsi="Times New Roman" w:cs="Times New Roman"/>
        </w:rPr>
        <w:t>Dyrektor biura jest zobowiązany do wstępnej weryfikacji złożonych  wniosków i przekazania ich Zarządowi LGD</w:t>
      </w:r>
    </w:p>
    <w:p w:rsidR="003042E0" w:rsidRPr="003042E0" w:rsidRDefault="003042E0" w:rsidP="003042E0">
      <w:pPr>
        <w:jc w:val="center"/>
        <w:rPr>
          <w:rFonts w:ascii="Times New Roman" w:hAnsi="Times New Roman" w:cs="Times New Roman"/>
        </w:rPr>
      </w:pPr>
      <w:r w:rsidRPr="003042E0">
        <w:rPr>
          <w:rFonts w:ascii="Times New Roman" w:hAnsi="Times New Roman" w:cs="Times New Roman"/>
        </w:rPr>
        <w:t>§3</w:t>
      </w:r>
    </w:p>
    <w:p w:rsidR="003042E0" w:rsidRPr="003042E0" w:rsidRDefault="003042E0" w:rsidP="007853A8">
      <w:pPr>
        <w:numPr>
          <w:ilvl w:val="0"/>
          <w:numId w:val="43"/>
        </w:numPr>
        <w:contextualSpacing/>
        <w:jc w:val="both"/>
        <w:rPr>
          <w:rFonts w:ascii="Times New Roman" w:hAnsi="Times New Roman" w:cs="Times New Roman"/>
        </w:rPr>
      </w:pPr>
      <w:r w:rsidRPr="003042E0">
        <w:rPr>
          <w:rFonts w:ascii="Times New Roman" w:hAnsi="Times New Roman" w:cs="Times New Roman"/>
        </w:rPr>
        <w:t>Zarząd LGD przeprowadza wnikliwą analizę przedłożonych  wniosków pod kątem zasadności i możliwości wdrożenia zmian w Lokalnej Strategii Rozwoju.</w:t>
      </w:r>
    </w:p>
    <w:p w:rsidR="007853A8" w:rsidRPr="000D3040" w:rsidRDefault="003042E0" w:rsidP="007853A8">
      <w:pPr>
        <w:numPr>
          <w:ilvl w:val="0"/>
          <w:numId w:val="43"/>
        </w:numPr>
        <w:contextualSpacing/>
        <w:jc w:val="both"/>
        <w:rPr>
          <w:rFonts w:ascii="Times New Roman" w:hAnsi="Times New Roman" w:cs="Times New Roman"/>
          <w:color w:val="FF0000"/>
        </w:rPr>
      </w:pPr>
      <w:r w:rsidRPr="000D3040">
        <w:rPr>
          <w:rFonts w:ascii="Times New Roman" w:hAnsi="Times New Roman" w:cs="Times New Roman"/>
          <w:color w:val="FF0000"/>
        </w:rPr>
        <w:t xml:space="preserve">W przypadku braku możliwości wprowadzenia zmian Zarząd  jest zobowiązany przedstawić  uzasadnienie </w:t>
      </w:r>
    </w:p>
    <w:p w:rsidR="003042E0" w:rsidRPr="000D3040" w:rsidRDefault="003042E0" w:rsidP="007853A8">
      <w:pPr>
        <w:ind w:left="720"/>
        <w:contextualSpacing/>
        <w:jc w:val="both"/>
        <w:rPr>
          <w:rFonts w:ascii="Times New Roman" w:hAnsi="Times New Roman" w:cs="Times New Roman"/>
          <w:color w:val="FF0000"/>
        </w:rPr>
      </w:pPr>
      <w:r w:rsidRPr="000D3040">
        <w:rPr>
          <w:rFonts w:ascii="Times New Roman" w:hAnsi="Times New Roman" w:cs="Times New Roman"/>
          <w:color w:val="FF0000"/>
        </w:rPr>
        <w:t>i zamieścić je na stronie internetowej LGD.</w:t>
      </w:r>
    </w:p>
    <w:p w:rsidR="003042E0" w:rsidRPr="000D3040" w:rsidRDefault="003042E0" w:rsidP="007853A8">
      <w:pPr>
        <w:numPr>
          <w:ilvl w:val="0"/>
          <w:numId w:val="43"/>
        </w:numPr>
        <w:contextualSpacing/>
        <w:jc w:val="both"/>
        <w:rPr>
          <w:rFonts w:ascii="Times New Roman" w:hAnsi="Times New Roman" w:cs="Times New Roman"/>
          <w:color w:val="FF0000"/>
        </w:rPr>
      </w:pPr>
      <w:r w:rsidRPr="000D3040">
        <w:rPr>
          <w:rFonts w:ascii="Times New Roman" w:hAnsi="Times New Roman" w:cs="Times New Roman"/>
          <w:color w:val="FF0000"/>
        </w:rPr>
        <w:t>W przy</w:t>
      </w:r>
      <w:r w:rsidR="000D3040" w:rsidRPr="000D3040">
        <w:rPr>
          <w:rFonts w:ascii="Times New Roman" w:hAnsi="Times New Roman" w:cs="Times New Roman"/>
          <w:color w:val="FF0000"/>
        </w:rPr>
        <w:t xml:space="preserve">padku pozytywnej </w:t>
      </w:r>
      <w:r w:rsidR="00EF6670" w:rsidRPr="000D3040">
        <w:rPr>
          <w:rFonts w:ascii="Times New Roman" w:hAnsi="Times New Roman" w:cs="Times New Roman"/>
          <w:color w:val="FF0000"/>
        </w:rPr>
        <w:t>opini</w:t>
      </w:r>
      <w:r w:rsidR="000D3040" w:rsidRPr="000D3040">
        <w:rPr>
          <w:rFonts w:ascii="Times New Roman" w:hAnsi="Times New Roman" w:cs="Times New Roman"/>
          <w:color w:val="FF0000"/>
        </w:rPr>
        <w:t>i</w:t>
      </w:r>
      <w:r w:rsidRPr="000D3040">
        <w:rPr>
          <w:rFonts w:ascii="Times New Roman" w:hAnsi="Times New Roman" w:cs="Times New Roman"/>
          <w:color w:val="FF0000"/>
        </w:rPr>
        <w:t xml:space="preserve"> Zarząd </w:t>
      </w:r>
      <w:r w:rsidR="00EF6670" w:rsidRPr="000D3040">
        <w:rPr>
          <w:rFonts w:ascii="Times New Roman" w:hAnsi="Times New Roman" w:cs="Times New Roman"/>
          <w:color w:val="FF0000"/>
        </w:rPr>
        <w:t>zatwierdza</w:t>
      </w:r>
      <w:r w:rsidR="000D3040" w:rsidRPr="000D3040">
        <w:rPr>
          <w:rFonts w:ascii="Times New Roman" w:hAnsi="Times New Roman" w:cs="Times New Roman"/>
          <w:color w:val="FF0000"/>
        </w:rPr>
        <w:t xml:space="preserve"> proponowane zmiany</w:t>
      </w:r>
      <w:r w:rsidR="000D3040">
        <w:rPr>
          <w:rFonts w:ascii="Times New Roman" w:hAnsi="Times New Roman" w:cs="Times New Roman"/>
          <w:color w:val="FF0000"/>
        </w:rPr>
        <w:t xml:space="preserve"> w Lokalnej Strategii Rozwoju</w:t>
      </w:r>
      <w:r w:rsidR="000D3040" w:rsidRPr="000D3040">
        <w:rPr>
          <w:rFonts w:ascii="Times New Roman" w:hAnsi="Times New Roman" w:cs="Times New Roman"/>
          <w:color w:val="FF0000"/>
        </w:rPr>
        <w:t>.</w:t>
      </w:r>
    </w:p>
    <w:p w:rsidR="000D3040" w:rsidRPr="000D3040" w:rsidRDefault="003042E0" w:rsidP="00606060">
      <w:pPr>
        <w:numPr>
          <w:ilvl w:val="0"/>
          <w:numId w:val="43"/>
        </w:numPr>
        <w:contextualSpacing/>
        <w:rPr>
          <w:rFonts w:ascii="Times New Roman" w:hAnsi="Times New Roman" w:cs="Times New Roman"/>
          <w:color w:val="FF0000"/>
        </w:rPr>
      </w:pPr>
      <w:r w:rsidRPr="000D3040">
        <w:rPr>
          <w:rFonts w:ascii="Times New Roman" w:hAnsi="Times New Roman" w:cs="Times New Roman"/>
          <w:color w:val="FF0000"/>
        </w:rPr>
        <w:t>Informacja o dec</w:t>
      </w:r>
      <w:r w:rsidR="00EF6670" w:rsidRPr="000D3040">
        <w:rPr>
          <w:rFonts w:ascii="Times New Roman" w:hAnsi="Times New Roman" w:cs="Times New Roman"/>
          <w:color w:val="FF0000"/>
        </w:rPr>
        <w:t>yzji  Zarządu</w:t>
      </w:r>
      <w:r w:rsidRPr="000D3040">
        <w:rPr>
          <w:rFonts w:ascii="Times New Roman" w:hAnsi="Times New Roman" w:cs="Times New Roman"/>
          <w:color w:val="FF0000"/>
        </w:rPr>
        <w:t xml:space="preserve">  powinna znaleźć się na stronie internetowej LGD.</w:t>
      </w:r>
    </w:p>
    <w:p w:rsidR="000D3040" w:rsidRPr="00606060" w:rsidRDefault="000D3040" w:rsidP="00606060">
      <w:pPr>
        <w:tabs>
          <w:tab w:val="left" w:pos="5730"/>
        </w:tabs>
        <w:rPr>
          <w:rFonts w:ascii="Times New Roman" w:hAnsi="Times New Roman" w:cs="Times New Roman"/>
          <w:i/>
          <w:iCs/>
        </w:rPr>
      </w:pPr>
    </w:p>
    <w:p w:rsidR="003042E0" w:rsidRDefault="003042E0" w:rsidP="004601D7">
      <w:pPr>
        <w:pStyle w:val="Nagwek2"/>
        <w:numPr>
          <w:ilvl w:val="0"/>
          <w:numId w:val="53"/>
        </w:numPr>
        <w:spacing w:after="120"/>
        <w:ind w:left="714" w:hanging="357"/>
        <w:rPr>
          <w:rFonts w:ascii="Times New Roman" w:hAnsi="Times New Roman" w:cs="Times New Roman"/>
          <w:sz w:val="22"/>
          <w:szCs w:val="22"/>
        </w:rPr>
      </w:pPr>
      <w:bookmarkStart w:id="55" w:name="_Toc450287094"/>
      <w:r w:rsidRPr="001E7922">
        <w:rPr>
          <w:rFonts w:ascii="Times New Roman" w:hAnsi="Times New Roman" w:cs="Times New Roman"/>
          <w:sz w:val="22"/>
          <w:szCs w:val="22"/>
        </w:rPr>
        <w:t>Procedury dokonywania ewaluacji i monitoringu</w:t>
      </w:r>
      <w:bookmarkEnd w:id="55"/>
    </w:p>
    <w:p w:rsidR="00DF2F05" w:rsidRPr="00121A1E" w:rsidRDefault="00DF2F05" w:rsidP="00121A1E">
      <w:pPr>
        <w:spacing w:after="0"/>
        <w:rPr>
          <w:rFonts w:ascii="Times New Roman" w:hAnsi="Times New Roman" w:cs="Times New Roman"/>
          <w:b/>
          <w:lang w:eastAsia="pl-PL"/>
        </w:rPr>
      </w:pPr>
      <w:bookmarkStart w:id="56" w:name="_Toc442207823"/>
      <w:r w:rsidRPr="00121A1E">
        <w:rPr>
          <w:rFonts w:ascii="Times New Roman" w:hAnsi="Times New Roman" w:cs="Times New Roman"/>
          <w:b/>
          <w:lang w:eastAsia="pl-PL"/>
        </w:rPr>
        <w:t>Procedura dokonywania monitoringu i ewaluacji</w:t>
      </w:r>
      <w:bookmarkEnd w:id="56"/>
    </w:p>
    <w:p w:rsidR="00DF2F05" w:rsidRPr="00DF2F05" w:rsidRDefault="00DF2F05" w:rsidP="00DF2F05">
      <w:pPr>
        <w:spacing w:line="240" w:lineRule="auto"/>
        <w:jc w:val="both"/>
        <w:rPr>
          <w:rFonts w:ascii="Times New Roman" w:eastAsia="Calibri" w:hAnsi="Times New Roman" w:cs="Times New Roman"/>
          <w:lang w:eastAsia="pl-PL"/>
        </w:rPr>
      </w:pPr>
      <w:r w:rsidRPr="00DF2F05">
        <w:rPr>
          <w:rFonts w:ascii="Times New Roman" w:eastAsia="Calibri" w:hAnsi="Times New Roman" w:cs="Times New Roman"/>
          <w:lang w:eastAsia="pl-PL"/>
        </w:rPr>
        <w:t>W poniższej tabeli szczegółowo rozpisano aspekty funkcjonowania i realizacji LSR, które będą podlegać analizie i ocenie w ramach monitoringu.</w:t>
      </w:r>
    </w:p>
    <w:tbl>
      <w:tblPr>
        <w:tblW w:w="9072" w:type="dxa"/>
        <w:tblInd w:w="856" w:type="dxa"/>
        <w:tblLayout w:type="fixed"/>
        <w:tblCellMar>
          <w:left w:w="10" w:type="dxa"/>
          <w:right w:w="10" w:type="dxa"/>
        </w:tblCellMar>
        <w:tblLook w:val="0000" w:firstRow="0" w:lastRow="0" w:firstColumn="0" w:lastColumn="0" w:noHBand="0" w:noVBand="0"/>
      </w:tblPr>
      <w:tblGrid>
        <w:gridCol w:w="1756"/>
        <w:gridCol w:w="3658"/>
        <w:gridCol w:w="3658"/>
      </w:tblGrid>
      <w:tr w:rsidR="00DF2F05" w:rsidRPr="00DF2F05" w:rsidTr="001E7922">
        <w:trPr>
          <w:trHeight w:val="798"/>
        </w:trPr>
        <w:tc>
          <w:tcPr>
            <w:tcW w:w="1756" w:type="dxa"/>
            <w:tcBorders>
              <w:top w:val="single" w:sz="2" w:space="0" w:color="000000"/>
              <w:left w:val="single" w:sz="2" w:space="0" w:color="000000"/>
              <w:bottom w:val="single" w:sz="2" w:space="0" w:color="000000"/>
            </w:tcBorders>
            <w:tcMar>
              <w:top w:w="55" w:type="dxa"/>
              <w:left w:w="55" w:type="dxa"/>
              <w:bottom w:w="55" w:type="dxa"/>
              <w:right w:w="55" w:type="dxa"/>
            </w:tcMar>
          </w:tcPr>
          <w:p w:rsidR="00DF2F05" w:rsidRPr="00DF2F05" w:rsidRDefault="00DF2F05" w:rsidP="00DF2F05">
            <w:pPr>
              <w:suppressLineNumbers/>
              <w:suppressAutoHyphens/>
              <w:autoSpaceDN w:val="0"/>
              <w:spacing w:line="240" w:lineRule="auto"/>
              <w:textAlignment w:val="baseline"/>
              <w:rPr>
                <w:rFonts w:ascii="Times New Roman" w:eastAsia="Calibri" w:hAnsi="Times New Roman" w:cs="Times New Roman"/>
                <w:color w:val="000000"/>
                <w:kern w:val="3"/>
                <w:lang w:bidi="en-US"/>
              </w:rPr>
            </w:pPr>
            <w:r w:rsidRPr="00DF2F05">
              <w:rPr>
                <w:rFonts w:ascii="Times New Roman" w:eastAsia="Calibri" w:hAnsi="Times New Roman" w:cs="Times New Roman"/>
                <w:color w:val="000000"/>
                <w:kern w:val="3"/>
                <w:lang w:bidi="en-US"/>
              </w:rPr>
              <w:t>Elementy podlegające monitorowaniu</w:t>
            </w:r>
          </w:p>
        </w:tc>
        <w:tc>
          <w:tcPr>
            <w:tcW w:w="3658" w:type="dxa"/>
            <w:tcBorders>
              <w:top w:val="single" w:sz="2" w:space="0" w:color="000000"/>
              <w:left w:val="single" w:sz="2" w:space="0" w:color="000000"/>
              <w:bottom w:val="single" w:sz="2" w:space="0" w:color="000000"/>
            </w:tcBorders>
            <w:tcMar>
              <w:top w:w="55" w:type="dxa"/>
              <w:left w:w="55" w:type="dxa"/>
              <w:bottom w:w="55" w:type="dxa"/>
              <w:right w:w="55" w:type="dxa"/>
            </w:tcMar>
          </w:tcPr>
          <w:p w:rsidR="00DF2F05" w:rsidRPr="00DF2F05" w:rsidRDefault="00DF2F05" w:rsidP="00DF2F05">
            <w:pPr>
              <w:suppressLineNumbers/>
              <w:suppressAutoHyphens/>
              <w:autoSpaceDN w:val="0"/>
              <w:spacing w:line="240" w:lineRule="auto"/>
              <w:textAlignment w:val="baseline"/>
              <w:rPr>
                <w:rFonts w:ascii="Times New Roman" w:eastAsia="Calibri" w:hAnsi="Times New Roman" w:cs="Times New Roman"/>
                <w:color w:val="000000"/>
                <w:kern w:val="3"/>
                <w:lang w:bidi="en-US"/>
              </w:rPr>
            </w:pPr>
            <w:r w:rsidRPr="00DF2F05">
              <w:rPr>
                <w:rFonts w:ascii="Times New Roman" w:eastAsia="Calibri" w:hAnsi="Times New Roman" w:cs="Times New Roman"/>
                <w:color w:val="000000"/>
                <w:kern w:val="3"/>
                <w:lang w:bidi="en-US"/>
              </w:rPr>
              <w:t>Oceniane aspekty</w:t>
            </w:r>
          </w:p>
        </w:tc>
        <w:tc>
          <w:tcPr>
            <w:tcW w:w="365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DF2F05" w:rsidRPr="00DF2F05" w:rsidRDefault="00DF2F05" w:rsidP="00DF2F05">
            <w:pPr>
              <w:suppressLineNumbers/>
              <w:suppressAutoHyphens/>
              <w:autoSpaceDN w:val="0"/>
              <w:spacing w:line="240" w:lineRule="auto"/>
              <w:textAlignment w:val="baseline"/>
              <w:rPr>
                <w:rFonts w:ascii="Times New Roman" w:eastAsia="Calibri" w:hAnsi="Times New Roman" w:cs="Times New Roman"/>
                <w:color w:val="000000"/>
                <w:kern w:val="3"/>
                <w:lang w:bidi="en-US"/>
              </w:rPr>
            </w:pPr>
            <w:r w:rsidRPr="00DF2F05">
              <w:rPr>
                <w:rFonts w:ascii="Times New Roman" w:eastAsia="Calibri" w:hAnsi="Times New Roman" w:cs="Times New Roman"/>
                <w:color w:val="000000"/>
                <w:kern w:val="3"/>
                <w:lang w:bidi="en-US"/>
              </w:rPr>
              <w:t>Źródła danych</w:t>
            </w:r>
          </w:p>
        </w:tc>
      </w:tr>
      <w:tr w:rsidR="00DF2F05" w:rsidRPr="00DF2F05" w:rsidTr="00DF2F05">
        <w:tc>
          <w:tcPr>
            <w:tcW w:w="1756" w:type="dxa"/>
            <w:tcBorders>
              <w:left w:val="single" w:sz="2" w:space="0" w:color="000000"/>
              <w:bottom w:val="single" w:sz="2" w:space="0" w:color="000000"/>
            </w:tcBorders>
            <w:tcMar>
              <w:top w:w="55" w:type="dxa"/>
              <w:left w:w="55" w:type="dxa"/>
              <w:bottom w:w="55" w:type="dxa"/>
              <w:right w:w="55" w:type="dxa"/>
            </w:tcMar>
          </w:tcPr>
          <w:p w:rsidR="00DF2F05" w:rsidRPr="00DF2F05" w:rsidRDefault="00DF2F05" w:rsidP="00DF2F05">
            <w:pPr>
              <w:suppressAutoHyphens/>
              <w:autoSpaceDN w:val="0"/>
              <w:spacing w:after="140" w:line="240" w:lineRule="auto"/>
              <w:textAlignment w:val="baseline"/>
              <w:rPr>
                <w:rFonts w:ascii="Times New Roman" w:eastAsia="Calibri" w:hAnsi="Times New Roman" w:cs="Times New Roman"/>
                <w:color w:val="000000"/>
                <w:kern w:val="3"/>
                <w:lang w:bidi="en-US"/>
              </w:rPr>
            </w:pPr>
            <w:r w:rsidRPr="00DF2F05">
              <w:rPr>
                <w:rFonts w:ascii="Times New Roman" w:eastAsia="Calibri" w:hAnsi="Times New Roman" w:cs="Times New Roman"/>
                <w:color w:val="000000"/>
                <w:kern w:val="3"/>
                <w:lang w:bidi="en-US"/>
              </w:rPr>
              <w:t>Funkcjonowanie LGD i animacja</w:t>
            </w:r>
          </w:p>
        </w:tc>
        <w:tc>
          <w:tcPr>
            <w:tcW w:w="3658" w:type="dxa"/>
            <w:tcBorders>
              <w:left w:val="single" w:sz="2" w:space="0" w:color="000000"/>
              <w:bottom w:val="single" w:sz="2" w:space="0" w:color="000000"/>
            </w:tcBorders>
            <w:tcMar>
              <w:top w:w="55" w:type="dxa"/>
              <w:left w:w="55" w:type="dxa"/>
              <w:bottom w:w="55" w:type="dxa"/>
              <w:right w:w="55" w:type="dxa"/>
            </w:tcMar>
          </w:tcPr>
          <w:p w:rsidR="00DF2F05" w:rsidRPr="00DF2F05" w:rsidRDefault="00DF2F05" w:rsidP="00DA3854">
            <w:pPr>
              <w:numPr>
                <w:ilvl w:val="0"/>
                <w:numId w:val="44"/>
              </w:numPr>
              <w:suppressAutoHyphens/>
              <w:autoSpaceDN w:val="0"/>
              <w:spacing w:after="140" w:line="240" w:lineRule="auto"/>
              <w:ind w:left="237" w:hanging="237"/>
              <w:textAlignment w:val="baseline"/>
              <w:rPr>
                <w:rFonts w:ascii="Times New Roman" w:eastAsia="Calibri" w:hAnsi="Times New Roman" w:cs="Times New Roman"/>
                <w:color w:val="000000"/>
                <w:kern w:val="3"/>
                <w:lang w:bidi="en-US"/>
              </w:rPr>
            </w:pPr>
            <w:r w:rsidRPr="00DF2F05">
              <w:rPr>
                <w:rFonts w:ascii="Times New Roman" w:eastAsia="Calibri" w:hAnsi="Times New Roman" w:cs="Times New Roman"/>
                <w:color w:val="000000"/>
                <w:kern w:val="3"/>
                <w:lang w:bidi="en-US"/>
              </w:rPr>
              <w:t>Realizacja szkoleń dla pracowników LGD</w:t>
            </w:r>
          </w:p>
          <w:p w:rsidR="00DF2F05" w:rsidRPr="00DF2F05" w:rsidRDefault="00DF2F05" w:rsidP="00DA3854">
            <w:pPr>
              <w:numPr>
                <w:ilvl w:val="0"/>
                <w:numId w:val="44"/>
              </w:numPr>
              <w:suppressAutoHyphens/>
              <w:autoSpaceDN w:val="0"/>
              <w:spacing w:after="140" w:line="240" w:lineRule="auto"/>
              <w:ind w:left="237" w:hanging="237"/>
              <w:textAlignment w:val="baseline"/>
              <w:rPr>
                <w:rFonts w:ascii="Times New Roman" w:eastAsia="Calibri" w:hAnsi="Times New Roman" w:cs="Times New Roman"/>
                <w:color w:val="000000"/>
                <w:kern w:val="3"/>
                <w:lang w:bidi="en-US"/>
              </w:rPr>
            </w:pPr>
            <w:r w:rsidRPr="00DF2F05">
              <w:rPr>
                <w:rFonts w:ascii="Times New Roman" w:eastAsia="Calibri" w:hAnsi="Times New Roman" w:cs="Times New Roman"/>
                <w:color w:val="000000"/>
                <w:kern w:val="3"/>
                <w:lang w:bidi="en-US"/>
              </w:rPr>
              <w:t>Realizacja szkoleń dla organów LGD</w:t>
            </w:r>
          </w:p>
          <w:p w:rsidR="00DF2F05" w:rsidRPr="00DF2F05" w:rsidRDefault="00DF2F05" w:rsidP="00DA3854">
            <w:pPr>
              <w:numPr>
                <w:ilvl w:val="0"/>
                <w:numId w:val="44"/>
              </w:numPr>
              <w:suppressAutoHyphens/>
              <w:autoSpaceDN w:val="0"/>
              <w:spacing w:after="140" w:line="240" w:lineRule="auto"/>
              <w:ind w:left="237" w:hanging="237"/>
              <w:textAlignment w:val="baseline"/>
              <w:rPr>
                <w:rFonts w:ascii="Times New Roman" w:eastAsia="Calibri" w:hAnsi="Times New Roman" w:cs="Times New Roman"/>
                <w:color w:val="000000"/>
                <w:kern w:val="3"/>
                <w:lang w:bidi="en-US"/>
              </w:rPr>
            </w:pPr>
            <w:r w:rsidRPr="00DF2F05">
              <w:rPr>
                <w:rFonts w:ascii="Times New Roman" w:eastAsia="Calibri" w:hAnsi="Times New Roman" w:cs="Times New Roman"/>
                <w:color w:val="000000"/>
                <w:kern w:val="3"/>
                <w:lang w:bidi="en-US"/>
              </w:rPr>
              <w:t>Efektywność doradztwa w biurze LGD</w:t>
            </w:r>
          </w:p>
          <w:p w:rsidR="00DF2F05" w:rsidRPr="00DF2F05" w:rsidRDefault="00DF2F05" w:rsidP="00DA3854">
            <w:pPr>
              <w:numPr>
                <w:ilvl w:val="0"/>
                <w:numId w:val="44"/>
              </w:numPr>
              <w:suppressAutoHyphens/>
              <w:autoSpaceDN w:val="0"/>
              <w:spacing w:after="140" w:line="240" w:lineRule="auto"/>
              <w:ind w:left="237" w:hanging="237"/>
              <w:textAlignment w:val="baseline"/>
              <w:rPr>
                <w:rFonts w:ascii="Times New Roman" w:eastAsia="Calibri" w:hAnsi="Times New Roman" w:cs="Times New Roman"/>
                <w:color w:val="000000"/>
                <w:kern w:val="3"/>
                <w:lang w:bidi="en-US"/>
              </w:rPr>
            </w:pPr>
            <w:r w:rsidRPr="00DF2F05">
              <w:rPr>
                <w:rFonts w:ascii="Times New Roman" w:eastAsia="Calibri" w:hAnsi="Times New Roman" w:cs="Times New Roman"/>
                <w:color w:val="000000"/>
                <w:kern w:val="3"/>
                <w:lang w:bidi="en-US"/>
              </w:rPr>
              <w:t xml:space="preserve">Organizacja spotkań informacyjno-konsultacyjnych z mieszkańcami </w:t>
            </w:r>
          </w:p>
          <w:p w:rsidR="00DF2F05" w:rsidRPr="00DF2F05" w:rsidRDefault="00DF2F05" w:rsidP="00DA3854">
            <w:pPr>
              <w:numPr>
                <w:ilvl w:val="0"/>
                <w:numId w:val="44"/>
              </w:numPr>
              <w:suppressLineNumbers/>
              <w:suppressAutoHyphens/>
              <w:autoSpaceDN w:val="0"/>
              <w:spacing w:line="240" w:lineRule="auto"/>
              <w:ind w:left="237" w:hanging="237"/>
              <w:textAlignment w:val="baseline"/>
              <w:rPr>
                <w:rFonts w:ascii="Times New Roman" w:eastAsia="Calibri" w:hAnsi="Times New Roman" w:cs="Times New Roman"/>
                <w:color w:val="000000"/>
                <w:kern w:val="3"/>
                <w:lang w:bidi="en-US"/>
              </w:rPr>
            </w:pPr>
            <w:r w:rsidRPr="00DF2F05">
              <w:rPr>
                <w:rFonts w:ascii="Times New Roman" w:eastAsia="Calibri" w:hAnsi="Times New Roman" w:cs="Times New Roman"/>
                <w:color w:val="000000"/>
                <w:kern w:val="3"/>
                <w:lang w:bidi="en-US"/>
              </w:rPr>
              <w:t>Postępy w realizacji planu komunikacji,</w:t>
            </w:r>
          </w:p>
          <w:p w:rsidR="00DF2F05" w:rsidRPr="00DF2F05" w:rsidRDefault="00DF2F05" w:rsidP="00DA3854">
            <w:pPr>
              <w:numPr>
                <w:ilvl w:val="0"/>
                <w:numId w:val="44"/>
              </w:numPr>
              <w:suppressLineNumbers/>
              <w:suppressAutoHyphens/>
              <w:autoSpaceDN w:val="0"/>
              <w:spacing w:line="240" w:lineRule="auto"/>
              <w:ind w:left="237" w:hanging="237"/>
              <w:textAlignment w:val="baseline"/>
              <w:rPr>
                <w:rFonts w:ascii="Times New Roman" w:eastAsia="Calibri" w:hAnsi="Times New Roman" w:cs="Times New Roman"/>
                <w:color w:val="000000"/>
                <w:kern w:val="3"/>
                <w:lang w:bidi="en-US"/>
              </w:rPr>
            </w:pPr>
            <w:r w:rsidRPr="00DF2F05">
              <w:rPr>
                <w:rFonts w:ascii="Times New Roman" w:eastAsia="Calibri" w:hAnsi="Times New Roman" w:cs="Times New Roman"/>
                <w:color w:val="000000"/>
                <w:kern w:val="3"/>
                <w:lang w:bidi="en-US"/>
              </w:rPr>
              <w:t>Liczba porad i charakter doradztwa świadczonego w biurze LGD,</w:t>
            </w:r>
          </w:p>
          <w:p w:rsidR="00DF2F05" w:rsidRPr="00DF2F05" w:rsidRDefault="00DF2F05" w:rsidP="00DA3854">
            <w:pPr>
              <w:numPr>
                <w:ilvl w:val="0"/>
                <w:numId w:val="44"/>
              </w:numPr>
              <w:suppressAutoHyphens/>
              <w:autoSpaceDN w:val="0"/>
              <w:spacing w:after="140" w:line="240" w:lineRule="auto"/>
              <w:ind w:left="237" w:hanging="237"/>
              <w:textAlignment w:val="baseline"/>
              <w:rPr>
                <w:rFonts w:ascii="Times New Roman" w:eastAsia="Calibri" w:hAnsi="Times New Roman" w:cs="Times New Roman"/>
                <w:color w:val="000000"/>
                <w:kern w:val="3"/>
                <w:lang w:bidi="en-US"/>
              </w:rPr>
            </w:pPr>
            <w:r w:rsidRPr="00DF2F05">
              <w:rPr>
                <w:rFonts w:ascii="Times New Roman" w:eastAsia="Calibri" w:hAnsi="Times New Roman" w:cs="Times New Roman"/>
                <w:color w:val="000000"/>
                <w:kern w:val="3"/>
                <w:lang w:bidi="en-US"/>
              </w:rPr>
              <w:t>Ocena świadczonego doradztwa</w:t>
            </w:r>
          </w:p>
        </w:tc>
        <w:tc>
          <w:tcPr>
            <w:tcW w:w="3658" w:type="dxa"/>
            <w:tcBorders>
              <w:left w:val="single" w:sz="2" w:space="0" w:color="000000"/>
              <w:bottom w:val="single" w:sz="2" w:space="0" w:color="000000"/>
              <w:right w:val="single" w:sz="2" w:space="0" w:color="000000"/>
            </w:tcBorders>
            <w:tcMar>
              <w:top w:w="55" w:type="dxa"/>
              <w:left w:w="55" w:type="dxa"/>
              <w:bottom w:w="55" w:type="dxa"/>
              <w:right w:w="55" w:type="dxa"/>
            </w:tcMar>
          </w:tcPr>
          <w:p w:rsidR="00DF2F05" w:rsidRPr="00DF2F05" w:rsidRDefault="00DF2F05" w:rsidP="00DA3854">
            <w:pPr>
              <w:numPr>
                <w:ilvl w:val="0"/>
                <w:numId w:val="44"/>
              </w:numPr>
              <w:suppressAutoHyphens/>
              <w:autoSpaceDN w:val="0"/>
              <w:spacing w:after="140" w:line="240" w:lineRule="auto"/>
              <w:ind w:left="237" w:hanging="237"/>
              <w:textAlignment w:val="baseline"/>
              <w:rPr>
                <w:rFonts w:ascii="Times New Roman" w:eastAsia="Calibri" w:hAnsi="Times New Roman" w:cs="Times New Roman"/>
                <w:color w:val="000000"/>
                <w:kern w:val="3"/>
                <w:lang w:bidi="en-US"/>
              </w:rPr>
            </w:pPr>
            <w:r w:rsidRPr="00DF2F05">
              <w:rPr>
                <w:rFonts w:ascii="Times New Roman" w:eastAsia="Calibri" w:hAnsi="Times New Roman" w:cs="Times New Roman"/>
                <w:color w:val="000000"/>
                <w:kern w:val="3"/>
                <w:lang w:bidi="en-US"/>
              </w:rPr>
              <w:t>Dane zebrane z prowadzonych konkursów</w:t>
            </w:r>
          </w:p>
          <w:p w:rsidR="00DF2F05" w:rsidRPr="00DF2F05" w:rsidRDefault="00DF2F05" w:rsidP="00DA3854">
            <w:pPr>
              <w:numPr>
                <w:ilvl w:val="0"/>
                <w:numId w:val="44"/>
              </w:numPr>
              <w:suppressAutoHyphens/>
              <w:autoSpaceDN w:val="0"/>
              <w:spacing w:after="140" w:line="240" w:lineRule="auto"/>
              <w:ind w:left="237" w:hanging="237"/>
              <w:textAlignment w:val="baseline"/>
              <w:rPr>
                <w:rFonts w:ascii="Times New Roman" w:eastAsia="Calibri" w:hAnsi="Times New Roman" w:cs="Times New Roman"/>
                <w:color w:val="000000"/>
                <w:kern w:val="3"/>
                <w:lang w:bidi="en-US"/>
              </w:rPr>
            </w:pPr>
            <w:r w:rsidRPr="00DF2F05">
              <w:rPr>
                <w:rFonts w:ascii="Times New Roman" w:eastAsia="Calibri" w:hAnsi="Times New Roman" w:cs="Times New Roman"/>
                <w:color w:val="000000"/>
                <w:kern w:val="3"/>
                <w:lang w:bidi="en-US"/>
              </w:rPr>
              <w:t>Dane własne LGD</w:t>
            </w:r>
          </w:p>
          <w:p w:rsidR="00DF2F05" w:rsidRPr="00DF2F05" w:rsidRDefault="00DF2F05" w:rsidP="00DA3854">
            <w:pPr>
              <w:numPr>
                <w:ilvl w:val="0"/>
                <w:numId w:val="44"/>
              </w:numPr>
              <w:suppressAutoHyphens/>
              <w:autoSpaceDN w:val="0"/>
              <w:spacing w:after="140" w:line="240" w:lineRule="auto"/>
              <w:ind w:left="237" w:hanging="237"/>
              <w:textAlignment w:val="baseline"/>
              <w:rPr>
                <w:rFonts w:ascii="Times New Roman" w:eastAsia="Calibri" w:hAnsi="Times New Roman" w:cs="Times New Roman"/>
                <w:color w:val="000000"/>
                <w:kern w:val="3"/>
                <w:lang w:bidi="en-US"/>
              </w:rPr>
            </w:pPr>
            <w:r w:rsidRPr="00DF2F05">
              <w:rPr>
                <w:rFonts w:ascii="Times New Roman" w:eastAsia="Calibri" w:hAnsi="Times New Roman" w:cs="Times New Roman"/>
                <w:color w:val="000000"/>
                <w:kern w:val="3"/>
                <w:lang w:bidi="en-US"/>
              </w:rPr>
              <w:t>Badania ankietowe (osoby korzystające z doradztwa, osoby uczestniczące w spotkaniach konsultacyjno-informacyjnych, mieszkańcy obszaru LGD)</w:t>
            </w:r>
          </w:p>
        </w:tc>
      </w:tr>
      <w:tr w:rsidR="00DF2F05" w:rsidRPr="00DF2F05" w:rsidTr="001E7922">
        <w:trPr>
          <w:trHeight w:val="1008"/>
        </w:trPr>
        <w:tc>
          <w:tcPr>
            <w:tcW w:w="1756" w:type="dxa"/>
            <w:tcBorders>
              <w:left w:val="single" w:sz="2" w:space="0" w:color="000000"/>
              <w:bottom w:val="single" w:sz="2" w:space="0" w:color="000000"/>
            </w:tcBorders>
            <w:tcMar>
              <w:top w:w="55" w:type="dxa"/>
              <w:left w:w="55" w:type="dxa"/>
              <w:bottom w:w="55" w:type="dxa"/>
              <w:right w:w="55" w:type="dxa"/>
            </w:tcMar>
          </w:tcPr>
          <w:p w:rsidR="00DF2F05" w:rsidRPr="00DF2F05" w:rsidRDefault="00DF2F05" w:rsidP="00DF2F05">
            <w:pPr>
              <w:suppressAutoHyphens/>
              <w:autoSpaceDN w:val="0"/>
              <w:spacing w:after="140" w:line="240" w:lineRule="auto"/>
              <w:textAlignment w:val="baseline"/>
              <w:rPr>
                <w:rFonts w:ascii="Times New Roman" w:eastAsia="Calibri" w:hAnsi="Times New Roman" w:cs="Times New Roman"/>
                <w:color w:val="000000"/>
                <w:kern w:val="3"/>
                <w:lang w:bidi="en-US"/>
              </w:rPr>
            </w:pPr>
            <w:r w:rsidRPr="00DF2F05">
              <w:rPr>
                <w:rFonts w:ascii="Times New Roman" w:eastAsia="Calibri" w:hAnsi="Times New Roman" w:cs="Times New Roman"/>
                <w:color w:val="000000"/>
                <w:kern w:val="3"/>
                <w:lang w:bidi="en-US"/>
              </w:rPr>
              <w:t>Realizacja planu działania</w:t>
            </w:r>
          </w:p>
        </w:tc>
        <w:tc>
          <w:tcPr>
            <w:tcW w:w="3658" w:type="dxa"/>
            <w:tcBorders>
              <w:left w:val="single" w:sz="2" w:space="0" w:color="000000"/>
              <w:bottom w:val="single" w:sz="2" w:space="0" w:color="000000"/>
            </w:tcBorders>
            <w:tcMar>
              <w:top w:w="55" w:type="dxa"/>
              <w:left w:w="55" w:type="dxa"/>
              <w:bottom w:w="55" w:type="dxa"/>
              <w:right w:w="55" w:type="dxa"/>
            </w:tcMar>
          </w:tcPr>
          <w:p w:rsidR="00DF2F05" w:rsidRPr="00DF2F05" w:rsidRDefault="00DF2F05" w:rsidP="00DA3854">
            <w:pPr>
              <w:numPr>
                <w:ilvl w:val="0"/>
                <w:numId w:val="44"/>
              </w:numPr>
              <w:suppressAutoHyphens/>
              <w:autoSpaceDN w:val="0"/>
              <w:spacing w:after="140" w:line="240" w:lineRule="auto"/>
              <w:ind w:left="237" w:hanging="237"/>
              <w:textAlignment w:val="baseline"/>
              <w:rPr>
                <w:rFonts w:ascii="Times New Roman" w:eastAsia="Calibri" w:hAnsi="Times New Roman" w:cs="Times New Roman"/>
                <w:color w:val="000000"/>
                <w:kern w:val="3"/>
                <w:lang w:bidi="en-US"/>
              </w:rPr>
            </w:pPr>
            <w:r w:rsidRPr="00DF2F05">
              <w:rPr>
                <w:rFonts w:ascii="Times New Roman" w:eastAsia="Calibri" w:hAnsi="Times New Roman" w:cs="Times New Roman"/>
                <w:color w:val="000000"/>
                <w:kern w:val="3"/>
                <w:lang w:bidi="en-US"/>
              </w:rPr>
              <w:t>Zgodność realizacji działań i naborów z harmonogram</w:t>
            </w:r>
          </w:p>
          <w:p w:rsidR="00DF2F05" w:rsidRPr="00DF2F05" w:rsidRDefault="00DF2F05" w:rsidP="00DA3854">
            <w:pPr>
              <w:numPr>
                <w:ilvl w:val="0"/>
                <w:numId w:val="44"/>
              </w:numPr>
              <w:suppressAutoHyphens/>
              <w:autoSpaceDN w:val="0"/>
              <w:spacing w:after="140" w:line="240" w:lineRule="auto"/>
              <w:ind w:left="237" w:hanging="237"/>
              <w:textAlignment w:val="baseline"/>
              <w:rPr>
                <w:rFonts w:ascii="Times New Roman" w:eastAsia="Calibri" w:hAnsi="Times New Roman" w:cs="Times New Roman"/>
                <w:color w:val="000000"/>
                <w:kern w:val="3"/>
                <w:lang w:bidi="en-US"/>
              </w:rPr>
            </w:pPr>
            <w:r w:rsidRPr="00DF2F05">
              <w:rPr>
                <w:rFonts w:ascii="Times New Roman" w:eastAsia="Calibri" w:hAnsi="Times New Roman" w:cs="Times New Roman"/>
                <w:color w:val="000000"/>
                <w:kern w:val="3"/>
                <w:lang w:bidi="en-US"/>
              </w:rPr>
              <w:t>Przestrzeganie przyjętych procedur</w:t>
            </w:r>
          </w:p>
        </w:tc>
        <w:tc>
          <w:tcPr>
            <w:tcW w:w="3658" w:type="dxa"/>
            <w:tcBorders>
              <w:left w:val="single" w:sz="2" w:space="0" w:color="000000"/>
              <w:bottom w:val="single" w:sz="2" w:space="0" w:color="000000"/>
              <w:right w:val="single" w:sz="2" w:space="0" w:color="000000"/>
            </w:tcBorders>
            <w:tcMar>
              <w:top w:w="55" w:type="dxa"/>
              <w:left w:w="55" w:type="dxa"/>
              <w:bottom w:w="55" w:type="dxa"/>
              <w:right w:w="55" w:type="dxa"/>
            </w:tcMar>
          </w:tcPr>
          <w:p w:rsidR="00DF2F05" w:rsidRPr="00DF2F05" w:rsidRDefault="00DF2F05" w:rsidP="00DA3854">
            <w:pPr>
              <w:numPr>
                <w:ilvl w:val="0"/>
                <w:numId w:val="44"/>
              </w:numPr>
              <w:suppressLineNumbers/>
              <w:suppressAutoHyphens/>
              <w:autoSpaceDN w:val="0"/>
              <w:spacing w:line="240" w:lineRule="auto"/>
              <w:ind w:left="237" w:hanging="237"/>
              <w:textAlignment w:val="baseline"/>
              <w:rPr>
                <w:rFonts w:ascii="Times New Roman" w:eastAsia="Calibri" w:hAnsi="Times New Roman" w:cs="Times New Roman"/>
                <w:color w:val="000000"/>
                <w:kern w:val="3"/>
                <w:lang w:bidi="en-US"/>
              </w:rPr>
            </w:pPr>
            <w:r w:rsidRPr="00DF2F05">
              <w:rPr>
                <w:rFonts w:ascii="Times New Roman" w:eastAsia="Calibri" w:hAnsi="Times New Roman" w:cs="Times New Roman"/>
                <w:color w:val="000000"/>
                <w:kern w:val="3"/>
                <w:lang w:bidi="en-US"/>
              </w:rPr>
              <w:t>Dane zebrane z prowadzonych konkursów</w:t>
            </w:r>
          </w:p>
          <w:p w:rsidR="00DF2F05" w:rsidRPr="00DF2F05" w:rsidRDefault="00DF2F05" w:rsidP="00DA3854">
            <w:pPr>
              <w:numPr>
                <w:ilvl w:val="0"/>
                <w:numId w:val="44"/>
              </w:numPr>
              <w:suppressAutoHyphens/>
              <w:autoSpaceDN w:val="0"/>
              <w:spacing w:after="140" w:line="240" w:lineRule="auto"/>
              <w:ind w:left="237" w:hanging="237"/>
              <w:textAlignment w:val="baseline"/>
              <w:rPr>
                <w:rFonts w:ascii="Times New Roman" w:eastAsia="Calibri" w:hAnsi="Times New Roman" w:cs="Times New Roman"/>
                <w:color w:val="000000"/>
                <w:kern w:val="3"/>
                <w:lang w:bidi="en-US"/>
              </w:rPr>
            </w:pPr>
            <w:r w:rsidRPr="00DF2F05">
              <w:rPr>
                <w:rFonts w:ascii="Times New Roman" w:eastAsia="Calibri" w:hAnsi="Times New Roman" w:cs="Times New Roman"/>
                <w:color w:val="000000"/>
                <w:kern w:val="3"/>
                <w:lang w:bidi="en-US"/>
              </w:rPr>
              <w:t>Dane własne LGD</w:t>
            </w:r>
          </w:p>
        </w:tc>
      </w:tr>
      <w:tr w:rsidR="00DF2F05" w:rsidRPr="00DF2F05" w:rsidTr="001E7922">
        <w:trPr>
          <w:trHeight w:val="2641"/>
        </w:trPr>
        <w:tc>
          <w:tcPr>
            <w:tcW w:w="1756" w:type="dxa"/>
            <w:tcBorders>
              <w:left w:val="single" w:sz="2" w:space="0" w:color="000000"/>
              <w:bottom w:val="single" w:sz="2" w:space="0" w:color="000000"/>
            </w:tcBorders>
            <w:tcMar>
              <w:top w:w="55" w:type="dxa"/>
              <w:left w:w="55" w:type="dxa"/>
              <w:bottom w:w="55" w:type="dxa"/>
              <w:right w:w="55" w:type="dxa"/>
            </w:tcMar>
          </w:tcPr>
          <w:p w:rsidR="00DF2F05" w:rsidRPr="00DF2F05" w:rsidRDefault="00DF2F05" w:rsidP="00DF2F05">
            <w:pPr>
              <w:suppressAutoHyphens/>
              <w:autoSpaceDN w:val="0"/>
              <w:spacing w:after="140" w:line="240" w:lineRule="auto"/>
              <w:textAlignment w:val="baseline"/>
              <w:rPr>
                <w:rFonts w:ascii="Times New Roman" w:eastAsia="Calibri" w:hAnsi="Times New Roman" w:cs="Times New Roman"/>
                <w:color w:val="000000"/>
                <w:kern w:val="3"/>
                <w:lang w:bidi="en-US"/>
              </w:rPr>
            </w:pPr>
            <w:r w:rsidRPr="00DF2F05">
              <w:rPr>
                <w:rFonts w:ascii="Times New Roman" w:eastAsia="Calibri" w:hAnsi="Times New Roman" w:cs="Times New Roman"/>
                <w:color w:val="000000"/>
                <w:kern w:val="3"/>
                <w:lang w:bidi="en-US"/>
              </w:rPr>
              <w:t>Realizacja LSR</w:t>
            </w:r>
          </w:p>
        </w:tc>
        <w:tc>
          <w:tcPr>
            <w:tcW w:w="3658" w:type="dxa"/>
            <w:tcBorders>
              <w:left w:val="single" w:sz="2" w:space="0" w:color="000000"/>
              <w:bottom w:val="single" w:sz="2" w:space="0" w:color="000000"/>
            </w:tcBorders>
            <w:tcMar>
              <w:top w:w="55" w:type="dxa"/>
              <w:left w:w="55" w:type="dxa"/>
              <w:bottom w:w="55" w:type="dxa"/>
              <w:right w:w="55" w:type="dxa"/>
            </w:tcMar>
          </w:tcPr>
          <w:p w:rsidR="00DF2F05" w:rsidRPr="00DF2F05" w:rsidRDefault="00DF2F05" w:rsidP="00DA3854">
            <w:pPr>
              <w:numPr>
                <w:ilvl w:val="0"/>
                <w:numId w:val="44"/>
              </w:numPr>
              <w:suppressAutoHyphens/>
              <w:autoSpaceDN w:val="0"/>
              <w:spacing w:after="140" w:line="240" w:lineRule="auto"/>
              <w:ind w:left="237" w:hanging="237"/>
              <w:textAlignment w:val="baseline"/>
              <w:rPr>
                <w:rFonts w:ascii="Times New Roman" w:eastAsia="Calibri" w:hAnsi="Times New Roman" w:cs="Times New Roman"/>
                <w:color w:val="000000"/>
                <w:kern w:val="3"/>
                <w:lang w:bidi="en-US"/>
              </w:rPr>
            </w:pPr>
            <w:r w:rsidRPr="00DF2F05">
              <w:rPr>
                <w:rFonts w:ascii="Times New Roman" w:eastAsia="Calibri" w:hAnsi="Times New Roman" w:cs="Times New Roman"/>
                <w:color w:val="000000"/>
                <w:kern w:val="3"/>
                <w:lang w:bidi="en-US"/>
              </w:rPr>
              <w:t>Stopień osiągnięcia założonych wartości wskaźników (rezultatów i produktów)</w:t>
            </w:r>
          </w:p>
          <w:p w:rsidR="00DF2F05" w:rsidRPr="00DF2F05" w:rsidRDefault="00DF2F05" w:rsidP="00DA3854">
            <w:pPr>
              <w:numPr>
                <w:ilvl w:val="0"/>
                <w:numId w:val="44"/>
              </w:numPr>
              <w:suppressAutoHyphens/>
              <w:autoSpaceDN w:val="0"/>
              <w:spacing w:after="140" w:line="240" w:lineRule="auto"/>
              <w:ind w:left="237" w:hanging="237"/>
              <w:textAlignment w:val="baseline"/>
              <w:rPr>
                <w:rFonts w:ascii="Times New Roman" w:eastAsia="Calibri" w:hAnsi="Times New Roman" w:cs="Times New Roman"/>
                <w:color w:val="000000"/>
                <w:kern w:val="3"/>
                <w:lang w:bidi="en-US"/>
              </w:rPr>
            </w:pPr>
            <w:r w:rsidRPr="00DF2F05">
              <w:rPr>
                <w:rFonts w:ascii="Times New Roman" w:eastAsia="Calibri" w:hAnsi="Times New Roman" w:cs="Times New Roman"/>
                <w:color w:val="000000"/>
                <w:kern w:val="3"/>
                <w:lang w:bidi="en-US"/>
              </w:rPr>
              <w:t>Realizacja dzi</w:t>
            </w:r>
            <w:r w:rsidR="006929BC">
              <w:rPr>
                <w:rFonts w:ascii="Times New Roman" w:eastAsia="Calibri" w:hAnsi="Times New Roman" w:cs="Times New Roman"/>
                <w:color w:val="000000"/>
                <w:kern w:val="3"/>
                <w:lang w:bidi="en-US"/>
              </w:rPr>
              <w:t>ałań skierowanych do grupy defa</w:t>
            </w:r>
            <w:r w:rsidRPr="00DF2F05">
              <w:rPr>
                <w:rFonts w:ascii="Times New Roman" w:eastAsia="Calibri" w:hAnsi="Times New Roman" w:cs="Times New Roman"/>
                <w:color w:val="000000"/>
                <w:kern w:val="3"/>
                <w:lang w:bidi="en-US"/>
              </w:rPr>
              <w:t>w</w:t>
            </w:r>
            <w:r w:rsidR="006929BC">
              <w:rPr>
                <w:rFonts w:ascii="Times New Roman" w:eastAsia="Calibri" w:hAnsi="Times New Roman" w:cs="Times New Roman"/>
                <w:color w:val="000000"/>
                <w:kern w:val="3"/>
                <w:lang w:bidi="en-US"/>
              </w:rPr>
              <w:t>or</w:t>
            </w:r>
            <w:r w:rsidRPr="00DF2F05">
              <w:rPr>
                <w:rFonts w:ascii="Times New Roman" w:eastAsia="Calibri" w:hAnsi="Times New Roman" w:cs="Times New Roman"/>
                <w:color w:val="000000"/>
                <w:kern w:val="3"/>
                <w:lang w:bidi="en-US"/>
              </w:rPr>
              <w:t>yzowanej</w:t>
            </w:r>
          </w:p>
          <w:p w:rsidR="00DF2F05" w:rsidRPr="00DF2F05" w:rsidRDefault="00DF2F05" w:rsidP="00DA3854">
            <w:pPr>
              <w:numPr>
                <w:ilvl w:val="0"/>
                <w:numId w:val="44"/>
              </w:numPr>
              <w:suppressAutoHyphens/>
              <w:autoSpaceDN w:val="0"/>
              <w:spacing w:after="140" w:line="240" w:lineRule="auto"/>
              <w:ind w:left="237" w:hanging="237"/>
              <w:textAlignment w:val="baseline"/>
              <w:rPr>
                <w:rFonts w:ascii="Times New Roman" w:eastAsia="Calibri" w:hAnsi="Times New Roman" w:cs="Times New Roman"/>
                <w:color w:val="000000"/>
                <w:kern w:val="3"/>
                <w:lang w:bidi="en-US"/>
              </w:rPr>
            </w:pPr>
            <w:r w:rsidRPr="00DF2F05">
              <w:rPr>
                <w:rFonts w:ascii="Times New Roman" w:eastAsia="Calibri" w:hAnsi="Times New Roman" w:cs="Times New Roman"/>
                <w:color w:val="000000"/>
                <w:kern w:val="3"/>
                <w:lang w:bidi="en-US"/>
              </w:rPr>
              <w:t>Ocena skuteczności stosowanych kryteriów wyboru</w:t>
            </w:r>
          </w:p>
        </w:tc>
        <w:tc>
          <w:tcPr>
            <w:tcW w:w="3658" w:type="dxa"/>
            <w:tcBorders>
              <w:left w:val="single" w:sz="2" w:space="0" w:color="000000"/>
              <w:bottom w:val="single" w:sz="2" w:space="0" w:color="000000"/>
              <w:right w:val="single" w:sz="2" w:space="0" w:color="000000"/>
            </w:tcBorders>
            <w:tcMar>
              <w:top w:w="55" w:type="dxa"/>
              <w:left w:w="55" w:type="dxa"/>
              <w:bottom w:w="55" w:type="dxa"/>
              <w:right w:w="55" w:type="dxa"/>
            </w:tcMar>
          </w:tcPr>
          <w:p w:rsidR="00DF2F05" w:rsidRPr="00DF2F05" w:rsidRDefault="00DF2F05" w:rsidP="00DA3854">
            <w:pPr>
              <w:numPr>
                <w:ilvl w:val="0"/>
                <w:numId w:val="44"/>
              </w:numPr>
              <w:suppressLineNumbers/>
              <w:suppressAutoHyphens/>
              <w:autoSpaceDN w:val="0"/>
              <w:spacing w:line="240" w:lineRule="auto"/>
              <w:ind w:left="237" w:hanging="237"/>
              <w:textAlignment w:val="baseline"/>
              <w:rPr>
                <w:rFonts w:ascii="Times New Roman" w:eastAsia="Calibri" w:hAnsi="Times New Roman" w:cs="Times New Roman"/>
                <w:color w:val="000000"/>
                <w:kern w:val="3"/>
                <w:lang w:bidi="en-US"/>
              </w:rPr>
            </w:pPr>
            <w:r w:rsidRPr="00DF2F05">
              <w:rPr>
                <w:rFonts w:ascii="Times New Roman" w:eastAsia="Calibri" w:hAnsi="Times New Roman" w:cs="Times New Roman"/>
                <w:color w:val="000000"/>
                <w:kern w:val="3"/>
                <w:lang w:bidi="en-US"/>
              </w:rPr>
              <w:t>Dane zebrane z prowadzonych konkursów</w:t>
            </w:r>
          </w:p>
          <w:p w:rsidR="00DF2F05" w:rsidRPr="00DF2F05" w:rsidRDefault="00DF2F05" w:rsidP="00DA3854">
            <w:pPr>
              <w:numPr>
                <w:ilvl w:val="0"/>
                <w:numId w:val="44"/>
              </w:numPr>
              <w:suppressAutoHyphens/>
              <w:autoSpaceDN w:val="0"/>
              <w:spacing w:after="140" w:line="240" w:lineRule="auto"/>
              <w:ind w:left="237" w:hanging="237"/>
              <w:textAlignment w:val="baseline"/>
              <w:rPr>
                <w:rFonts w:ascii="Times New Roman" w:eastAsia="Calibri" w:hAnsi="Times New Roman" w:cs="Times New Roman"/>
                <w:color w:val="000000"/>
                <w:kern w:val="3"/>
                <w:lang w:bidi="en-US"/>
              </w:rPr>
            </w:pPr>
            <w:r w:rsidRPr="00DF2F05">
              <w:rPr>
                <w:rFonts w:ascii="Times New Roman" w:eastAsia="Calibri" w:hAnsi="Times New Roman" w:cs="Times New Roman"/>
                <w:color w:val="000000"/>
                <w:kern w:val="3"/>
                <w:lang w:bidi="en-US"/>
              </w:rPr>
              <w:t>Dane własne LGD</w:t>
            </w:r>
          </w:p>
          <w:p w:rsidR="00DF2F05" w:rsidRPr="00DF2F05" w:rsidRDefault="00DF2F05" w:rsidP="00DA3854">
            <w:pPr>
              <w:numPr>
                <w:ilvl w:val="0"/>
                <w:numId w:val="44"/>
              </w:numPr>
              <w:suppressLineNumbers/>
              <w:suppressAutoHyphens/>
              <w:autoSpaceDN w:val="0"/>
              <w:spacing w:line="240" w:lineRule="auto"/>
              <w:ind w:left="237" w:hanging="237"/>
              <w:textAlignment w:val="baseline"/>
              <w:rPr>
                <w:rFonts w:ascii="Times New Roman" w:eastAsia="Calibri" w:hAnsi="Times New Roman" w:cs="Times New Roman"/>
                <w:color w:val="000000"/>
                <w:kern w:val="3"/>
                <w:lang w:bidi="en-US"/>
              </w:rPr>
            </w:pPr>
            <w:r w:rsidRPr="00DF2F05">
              <w:rPr>
                <w:rFonts w:ascii="Times New Roman" w:eastAsia="Calibri" w:hAnsi="Times New Roman" w:cs="Times New Roman"/>
                <w:color w:val="000000"/>
                <w:kern w:val="3"/>
                <w:lang w:bidi="en-US"/>
              </w:rPr>
              <w:t>Sprawozdania beneficjentów</w:t>
            </w:r>
          </w:p>
          <w:p w:rsidR="00DF2F05" w:rsidRPr="00DF2F05" w:rsidRDefault="00DF2F05" w:rsidP="00DA3854">
            <w:pPr>
              <w:numPr>
                <w:ilvl w:val="0"/>
                <w:numId w:val="44"/>
              </w:numPr>
              <w:suppressLineNumbers/>
              <w:suppressAutoHyphens/>
              <w:autoSpaceDN w:val="0"/>
              <w:spacing w:line="240" w:lineRule="auto"/>
              <w:ind w:left="237" w:hanging="237"/>
              <w:textAlignment w:val="baseline"/>
              <w:rPr>
                <w:rFonts w:ascii="Times New Roman" w:eastAsia="Calibri" w:hAnsi="Times New Roman" w:cs="Times New Roman"/>
                <w:color w:val="000000"/>
                <w:kern w:val="3"/>
                <w:lang w:bidi="en-US"/>
              </w:rPr>
            </w:pPr>
            <w:r w:rsidRPr="00DF2F05">
              <w:rPr>
                <w:rFonts w:ascii="Times New Roman" w:eastAsia="Calibri" w:hAnsi="Times New Roman" w:cs="Times New Roman"/>
                <w:color w:val="000000"/>
                <w:kern w:val="3"/>
                <w:lang w:bidi="en-US"/>
              </w:rPr>
              <w:t>Monitoring operacyjny</w:t>
            </w:r>
          </w:p>
          <w:p w:rsidR="00DF2F05" w:rsidRPr="00DF2F05" w:rsidRDefault="00DF2F05" w:rsidP="00DA3854">
            <w:pPr>
              <w:numPr>
                <w:ilvl w:val="0"/>
                <w:numId w:val="44"/>
              </w:numPr>
              <w:suppressLineNumbers/>
              <w:suppressAutoHyphens/>
              <w:autoSpaceDN w:val="0"/>
              <w:spacing w:line="240" w:lineRule="auto"/>
              <w:ind w:left="237" w:hanging="237"/>
              <w:textAlignment w:val="baseline"/>
              <w:rPr>
                <w:rFonts w:ascii="Times New Roman" w:eastAsia="Calibri" w:hAnsi="Times New Roman" w:cs="Times New Roman"/>
                <w:color w:val="000000"/>
                <w:kern w:val="3"/>
                <w:lang w:bidi="en-US"/>
              </w:rPr>
            </w:pPr>
            <w:r w:rsidRPr="00DF2F05">
              <w:rPr>
                <w:rFonts w:ascii="Times New Roman" w:eastAsia="Calibri" w:hAnsi="Times New Roman" w:cs="Times New Roman"/>
                <w:color w:val="000000"/>
                <w:kern w:val="3"/>
                <w:lang w:bidi="en-US"/>
              </w:rPr>
              <w:t>Spotkania informacyjno-konsultacyjne</w:t>
            </w:r>
          </w:p>
        </w:tc>
      </w:tr>
      <w:tr w:rsidR="00DF2F05" w:rsidRPr="00DF2F05" w:rsidTr="001E7922">
        <w:trPr>
          <w:trHeight w:val="1377"/>
        </w:trPr>
        <w:tc>
          <w:tcPr>
            <w:tcW w:w="1756" w:type="dxa"/>
            <w:tcBorders>
              <w:left w:val="single" w:sz="2" w:space="0" w:color="000000"/>
              <w:bottom w:val="single" w:sz="2" w:space="0" w:color="000000"/>
            </w:tcBorders>
            <w:tcMar>
              <w:top w:w="55" w:type="dxa"/>
              <w:left w:w="55" w:type="dxa"/>
              <w:bottom w:w="55" w:type="dxa"/>
              <w:right w:w="55" w:type="dxa"/>
            </w:tcMar>
          </w:tcPr>
          <w:p w:rsidR="00DF2F05" w:rsidRPr="00DF2F05" w:rsidRDefault="00DF2F05" w:rsidP="00DF2F05">
            <w:pPr>
              <w:suppressAutoHyphens/>
              <w:autoSpaceDN w:val="0"/>
              <w:spacing w:after="140" w:line="240" w:lineRule="auto"/>
              <w:textAlignment w:val="baseline"/>
              <w:rPr>
                <w:rFonts w:ascii="Times New Roman" w:eastAsia="Calibri" w:hAnsi="Times New Roman" w:cs="Times New Roman"/>
                <w:color w:val="000000"/>
                <w:kern w:val="3"/>
                <w:lang w:bidi="en-US"/>
              </w:rPr>
            </w:pPr>
            <w:r w:rsidRPr="00DF2F05">
              <w:rPr>
                <w:rFonts w:ascii="Times New Roman" w:eastAsia="Calibri" w:hAnsi="Times New Roman" w:cs="Times New Roman"/>
                <w:color w:val="000000"/>
                <w:kern w:val="3"/>
                <w:lang w:bidi="en-US"/>
              </w:rPr>
              <w:t>Realizacja projektów grantowych</w:t>
            </w:r>
          </w:p>
        </w:tc>
        <w:tc>
          <w:tcPr>
            <w:tcW w:w="3658" w:type="dxa"/>
            <w:tcBorders>
              <w:left w:val="single" w:sz="2" w:space="0" w:color="000000"/>
              <w:bottom w:val="single" w:sz="2" w:space="0" w:color="000000"/>
            </w:tcBorders>
            <w:tcMar>
              <w:top w:w="55" w:type="dxa"/>
              <w:left w:w="55" w:type="dxa"/>
              <w:bottom w:w="55" w:type="dxa"/>
              <w:right w:w="55" w:type="dxa"/>
            </w:tcMar>
          </w:tcPr>
          <w:p w:rsidR="00DF2F05" w:rsidRPr="00DF2F05" w:rsidRDefault="00DF2F05" w:rsidP="00DA3854">
            <w:pPr>
              <w:numPr>
                <w:ilvl w:val="0"/>
                <w:numId w:val="44"/>
              </w:numPr>
              <w:suppressAutoHyphens/>
              <w:autoSpaceDN w:val="0"/>
              <w:spacing w:after="140" w:line="240" w:lineRule="auto"/>
              <w:ind w:left="237" w:hanging="237"/>
              <w:textAlignment w:val="baseline"/>
              <w:rPr>
                <w:rFonts w:ascii="Times New Roman" w:eastAsia="Calibri" w:hAnsi="Times New Roman" w:cs="Times New Roman"/>
                <w:color w:val="000000"/>
                <w:kern w:val="3"/>
                <w:lang w:bidi="en-US"/>
              </w:rPr>
            </w:pPr>
            <w:r w:rsidRPr="00DF2F05">
              <w:rPr>
                <w:rFonts w:ascii="Times New Roman" w:eastAsia="Calibri" w:hAnsi="Times New Roman" w:cs="Times New Roman"/>
                <w:color w:val="000000"/>
                <w:kern w:val="3"/>
                <w:lang w:bidi="en-US"/>
              </w:rPr>
              <w:t>Postępy w realizacji projektów</w:t>
            </w:r>
          </w:p>
          <w:p w:rsidR="00DF2F05" w:rsidRPr="00DF2F05" w:rsidRDefault="00DF2F05" w:rsidP="00DA3854">
            <w:pPr>
              <w:numPr>
                <w:ilvl w:val="0"/>
                <w:numId w:val="44"/>
              </w:numPr>
              <w:suppressAutoHyphens/>
              <w:autoSpaceDN w:val="0"/>
              <w:spacing w:after="140" w:line="240" w:lineRule="auto"/>
              <w:ind w:left="237" w:hanging="237"/>
              <w:textAlignment w:val="baseline"/>
              <w:rPr>
                <w:rFonts w:ascii="Times New Roman" w:eastAsia="Calibri" w:hAnsi="Times New Roman" w:cs="Times New Roman"/>
                <w:color w:val="000000"/>
                <w:kern w:val="3"/>
                <w:lang w:bidi="en-US"/>
              </w:rPr>
            </w:pPr>
            <w:r w:rsidRPr="00DF2F05">
              <w:rPr>
                <w:rFonts w:ascii="Times New Roman" w:eastAsia="Calibri" w:hAnsi="Times New Roman" w:cs="Times New Roman"/>
                <w:color w:val="000000"/>
                <w:kern w:val="3"/>
                <w:lang w:bidi="en-US"/>
              </w:rPr>
              <w:t>Adekwatność poniesionych kosztów w stosunku do zrealizowanych zadań</w:t>
            </w:r>
          </w:p>
          <w:p w:rsidR="00DF2F05" w:rsidRPr="00DF2F05" w:rsidRDefault="00DF2F05" w:rsidP="00DA3854">
            <w:pPr>
              <w:numPr>
                <w:ilvl w:val="0"/>
                <w:numId w:val="44"/>
              </w:numPr>
              <w:suppressAutoHyphens/>
              <w:autoSpaceDN w:val="0"/>
              <w:spacing w:after="140" w:line="240" w:lineRule="auto"/>
              <w:ind w:left="237" w:hanging="237"/>
              <w:textAlignment w:val="baseline"/>
              <w:rPr>
                <w:rFonts w:ascii="Times New Roman" w:eastAsia="Calibri" w:hAnsi="Times New Roman" w:cs="Times New Roman"/>
                <w:color w:val="000000"/>
                <w:kern w:val="3"/>
                <w:lang w:bidi="en-US"/>
              </w:rPr>
            </w:pPr>
            <w:r w:rsidRPr="00DF2F05">
              <w:rPr>
                <w:rFonts w:ascii="Times New Roman" w:eastAsia="Calibri" w:hAnsi="Times New Roman" w:cs="Times New Roman"/>
                <w:color w:val="000000"/>
                <w:kern w:val="3"/>
                <w:lang w:bidi="en-US"/>
              </w:rPr>
              <w:t>Dokumentacja projektów</w:t>
            </w:r>
          </w:p>
        </w:tc>
        <w:tc>
          <w:tcPr>
            <w:tcW w:w="3658" w:type="dxa"/>
            <w:tcBorders>
              <w:left w:val="single" w:sz="2" w:space="0" w:color="000000"/>
              <w:bottom w:val="single" w:sz="2" w:space="0" w:color="000000"/>
              <w:right w:val="single" w:sz="2" w:space="0" w:color="000000"/>
            </w:tcBorders>
            <w:tcMar>
              <w:top w:w="55" w:type="dxa"/>
              <w:left w:w="55" w:type="dxa"/>
              <w:bottom w:w="55" w:type="dxa"/>
              <w:right w:w="55" w:type="dxa"/>
            </w:tcMar>
          </w:tcPr>
          <w:p w:rsidR="00DF2F05" w:rsidRPr="00DF2F05" w:rsidRDefault="00DF2F05" w:rsidP="00DA3854">
            <w:pPr>
              <w:numPr>
                <w:ilvl w:val="0"/>
                <w:numId w:val="44"/>
              </w:numPr>
              <w:suppressLineNumbers/>
              <w:suppressAutoHyphens/>
              <w:autoSpaceDN w:val="0"/>
              <w:spacing w:line="240" w:lineRule="auto"/>
              <w:ind w:left="237" w:hanging="237"/>
              <w:textAlignment w:val="baseline"/>
              <w:rPr>
                <w:rFonts w:ascii="Times New Roman" w:eastAsia="Calibri" w:hAnsi="Times New Roman" w:cs="Times New Roman"/>
                <w:color w:val="000000"/>
                <w:kern w:val="3"/>
                <w:lang w:bidi="en-US"/>
              </w:rPr>
            </w:pPr>
            <w:r w:rsidRPr="00DF2F05">
              <w:rPr>
                <w:rFonts w:ascii="Times New Roman" w:eastAsia="Calibri" w:hAnsi="Times New Roman" w:cs="Times New Roman"/>
                <w:color w:val="000000"/>
                <w:kern w:val="3"/>
                <w:lang w:bidi="en-US"/>
              </w:rPr>
              <w:t>Monitoring operacyjny</w:t>
            </w:r>
          </w:p>
          <w:p w:rsidR="00DF2F05" w:rsidRPr="00DF2F05" w:rsidRDefault="00DF2F05" w:rsidP="00DA3854">
            <w:pPr>
              <w:numPr>
                <w:ilvl w:val="0"/>
                <w:numId w:val="44"/>
              </w:numPr>
              <w:suppressLineNumbers/>
              <w:suppressAutoHyphens/>
              <w:autoSpaceDN w:val="0"/>
              <w:spacing w:line="240" w:lineRule="auto"/>
              <w:ind w:left="237" w:hanging="237"/>
              <w:textAlignment w:val="baseline"/>
              <w:rPr>
                <w:rFonts w:ascii="Times New Roman" w:eastAsia="Calibri" w:hAnsi="Times New Roman" w:cs="Times New Roman"/>
                <w:color w:val="000000"/>
                <w:kern w:val="3"/>
                <w:lang w:bidi="en-US"/>
              </w:rPr>
            </w:pPr>
            <w:r w:rsidRPr="00DF2F05">
              <w:rPr>
                <w:rFonts w:ascii="Times New Roman" w:eastAsia="Calibri" w:hAnsi="Times New Roman" w:cs="Times New Roman"/>
                <w:color w:val="000000"/>
                <w:kern w:val="3"/>
                <w:lang w:bidi="en-US"/>
              </w:rPr>
              <w:t>Sprawozdania grantobiorców</w:t>
            </w:r>
          </w:p>
          <w:p w:rsidR="00DF2F05" w:rsidRPr="00DF2F05" w:rsidRDefault="00DF2F05" w:rsidP="00DA3854">
            <w:pPr>
              <w:numPr>
                <w:ilvl w:val="0"/>
                <w:numId w:val="44"/>
              </w:numPr>
              <w:suppressAutoHyphens/>
              <w:autoSpaceDN w:val="0"/>
              <w:spacing w:after="140" w:line="240" w:lineRule="auto"/>
              <w:ind w:left="237" w:hanging="237"/>
              <w:textAlignment w:val="baseline"/>
              <w:rPr>
                <w:rFonts w:ascii="Times New Roman" w:eastAsia="Calibri" w:hAnsi="Times New Roman" w:cs="Times New Roman"/>
                <w:color w:val="000000"/>
                <w:kern w:val="3"/>
                <w:lang w:bidi="en-US"/>
              </w:rPr>
            </w:pPr>
            <w:r w:rsidRPr="00DF2F05">
              <w:rPr>
                <w:rFonts w:ascii="Times New Roman" w:eastAsia="Calibri" w:hAnsi="Times New Roman" w:cs="Times New Roman"/>
                <w:color w:val="000000"/>
                <w:kern w:val="3"/>
                <w:lang w:bidi="en-US"/>
              </w:rPr>
              <w:t>Dane własne LGD</w:t>
            </w:r>
          </w:p>
        </w:tc>
      </w:tr>
      <w:tr w:rsidR="00DF2F05" w:rsidRPr="00DF2F05" w:rsidTr="001E7922">
        <w:trPr>
          <w:trHeight w:val="1398"/>
        </w:trPr>
        <w:tc>
          <w:tcPr>
            <w:tcW w:w="1756" w:type="dxa"/>
            <w:tcBorders>
              <w:left w:val="single" w:sz="2" w:space="0" w:color="000000"/>
              <w:bottom w:val="single" w:sz="2" w:space="0" w:color="000000"/>
            </w:tcBorders>
            <w:tcMar>
              <w:top w:w="55" w:type="dxa"/>
              <w:left w:w="55" w:type="dxa"/>
              <w:bottom w:w="55" w:type="dxa"/>
              <w:right w:w="55" w:type="dxa"/>
            </w:tcMar>
          </w:tcPr>
          <w:p w:rsidR="00DF2F05" w:rsidRPr="00DF2F05" w:rsidRDefault="00DF2F05" w:rsidP="00DF2F05">
            <w:pPr>
              <w:suppressAutoHyphens/>
              <w:autoSpaceDN w:val="0"/>
              <w:spacing w:after="140" w:line="240" w:lineRule="auto"/>
              <w:textAlignment w:val="baseline"/>
              <w:rPr>
                <w:rFonts w:ascii="Times New Roman" w:eastAsia="Calibri" w:hAnsi="Times New Roman" w:cs="Times New Roman"/>
                <w:color w:val="000000"/>
                <w:kern w:val="3"/>
                <w:lang w:bidi="en-US"/>
              </w:rPr>
            </w:pPr>
            <w:r w:rsidRPr="00DF2F05">
              <w:rPr>
                <w:rFonts w:ascii="Times New Roman" w:eastAsia="Calibri" w:hAnsi="Times New Roman" w:cs="Times New Roman"/>
                <w:color w:val="000000"/>
                <w:kern w:val="3"/>
                <w:lang w:bidi="en-US"/>
              </w:rPr>
              <w:t>Budżet LGD</w:t>
            </w:r>
          </w:p>
        </w:tc>
        <w:tc>
          <w:tcPr>
            <w:tcW w:w="3658" w:type="dxa"/>
            <w:tcBorders>
              <w:left w:val="single" w:sz="2" w:space="0" w:color="000000"/>
              <w:bottom w:val="single" w:sz="2" w:space="0" w:color="000000"/>
            </w:tcBorders>
            <w:tcMar>
              <w:top w:w="55" w:type="dxa"/>
              <w:left w:w="55" w:type="dxa"/>
              <w:bottom w:w="55" w:type="dxa"/>
              <w:right w:w="55" w:type="dxa"/>
            </w:tcMar>
          </w:tcPr>
          <w:p w:rsidR="00DF2F05" w:rsidRPr="00DF2F05" w:rsidRDefault="00DF2F05" w:rsidP="00DA3854">
            <w:pPr>
              <w:numPr>
                <w:ilvl w:val="0"/>
                <w:numId w:val="44"/>
              </w:numPr>
              <w:suppressLineNumbers/>
              <w:suppressAutoHyphens/>
              <w:autoSpaceDN w:val="0"/>
              <w:spacing w:line="240" w:lineRule="auto"/>
              <w:ind w:left="237" w:hanging="237"/>
              <w:textAlignment w:val="baseline"/>
              <w:rPr>
                <w:rFonts w:ascii="Times New Roman" w:eastAsia="Calibri" w:hAnsi="Times New Roman" w:cs="Times New Roman"/>
                <w:color w:val="000000"/>
                <w:kern w:val="3"/>
                <w:lang w:bidi="en-US"/>
              </w:rPr>
            </w:pPr>
            <w:r w:rsidRPr="00DF2F05">
              <w:rPr>
                <w:rFonts w:ascii="Times New Roman" w:eastAsia="Calibri" w:hAnsi="Times New Roman" w:cs="Times New Roman"/>
                <w:color w:val="000000"/>
                <w:kern w:val="3"/>
                <w:lang w:bidi="en-US"/>
              </w:rPr>
              <w:t>Stopień wykorzystania funduszy</w:t>
            </w:r>
          </w:p>
          <w:p w:rsidR="00DF2F05" w:rsidRPr="00DF2F05" w:rsidRDefault="00DF2F05" w:rsidP="00DA3854">
            <w:pPr>
              <w:numPr>
                <w:ilvl w:val="0"/>
                <w:numId w:val="44"/>
              </w:numPr>
              <w:suppressLineNumbers/>
              <w:suppressAutoHyphens/>
              <w:autoSpaceDN w:val="0"/>
              <w:spacing w:line="240" w:lineRule="auto"/>
              <w:ind w:left="237" w:hanging="237"/>
              <w:textAlignment w:val="baseline"/>
              <w:rPr>
                <w:rFonts w:ascii="Times New Roman" w:eastAsia="Calibri" w:hAnsi="Times New Roman" w:cs="Times New Roman"/>
                <w:color w:val="000000"/>
                <w:kern w:val="3"/>
                <w:lang w:bidi="en-US"/>
              </w:rPr>
            </w:pPr>
            <w:r w:rsidRPr="00DF2F05">
              <w:rPr>
                <w:rFonts w:ascii="Times New Roman" w:eastAsia="Calibri" w:hAnsi="Times New Roman" w:cs="Times New Roman"/>
                <w:color w:val="000000"/>
                <w:kern w:val="3"/>
                <w:lang w:bidi="en-US"/>
              </w:rPr>
              <w:t>Wysokość zakontraktowanych środków</w:t>
            </w:r>
          </w:p>
        </w:tc>
        <w:tc>
          <w:tcPr>
            <w:tcW w:w="3658" w:type="dxa"/>
            <w:tcBorders>
              <w:left w:val="single" w:sz="2" w:space="0" w:color="000000"/>
              <w:bottom w:val="single" w:sz="2" w:space="0" w:color="000000"/>
              <w:right w:val="single" w:sz="2" w:space="0" w:color="000000"/>
            </w:tcBorders>
            <w:tcMar>
              <w:top w:w="55" w:type="dxa"/>
              <w:left w:w="55" w:type="dxa"/>
              <w:bottom w:w="55" w:type="dxa"/>
              <w:right w:w="55" w:type="dxa"/>
            </w:tcMar>
          </w:tcPr>
          <w:p w:rsidR="00DF2F05" w:rsidRPr="00DF2F05" w:rsidRDefault="00DF2F05" w:rsidP="00DA3854">
            <w:pPr>
              <w:numPr>
                <w:ilvl w:val="0"/>
                <w:numId w:val="44"/>
              </w:numPr>
              <w:suppressLineNumbers/>
              <w:suppressAutoHyphens/>
              <w:autoSpaceDN w:val="0"/>
              <w:spacing w:line="240" w:lineRule="auto"/>
              <w:ind w:left="237" w:hanging="237"/>
              <w:textAlignment w:val="baseline"/>
              <w:rPr>
                <w:rFonts w:ascii="Times New Roman" w:eastAsia="Calibri" w:hAnsi="Times New Roman" w:cs="Times New Roman"/>
                <w:color w:val="000000"/>
                <w:kern w:val="3"/>
                <w:lang w:bidi="en-US"/>
              </w:rPr>
            </w:pPr>
            <w:r w:rsidRPr="00DF2F05">
              <w:rPr>
                <w:rFonts w:ascii="Times New Roman" w:eastAsia="Calibri" w:hAnsi="Times New Roman" w:cs="Times New Roman"/>
                <w:color w:val="000000"/>
                <w:kern w:val="3"/>
                <w:lang w:bidi="en-US"/>
              </w:rPr>
              <w:t>Dane zebrane z prowadzonych konkursów</w:t>
            </w:r>
          </w:p>
          <w:p w:rsidR="00DF2F05" w:rsidRPr="00DF2F05" w:rsidRDefault="00DF2F05" w:rsidP="00DA3854">
            <w:pPr>
              <w:numPr>
                <w:ilvl w:val="0"/>
                <w:numId w:val="44"/>
              </w:numPr>
              <w:suppressAutoHyphens/>
              <w:autoSpaceDN w:val="0"/>
              <w:spacing w:after="140" w:line="240" w:lineRule="auto"/>
              <w:ind w:left="237" w:hanging="237"/>
              <w:textAlignment w:val="baseline"/>
              <w:rPr>
                <w:rFonts w:ascii="Times New Roman" w:eastAsia="Calibri" w:hAnsi="Times New Roman" w:cs="Times New Roman"/>
                <w:color w:val="000000"/>
                <w:kern w:val="3"/>
                <w:lang w:bidi="en-US"/>
              </w:rPr>
            </w:pPr>
            <w:r w:rsidRPr="00DF2F05">
              <w:rPr>
                <w:rFonts w:ascii="Times New Roman" w:eastAsia="Calibri" w:hAnsi="Times New Roman" w:cs="Times New Roman"/>
                <w:color w:val="000000"/>
                <w:kern w:val="3"/>
                <w:lang w:bidi="en-US"/>
              </w:rPr>
              <w:t>Dane własne LGD</w:t>
            </w:r>
          </w:p>
          <w:p w:rsidR="00DF2F05" w:rsidRPr="00DF2F05" w:rsidRDefault="00DF2F05" w:rsidP="00DA3854">
            <w:pPr>
              <w:numPr>
                <w:ilvl w:val="0"/>
                <w:numId w:val="44"/>
              </w:numPr>
              <w:suppressLineNumbers/>
              <w:suppressAutoHyphens/>
              <w:autoSpaceDN w:val="0"/>
              <w:spacing w:line="240" w:lineRule="auto"/>
              <w:ind w:left="237" w:hanging="237"/>
              <w:textAlignment w:val="baseline"/>
              <w:rPr>
                <w:rFonts w:ascii="Times New Roman" w:eastAsia="Calibri" w:hAnsi="Times New Roman" w:cs="Times New Roman"/>
                <w:color w:val="000000"/>
                <w:kern w:val="3"/>
                <w:lang w:bidi="en-US"/>
              </w:rPr>
            </w:pPr>
            <w:r w:rsidRPr="00DF2F05">
              <w:rPr>
                <w:rFonts w:ascii="Times New Roman" w:eastAsia="Calibri" w:hAnsi="Times New Roman" w:cs="Times New Roman"/>
                <w:color w:val="000000"/>
                <w:kern w:val="3"/>
                <w:lang w:bidi="en-US"/>
              </w:rPr>
              <w:t>Sprawozdania beneficjentów</w:t>
            </w:r>
          </w:p>
        </w:tc>
      </w:tr>
      <w:tr w:rsidR="00DF2F05" w:rsidRPr="00DF2F05" w:rsidTr="001E7922">
        <w:trPr>
          <w:trHeight w:val="1291"/>
        </w:trPr>
        <w:tc>
          <w:tcPr>
            <w:tcW w:w="1756" w:type="dxa"/>
            <w:tcBorders>
              <w:left w:val="single" w:sz="2" w:space="0" w:color="000000"/>
              <w:bottom w:val="single" w:sz="2" w:space="0" w:color="000000"/>
            </w:tcBorders>
            <w:tcMar>
              <w:top w:w="55" w:type="dxa"/>
              <w:left w:w="55" w:type="dxa"/>
              <w:bottom w:w="55" w:type="dxa"/>
              <w:right w:w="55" w:type="dxa"/>
            </w:tcMar>
          </w:tcPr>
          <w:p w:rsidR="00DF2F05" w:rsidRPr="00DF2F05" w:rsidRDefault="00DF2F05" w:rsidP="00DF2F05">
            <w:pPr>
              <w:suppressAutoHyphens/>
              <w:autoSpaceDN w:val="0"/>
              <w:spacing w:after="140" w:line="240" w:lineRule="auto"/>
              <w:textAlignment w:val="baseline"/>
              <w:rPr>
                <w:rFonts w:ascii="Times New Roman" w:eastAsia="Calibri" w:hAnsi="Times New Roman" w:cs="Times New Roman"/>
                <w:color w:val="000000"/>
                <w:kern w:val="3"/>
                <w:lang w:bidi="en-US"/>
              </w:rPr>
            </w:pPr>
            <w:r w:rsidRPr="00DF2F05">
              <w:rPr>
                <w:rFonts w:ascii="Times New Roman" w:eastAsia="Calibri" w:hAnsi="Times New Roman" w:cs="Times New Roman"/>
                <w:color w:val="000000"/>
                <w:kern w:val="3"/>
                <w:lang w:bidi="en-US"/>
              </w:rPr>
              <w:t>Funkcjonowanie organów LGD</w:t>
            </w:r>
          </w:p>
        </w:tc>
        <w:tc>
          <w:tcPr>
            <w:tcW w:w="3658" w:type="dxa"/>
            <w:tcBorders>
              <w:left w:val="single" w:sz="2" w:space="0" w:color="000000"/>
              <w:bottom w:val="single" w:sz="2" w:space="0" w:color="000000"/>
            </w:tcBorders>
            <w:tcMar>
              <w:top w:w="55" w:type="dxa"/>
              <w:left w:w="55" w:type="dxa"/>
              <w:bottom w:w="55" w:type="dxa"/>
              <w:right w:w="55" w:type="dxa"/>
            </w:tcMar>
          </w:tcPr>
          <w:p w:rsidR="00DF2F05" w:rsidRPr="00DF2F05" w:rsidRDefault="00DF2F05" w:rsidP="00DA3854">
            <w:pPr>
              <w:numPr>
                <w:ilvl w:val="0"/>
                <w:numId w:val="44"/>
              </w:numPr>
              <w:suppressLineNumbers/>
              <w:suppressAutoHyphens/>
              <w:autoSpaceDN w:val="0"/>
              <w:spacing w:line="240" w:lineRule="auto"/>
              <w:ind w:left="237" w:hanging="237"/>
              <w:textAlignment w:val="baseline"/>
              <w:rPr>
                <w:rFonts w:ascii="Times New Roman" w:eastAsia="Calibri" w:hAnsi="Times New Roman" w:cs="Times New Roman"/>
                <w:color w:val="000000"/>
                <w:kern w:val="3"/>
                <w:lang w:bidi="en-US"/>
              </w:rPr>
            </w:pPr>
            <w:r w:rsidRPr="00DF2F05">
              <w:rPr>
                <w:rFonts w:ascii="Times New Roman" w:eastAsia="Calibri" w:hAnsi="Times New Roman" w:cs="Times New Roman"/>
                <w:color w:val="000000"/>
                <w:kern w:val="3"/>
                <w:lang w:bidi="en-US"/>
              </w:rPr>
              <w:t>Częstotliwość i regularność spotkań organów LGD,</w:t>
            </w:r>
          </w:p>
          <w:p w:rsidR="00DF2F05" w:rsidRPr="00DF2F05" w:rsidRDefault="00DF2F05" w:rsidP="00DA3854">
            <w:pPr>
              <w:numPr>
                <w:ilvl w:val="0"/>
                <w:numId w:val="44"/>
              </w:numPr>
              <w:suppressLineNumbers/>
              <w:suppressAutoHyphens/>
              <w:autoSpaceDN w:val="0"/>
              <w:spacing w:line="240" w:lineRule="auto"/>
              <w:ind w:left="237" w:hanging="237"/>
              <w:textAlignment w:val="baseline"/>
              <w:rPr>
                <w:rFonts w:ascii="Times New Roman" w:eastAsia="Calibri" w:hAnsi="Times New Roman" w:cs="Times New Roman"/>
                <w:color w:val="000000"/>
                <w:kern w:val="3"/>
                <w:lang w:bidi="en-US"/>
              </w:rPr>
            </w:pPr>
            <w:r w:rsidRPr="00DF2F05">
              <w:rPr>
                <w:rFonts w:ascii="Times New Roman" w:eastAsia="Calibri" w:hAnsi="Times New Roman" w:cs="Times New Roman"/>
                <w:color w:val="000000"/>
                <w:kern w:val="3"/>
                <w:lang w:bidi="en-US"/>
              </w:rPr>
              <w:t>Frekwencja na spotkaniach organów LGD</w:t>
            </w:r>
          </w:p>
        </w:tc>
        <w:tc>
          <w:tcPr>
            <w:tcW w:w="3658" w:type="dxa"/>
            <w:tcBorders>
              <w:left w:val="single" w:sz="2" w:space="0" w:color="000000"/>
              <w:bottom w:val="single" w:sz="2" w:space="0" w:color="000000"/>
              <w:right w:val="single" w:sz="2" w:space="0" w:color="000000"/>
            </w:tcBorders>
            <w:tcMar>
              <w:top w:w="55" w:type="dxa"/>
              <w:left w:w="55" w:type="dxa"/>
              <w:bottom w:w="55" w:type="dxa"/>
              <w:right w:w="55" w:type="dxa"/>
            </w:tcMar>
          </w:tcPr>
          <w:p w:rsidR="00DF2F05" w:rsidRPr="001E7922" w:rsidRDefault="00DF2F05" w:rsidP="001E7922">
            <w:pPr>
              <w:numPr>
                <w:ilvl w:val="0"/>
                <w:numId w:val="44"/>
              </w:numPr>
              <w:suppressAutoHyphens/>
              <w:autoSpaceDN w:val="0"/>
              <w:spacing w:after="140" w:line="240" w:lineRule="auto"/>
              <w:ind w:left="237" w:hanging="237"/>
              <w:textAlignment w:val="baseline"/>
              <w:rPr>
                <w:rFonts w:ascii="Times New Roman" w:eastAsia="Calibri" w:hAnsi="Times New Roman" w:cs="Times New Roman"/>
                <w:color w:val="000000"/>
                <w:kern w:val="3"/>
                <w:lang w:bidi="en-US"/>
              </w:rPr>
            </w:pPr>
            <w:r w:rsidRPr="00DF2F05">
              <w:rPr>
                <w:rFonts w:ascii="Times New Roman" w:eastAsia="Calibri" w:hAnsi="Times New Roman" w:cs="Times New Roman"/>
                <w:color w:val="000000"/>
                <w:kern w:val="3"/>
                <w:lang w:bidi="en-US"/>
              </w:rPr>
              <w:t>Dane własne LGD</w:t>
            </w:r>
          </w:p>
        </w:tc>
      </w:tr>
      <w:tr w:rsidR="00DF2F05" w:rsidRPr="00DF2F05" w:rsidTr="001E7922">
        <w:trPr>
          <w:trHeight w:val="4573"/>
        </w:trPr>
        <w:tc>
          <w:tcPr>
            <w:tcW w:w="1756" w:type="dxa"/>
            <w:tcBorders>
              <w:left w:val="single" w:sz="2" w:space="0" w:color="000000"/>
              <w:bottom w:val="single" w:sz="2" w:space="0" w:color="000000"/>
            </w:tcBorders>
            <w:tcMar>
              <w:top w:w="55" w:type="dxa"/>
              <w:left w:w="55" w:type="dxa"/>
              <w:bottom w:w="55" w:type="dxa"/>
              <w:right w:w="55" w:type="dxa"/>
            </w:tcMar>
          </w:tcPr>
          <w:p w:rsidR="00DF2F05" w:rsidRPr="00DF2F05" w:rsidRDefault="00DF2F05" w:rsidP="00DF2F05">
            <w:pPr>
              <w:suppressAutoHyphens/>
              <w:autoSpaceDN w:val="0"/>
              <w:spacing w:after="140" w:line="240" w:lineRule="auto"/>
              <w:textAlignment w:val="baseline"/>
              <w:rPr>
                <w:rFonts w:ascii="Times New Roman" w:eastAsia="Calibri" w:hAnsi="Times New Roman" w:cs="Times New Roman"/>
                <w:color w:val="000000"/>
                <w:kern w:val="3"/>
                <w:lang w:bidi="en-US"/>
              </w:rPr>
            </w:pPr>
            <w:r w:rsidRPr="00DF2F05">
              <w:rPr>
                <w:rFonts w:ascii="Times New Roman" w:eastAsia="Calibri" w:hAnsi="Times New Roman" w:cs="Times New Roman"/>
                <w:color w:val="000000"/>
                <w:kern w:val="3"/>
                <w:lang w:bidi="en-US"/>
              </w:rPr>
              <w:t>Realizacja planu komunikacyjnego</w:t>
            </w:r>
          </w:p>
        </w:tc>
        <w:tc>
          <w:tcPr>
            <w:tcW w:w="3658" w:type="dxa"/>
            <w:tcBorders>
              <w:left w:val="single" w:sz="2" w:space="0" w:color="000000"/>
              <w:bottom w:val="single" w:sz="2" w:space="0" w:color="000000"/>
            </w:tcBorders>
            <w:tcMar>
              <w:top w:w="55" w:type="dxa"/>
              <w:left w:w="55" w:type="dxa"/>
              <w:bottom w:w="55" w:type="dxa"/>
              <w:right w:w="55" w:type="dxa"/>
            </w:tcMar>
          </w:tcPr>
          <w:p w:rsidR="00DF2F05" w:rsidRPr="00DF2F05" w:rsidRDefault="00DF2F05" w:rsidP="00DA3854">
            <w:pPr>
              <w:numPr>
                <w:ilvl w:val="0"/>
                <w:numId w:val="44"/>
              </w:numPr>
              <w:suppressLineNumbers/>
              <w:suppressAutoHyphens/>
              <w:autoSpaceDN w:val="0"/>
              <w:spacing w:line="240" w:lineRule="auto"/>
              <w:ind w:left="237" w:hanging="237"/>
              <w:textAlignment w:val="baseline"/>
              <w:rPr>
                <w:rFonts w:ascii="Times New Roman" w:eastAsia="Calibri" w:hAnsi="Times New Roman" w:cs="Times New Roman"/>
                <w:color w:val="000000"/>
                <w:kern w:val="3"/>
                <w:lang w:bidi="en-US"/>
              </w:rPr>
            </w:pPr>
            <w:r w:rsidRPr="00DF2F05">
              <w:rPr>
                <w:rFonts w:ascii="Times New Roman" w:eastAsia="Calibri" w:hAnsi="Times New Roman" w:cs="Times New Roman"/>
                <w:color w:val="000000"/>
                <w:kern w:val="3"/>
                <w:lang w:bidi="en-US"/>
              </w:rPr>
              <w:t>Liczba i charakter działań promocyjnych podjętych przez LGD,</w:t>
            </w:r>
          </w:p>
          <w:p w:rsidR="00DF2F05" w:rsidRPr="00DF2F05" w:rsidRDefault="00DF2F05" w:rsidP="00DA3854">
            <w:pPr>
              <w:numPr>
                <w:ilvl w:val="0"/>
                <w:numId w:val="44"/>
              </w:numPr>
              <w:suppressLineNumbers/>
              <w:suppressAutoHyphens/>
              <w:autoSpaceDN w:val="0"/>
              <w:spacing w:line="240" w:lineRule="auto"/>
              <w:ind w:left="237" w:hanging="237"/>
              <w:textAlignment w:val="baseline"/>
              <w:rPr>
                <w:rFonts w:ascii="Times New Roman" w:eastAsia="Calibri" w:hAnsi="Times New Roman" w:cs="Times New Roman"/>
                <w:color w:val="000000"/>
                <w:kern w:val="3"/>
                <w:lang w:bidi="en-US"/>
              </w:rPr>
            </w:pPr>
            <w:r w:rsidRPr="00DF2F05">
              <w:rPr>
                <w:rFonts w:ascii="Times New Roman" w:eastAsia="Calibri" w:hAnsi="Times New Roman" w:cs="Times New Roman"/>
                <w:color w:val="000000"/>
                <w:kern w:val="3"/>
                <w:lang w:bidi="en-US"/>
              </w:rPr>
              <w:t>Liczba i charakter uczestnictwa w działaniach zewnętrznych wobec LGD (w tym wydarzeniach lokalnych i ponadlokalnych</w:t>
            </w:r>
          </w:p>
          <w:p w:rsidR="00DF2F05" w:rsidRPr="00DF2F05" w:rsidRDefault="00DF2F05" w:rsidP="00DA3854">
            <w:pPr>
              <w:numPr>
                <w:ilvl w:val="0"/>
                <w:numId w:val="44"/>
              </w:numPr>
              <w:suppressLineNumbers/>
              <w:suppressAutoHyphens/>
              <w:autoSpaceDN w:val="0"/>
              <w:spacing w:line="240" w:lineRule="auto"/>
              <w:ind w:left="237" w:hanging="237"/>
              <w:textAlignment w:val="baseline"/>
              <w:rPr>
                <w:rFonts w:ascii="Times New Roman" w:eastAsia="Calibri" w:hAnsi="Times New Roman" w:cs="Times New Roman"/>
                <w:color w:val="000000"/>
                <w:kern w:val="3"/>
                <w:lang w:bidi="en-US"/>
              </w:rPr>
            </w:pPr>
            <w:r w:rsidRPr="00DF2F05">
              <w:rPr>
                <w:rFonts w:ascii="Times New Roman" w:eastAsia="Calibri" w:hAnsi="Times New Roman" w:cs="Times New Roman"/>
                <w:color w:val="000000"/>
                <w:kern w:val="3"/>
                <w:lang w:bidi="en-US"/>
              </w:rPr>
              <w:t>Realizacja wskaźników planu komunikacyjnego</w:t>
            </w:r>
          </w:p>
          <w:p w:rsidR="00DF2F05" w:rsidRPr="00DF2F05" w:rsidRDefault="00DF2F05" w:rsidP="00DA3854">
            <w:pPr>
              <w:numPr>
                <w:ilvl w:val="0"/>
                <w:numId w:val="44"/>
              </w:numPr>
              <w:suppressLineNumbers/>
              <w:suppressAutoHyphens/>
              <w:autoSpaceDN w:val="0"/>
              <w:spacing w:line="240" w:lineRule="auto"/>
              <w:ind w:left="237" w:hanging="237"/>
              <w:textAlignment w:val="baseline"/>
              <w:rPr>
                <w:rFonts w:ascii="Times New Roman" w:eastAsia="Calibri" w:hAnsi="Times New Roman" w:cs="Times New Roman"/>
                <w:color w:val="000000"/>
                <w:kern w:val="3"/>
                <w:lang w:bidi="en-US"/>
              </w:rPr>
            </w:pPr>
            <w:r w:rsidRPr="00DF2F05">
              <w:rPr>
                <w:rFonts w:ascii="Times New Roman" w:eastAsia="Calibri" w:hAnsi="Times New Roman" w:cs="Times New Roman"/>
                <w:color w:val="000000"/>
                <w:kern w:val="3"/>
                <w:lang w:bidi="en-US"/>
              </w:rPr>
              <w:t>Jakościowe rezultaty realizacji planu komunikacyjnego</w:t>
            </w:r>
          </w:p>
          <w:p w:rsidR="00DF2F05" w:rsidRPr="00DF2F05" w:rsidRDefault="00DF2F05" w:rsidP="00DA3854">
            <w:pPr>
              <w:numPr>
                <w:ilvl w:val="0"/>
                <w:numId w:val="44"/>
              </w:numPr>
              <w:suppressLineNumbers/>
              <w:suppressAutoHyphens/>
              <w:autoSpaceDN w:val="0"/>
              <w:spacing w:line="240" w:lineRule="auto"/>
              <w:ind w:left="237" w:hanging="237"/>
              <w:textAlignment w:val="baseline"/>
              <w:rPr>
                <w:rFonts w:ascii="Times New Roman" w:eastAsia="Calibri" w:hAnsi="Times New Roman" w:cs="Times New Roman"/>
                <w:color w:val="000000"/>
                <w:kern w:val="3"/>
                <w:lang w:bidi="en-US"/>
              </w:rPr>
            </w:pPr>
            <w:r w:rsidRPr="00DF2F05">
              <w:rPr>
                <w:rFonts w:ascii="Times New Roman" w:eastAsia="Calibri" w:hAnsi="Times New Roman" w:cs="Times New Roman"/>
                <w:color w:val="000000"/>
                <w:kern w:val="3"/>
                <w:lang w:bidi="en-US"/>
              </w:rPr>
              <w:t>Efektywność działań komunikacyjnych</w:t>
            </w:r>
          </w:p>
          <w:p w:rsidR="00DF2F05" w:rsidRPr="00DF2F05" w:rsidRDefault="00DF2F05" w:rsidP="00DA3854">
            <w:pPr>
              <w:numPr>
                <w:ilvl w:val="0"/>
                <w:numId w:val="44"/>
              </w:numPr>
              <w:suppressLineNumbers/>
              <w:suppressAutoHyphens/>
              <w:autoSpaceDN w:val="0"/>
              <w:spacing w:line="240" w:lineRule="auto"/>
              <w:ind w:left="237" w:hanging="237"/>
              <w:textAlignment w:val="baseline"/>
              <w:rPr>
                <w:rFonts w:ascii="Times New Roman" w:eastAsia="Calibri" w:hAnsi="Times New Roman" w:cs="Times New Roman"/>
                <w:color w:val="000000"/>
                <w:kern w:val="3"/>
                <w:lang w:bidi="en-US"/>
              </w:rPr>
            </w:pPr>
            <w:r w:rsidRPr="00DF2F05">
              <w:rPr>
                <w:rFonts w:ascii="Times New Roman" w:eastAsia="Calibri" w:hAnsi="Times New Roman" w:cs="Times New Roman"/>
                <w:color w:val="000000"/>
                <w:kern w:val="3"/>
                <w:lang w:bidi="en-US"/>
              </w:rPr>
              <w:t>Stopień rozpoznawalności LGD wśród mieszkańców obszaru</w:t>
            </w:r>
          </w:p>
        </w:tc>
        <w:tc>
          <w:tcPr>
            <w:tcW w:w="3658" w:type="dxa"/>
            <w:tcBorders>
              <w:left w:val="single" w:sz="2" w:space="0" w:color="000000"/>
              <w:bottom w:val="single" w:sz="2" w:space="0" w:color="000000"/>
              <w:right w:val="single" w:sz="2" w:space="0" w:color="000000"/>
            </w:tcBorders>
            <w:tcMar>
              <w:top w:w="55" w:type="dxa"/>
              <w:left w:w="55" w:type="dxa"/>
              <w:bottom w:w="55" w:type="dxa"/>
              <w:right w:w="55" w:type="dxa"/>
            </w:tcMar>
          </w:tcPr>
          <w:p w:rsidR="00DF2F05" w:rsidRPr="00DF2F05" w:rsidRDefault="00DF2F05" w:rsidP="00DA3854">
            <w:pPr>
              <w:numPr>
                <w:ilvl w:val="0"/>
                <w:numId w:val="44"/>
              </w:numPr>
              <w:suppressAutoHyphens/>
              <w:autoSpaceDN w:val="0"/>
              <w:spacing w:after="140" w:line="240" w:lineRule="auto"/>
              <w:ind w:left="237" w:hanging="237"/>
              <w:textAlignment w:val="baseline"/>
              <w:rPr>
                <w:rFonts w:ascii="Times New Roman" w:eastAsia="Calibri" w:hAnsi="Times New Roman" w:cs="Times New Roman"/>
                <w:color w:val="000000"/>
                <w:kern w:val="3"/>
                <w:lang w:bidi="en-US"/>
              </w:rPr>
            </w:pPr>
            <w:r w:rsidRPr="00DF2F05">
              <w:rPr>
                <w:rFonts w:ascii="Times New Roman" w:eastAsia="Calibri" w:hAnsi="Times New Roman" w:cs="Times New Roman"/>
                <w:color w:val="000000"/>
                <w:kern w:val="3"/>
                <w:lang w:bidi="en-US"/>
              </w:rPr>
              <w:t>Dane własne LGD</w:t>
            </w:r>
          </w:p>
          <w:p w:rsidR="00DF2F05" w:rsidRPr="00DF2F05" w:rsidRDefault="00DF2F05" w:rsidP="00DA3854">
            <w:pPr>
              <w:numPr>
                <w:ilvl w:val="0"/>
                <w:numId w:val="44"/>
              </w:numPr>
              <w:suppressLineNumbers/>
              <w:suppressAutoHyphens/>
              <w:autoSpaceDN w:val="0"/>
              <w:spacing w:line="240" w:lineRule="auto"/>
              <w:ind w:left="237" w:hanging="237"/>
              <w:textAlignment w:val="baseline"/>
              <w:rPr>
                <w:rFonts w:ascii="Times New Roman" w:eastAsia="Calibri" w:hAnsi="Times New Roman" w:cs="Times New Roman"/>
                <w:color w:val="000000"/>
                <w:kern w:val="3"/>
                <w:lang w:bidi="en-US"/>
              </w:rPr>
            </w:pPr>
            <w:r w:rsidRPr="00DF2F05">
              <w:rPr>
                <w:rFonts w:ascii="Times New Roman" w:eastAsia="Calibri" w:hAnsi="Times New Roman" w:cs="Times New Roman"/>
                <w:color w:val="000000"/>
                <w:kern w:val="3"/>
                <w:lang w:bidi="en-US"/>
              </w:rPr>
              <w:t>Statystyki stron internetowych i kanałów w mediach społecznościowych</w:t>
            </w:r>
          </w:p>
          <w:p w:rsidR="00DF2F05" w:rsidRPr="00DF2F05" w:rsidRDefault="00DF2F05" w:rsidP="00DA3854">
            <w:pPr>
              <w:numPr>
                <w:ilvl w:val="0"/>
                <w:numId w:val="44"/>
              </w:numPr>
              <w:suppressLineNumbers/>
              <w:suppressAutoHyphens/>
              <w:autoSpaceDN w:val="0"/>
              <w:spacing w:line="240" w:lineRule="auto"/>
              <w:ind w:left="237" w:hanging="237"/>
              <w:textAlignment w:val="baseline"/>
              <w:rPr>
                <w:rFonts w:ascii="Times New Roman" w:eastAsia="Calibri" w:hAnsi="Times New Roman" w:cs="Times New Roman"/>
                <w:color w:val="000000"/>
                <w:kern w:val="3"/>
                <w:lang w:bidi="en-US"/>
              </w:rPr>
            </w:pPr>
            <w:r w:rsidRPr="00DF2F05">
              <w:rPr>
                <w:rFonts w:ascii="Times New Roman" w:eastAsia="Calibri" w:hAnsi="Times New Roman" w:cs="Times New Roman"/>
                <w:color w:val="000000"/>
                <w:kern w:val="3"/>
                <w:lang w:bidi="en-US"/>
              </w:rPr>
              <w:t>Badania ankietowe mieszkańców obszaru</w:t>
            </w:r>
          </w:p>
          <w:p w:rsidR="00DF2F05" w:rsidRPr="00DF2F05" w:rsidRDefault="00DF2F05" w:rsidP="00DA3854">
            <w:pPr>
              <w:numPr>
                <w:ilvl w:val="0"/>
                <w:numId w:val="44"/>
              </w:numPr>
              <w:suppressLineNumbers/>
              <w:suppressAutoHyphens/>
              <w:autoSpaceDN w:val="0"/>
              <w:spacing w:line="240" w:lineRule="auto"/>
              <w:ind w:left="237" w:hanging="237"/>
              <w:textAlignment w:val="baseline"/>
              <w:rPr>
                <w:rFonts w:ascii="Times New Roman" w:eastAsia="Calibri" w:hAnsi="Times New Roman" w:cs="Times New Roman"/>
                <w:color w:val="000000"/>
                <w:kern w:val="3"/>
                <w:lang w:bidi="en-US"/>
              </w:rPr>
            </w:pPr>
            <w:r w:rsidRPr="00DF2F05">
              <w:rPr>
                <w:rFonts w:ascii="Times New Roman" w:eastAsia="Calibri" w:hAnsi="Times New Roman" w:cs="Times New Roman"/>
                <w:color w:val="000000"/>
                <w:kern w:val="3"/>
                <w:lang w:bidi="en-US"/>
              </w:rPr>
              <w:t>Monitoring operacyjny</w:t>
            </w:r>
          </w:p>
          <w:p w:rsidR="00DF2F05" w:rsidRPr="00DF2F05" w:rsidRDefault="00DF2F05" w:rsidP="00DA3854">
            <w:pPr>
              <w:numPr>
                <w:ilvl w:val="0"/>
                <w:numId w:val="44"/>
              </w:numPr>
              <w:suppressLineNumbers/>
              <w:suppressAutoHyphens/>
              <w:autoSpaceDN w:val="0"/>
              <w:spacing w:line="240" w:lineRule="auto"/>
              <w:ind w:left="237" w:hanging="237"/>
              <w:textAlignment w:val="baseline"/>
              <w:rPr>
                <w:rFonts w:ascii="Times New Roman" w:eastAsia="Calibri" w:hAnsi="Times New Roman" w:cs="Times New Roman"/>
                <w:color w:val="000000"/>
                <w:kern w:val="3"/>
                <w:lang w:bidi="en-US"/>
              </w:rPr>
            </w:pPr>
            <w:r w:rsidRPr="00DF2F05">
              <w:rPr>
                <w:rFonts w:ascii="Times New Roman" w:eastAsia="Calibri" w:hAnsi="Times New Roman" w:cs="Times New Roman"/>
                <w:color w:val="000000"/>
                <w:kern w:val="3"/>
                <w:lang w:bidi="en-US"/>
              </w:rPr>
              <w:t>Spotkania informacyjno-konsultacyjne</w:t>
            </w:r>
          </w:p>
        </w:tc>
      </w:tr>
    </w:tbl>
    <w:p w:rsidR="00DF2F05" w:rsidRPr="00DF2F05" w:rsidRDefault="00DF2F05" w:rsidP="00DF2F05">
      <w:pPr>
        <w:spacing w:line="240" w:lineRule="auto"/>
        <w:jc w:val="both"/>
        <w:rPr>
          <w:rFonts w:ascii="Times New Roman" w:eastAsia="Calibri" w:hAnsi="Times New Roman" w:cs="Times New Roman"/>
          <w:lang w:eastAsia="pl-PL"/>
        </w:rPr>
      </w:pPr>
      <w:r w:rsidRPr="00DF2F05">
        <w:rPr>
          <w:rFonts w:ascii="Times New Roman" w:eastAsia="Calibri" w:hAnsi="Times New Roman" w:cs="Times New Roman"/>
          <w:lang w:eastAsia="pl-PL"/>
        </w:rPr>
        <w:t>Sposoby udostępniania mieszkańcom obszaru LGD danych gromadzonych w ramach monitoringu:</w:t>
      </w:r>
    </w:p>
    <w:p w:rsidR="00DF2F05" w:rsidRPr="00DF2F05" w:rsidRDefault="00DF2F05" w:rsidP="00DA3854">
      <w:pPr>
        <w:numPr>
          <w:ilvl w:val="0"/>
          <w:numId w:val="45"/>
        </w:numPr>
        <w:spacing w:line="240" w:lineRule="auto"/>
        <w:contextualSpacing/>
        <w:jc w:val="both"/>
        <w:rPr>
          <w:rFonts w:ascii="Times New Roman" w:eastAsia="Calibri" w:hAnsi="Times New Roman" w:cs="Times New Roman"/>
          <w:lang w:eastAsia="pl-PL"/>
        </w:rPr>
      </w:pPr>
      <w:r w:rsidRPr="00DF2F05">
        <w:rPr>
          <w:rFonts w:ascii="Times New Roman" w:eastAsia="Calibri" w:hAnsi="Times New Roman" w:cs="Times New Roman"/>
          <w:lang w:eastAsia="pl-PL"/>
        </w:rPr>
        <w:t>Strona internetowa LGD</w:t>
      </w:r>
    </w:p>
    <w:p w:rsidR="00DF2F05" w:rsidRPr="00DF2F05" w:rsidRDefault="00DF2F05" w:rsidP="00DA3854">
      <w:pPr>
        <w:numPr>
          <w:ilvl w:val="0"/>
          <w:numId w:val="45"/>
        </w:numPr>
        <w:spacing w:line="240" w:lineRule="auto"/>
        <w:contextualSpacing/>
        <w:jc w:val="both"/>
        <w:rPr>
          <w:rFonts w:ascii="Times New Roman" w:eastAsia="Calibri" w:hAnsi="Times New Roman" w:cs="Times New Roman"/>
          <w:lang w:eastAsia="pl-PL"/>
        </w:rPr>
      </w:pPr>
      <w:r w:rsidRPr="00DF2F05">
        <w:rPr>
          <w:rFonts w:ascii="Times New Roman" w:eastAsia="Calibri" w:hAnsi="Times New Roman" w:cs="Times New Roman"/>
          <w:lang w:eastAsia="pl-PL"/>
        </w:rPr>
        <w:t>Profil na portalu społecznościowym Facebook</w:t>
      </w:r>
    </w:p>
    <w:p w:rsidR="00DF2F05" w:rsidRPr="00DF2F05" w:rsidRDefault="00DF2F05" w:rsidP="00DA3854">
      <w:pPr>
        <w:numPr>
          <w:ilvl w:val="0"/>
          <w:numId w:val="45"/>
        </w:numPr>
        <w:spacing w:line="240" w:lineRule="auto"/>
        <w:contextualSpacing/>
        <w:jc w:val="both"/>
        <w:rPr>
          <w:rFonts w:ascii="Times New Roman" w:eastAsia="Calibri" w:hAnsi="Times New Roman" w:cs="Times New Roman"/>
          <w:lang w:eastAsia="pl-PL"/>
        </w:rPr>
      </w:pPr>
      <w:r w:rsidRPr="00DF2F05">
        <w:rPr>
          <w:rFonts w:ascii="Times New Roman" w:eastAsia="Calibri" w:hAnsi="Times New Roman" w:cs="Times New Roman"/>
          <w:lang w:eastAsia="pl-PL"/>
        </w:rPr>
        <w:t>Spotkania informacyjno-konsultacyjne, w tym zwłaszcza doroczne w spotkania zawierające część warsztatową poświęconą ocenie danych zgromadzonych w czasie monitoringu.</w:t>
      </w:r>
    </w:p>
    <w:p w:rsidR="00DF2F05" w:rsidRPr="00DF2F05" w:rsidRDefault="00DF2F05" w:rsidP="00DA3854">
      <w:pPr>
        <w:numPr>
          <w:ilvl w:val="0"/>
          <w:numId w:val="45"/>
        </w:numPr>
        <w:spacing w:line="240" w:lineRule="auto"/>
        <w:contextualSpacing/>
        <w:jc w:val="both"/>
        <w:rPr>
          <w:rFonts w:ascii="Times New Roman" w:eastAsia="Calibri" w:hAnsi="Times New Roman" w:cs="Times New Roman"/>
          <w:lang w:eastAsia="pl-PL"/>
        </w:rPr>
      </w:pPr>
      <w:r w:rsidRPr="00DF2F05">
        <w:rPr>
          <w:rFonts w:ascii="Times New Roman" w:eastAsia="Calibri" w:hAnsi="Times New Roman" w:cs="Times New Roman"/>
          <w:lang w:eastAsia="pl-PL"/>
        </w:rPr>
        <w:t>Newsletter</w:t>
      </w:r>
    </w:p>
    <w:p w:rsidR="00DF2F05" w:rsidRPr="00DF2F05" w:rsidRDefault="00DF2F05" w:rsidP="00DA3854">
      <w:pPr>
        <w:numPr>
          <w:ilvl w:val="0"/>
          <w:numId w:val="45"/>
        </w:numPr>
        <w:spacing w:line="240" w:lineRule="auto"/>
        <w:contextualSpacing/>
        <w:jc w:val="both"/>
        <w:rPr>
          <w:rFonts w:ascii="Times New Roman" w:eastAsia="Calibri" w:hAnsi="Times New Roman" w:cs="Times New Roman"/>
          <w:lang w:eastAsia="pl-PL"/>
        </w:rPr>
      </w:pPr>
      <w:r w:rsidRPr="00DF2F05">
        <w:rPr>
          <w:rFonts w:ascii="Times New Roman" w:eastAsia="Calibri" w:hAnsi="Times New Roman" w:cs="Times New Roman"/>
          <w:lang w:eastAsia="pl-PL"/>
        </w:rPr>
        <w:t>Komunikacja bezpośrednia (w czasie doradztwa w biurze, wizji lokalnych, imprez lokalnych).</w:t>
      </w:r>
    </w:p>
    <w:p w:rsidR="00DF2F05" w:rsidRPr="00DF2F05" w:rsidRDefault="00DF2F05" w:rsidP="00DF2F05">
      <w:pPr>
        <w:spacing w:line="240" w:lineRule="auto"/>
        <w:jc w:val="both"/>
        <w:rPr>
          <w:rFonts w:ascii="Times New Roman" w:eastAsia="Calibri" w:hAnsi="Times New Roman" w:cs="Times New Roman"/>
          <w:lang w:eastAsia="pl-PL"/>
        </w:rPr>
      </w:pPr>
      <w:r w:rsidRPr="00DF2F05">
        <w:rPr>
          <w:rFonts w:ascii="Times New Roman" w:eastAsia="Calibri" w:hAnsi="Times New Roman" w:cs="Times New Roman"/>
          <w:lang w:eastAsia="pl-PL"/>
        </w:rPr>
        <w:t xml:space="preserve">W rozdziale XII LSR przedstawione zostały kryteria ewaluacyjne, które zostaną wykorzystane do badania i oceny funkcjonowania LGD. W poniższej tabeli dokonano powiązania kryteriów z poszczególnymi turami badań ewaluacyjnych, pytaniami badawczymi oraz technikami pozyskiwania danych. </w:t>
      </w:r>
    </w:p>
    <w:tbl>
      <w:tblPr>
        <w:tblStyle w:val="Tabela-Siatka2"/>
        <w:tblW w:w="0" w:type="auto"/>
        <w:tblInd w:w="743" w:type="dxa"/>
        <w:tblLook w:val="04A0" w:firstRow="1" w:lastRow="0" w:firstColumn="1" w:lastColumn="0" w:noHBand="0" w:noVBand="1"/>
      </w:tblPr>
      <w:tblGrid>
        <w:gridCol w:w="1683"/>
        <w:gridCol w:w="4687"/>
        <w:gridCol w:w="2943"/>
      </w:tblGrid>
      <w:tr w:rsidR="00DF2F05" w:rsidRPr="00DF2F05" w:rsidTr="00DF2F05">
        <w:tc>
          <w:tcPr>
            <w:tcW w:w="1683" w:type="dxa"/>
          </w:tcPr>
          <w:p w:rsidR="00DF2F05" w:rsidRPr="00DF2F05" w:rsidRDefault="00DF2F05" w:rsidP="00DF2F05">
            <w:pPr>
              <w:spacing w:after="200"/>
              <w:rPr>
                <w:b/>
                <w:color w:val="000000"/>
                <w:sz w:val="22"/>
                <w:szCs w:val="22"/>
                <w:lang w:val="pl-PL"/>
              </w:rPr>
            </w:pPr>
            <w:r w:rsidRPr="00DF2F05">
              <w:rPr>
                <w:b/>
                <w:color w:val="000000"/>
                <w:sz w:val="22"/>
                <w:szCs w:val="22"/>
                <w:lang w:val="pl-PL"/>
              </w:rPr>
              <w:t>Tura badań ewaluacyjnych oraz podmiot odpowiedzialny</w:t>
            </w:r>
          </w:p>
        </w:tc>
        <w:tc>
          <w:tcPr>
            <w:tcW w:w="4687" w:type="dxa"/>
          </w:tcPr>
          <w:p w:rsidR="00DF2F05" w:rsidRPr="00DF2F05" w:rsidRDefault="00DF2F05" w:rsidP="00DF2F05">
            <w:pPr>
              <w:spacing w:after="200"/>
              <w:rPr>
                <w:b/>
                <w:color w:val="000000"/>
                <w:sz w:val="22"/>
                <w:szCs w:val="22"/>
                <w:lang w:val="pl-PL"/>
              </w:rPr>
            </w:pPr>
            <w:r w:rsidRPr="00DF2F05">
              <w:rPr>
                <w:b/>
                <w:color w:val="000000"/>
                <w:sz w:val="22"/>
                <w:szCs w:val="22"/>
                <w:lang w:val="pl-PL"/>
              </w:rPr>
              <w:t>Kryteria ewaluacyjne i główne pytania badawcze</w:t>
            </w:r>
          </w:p>
        </w:tc>
        <w:tc>
          <w:tcPr>
            <w:tcW w:w="2943" w:type="dxa"/>
          </w:tcPr>
          <w:p w:rsidR="00DF2F05" w:rsidRPr="00DF2F05" w:rsidRDefault="00DF2F05" w:rsidP="00DF2F05">
            <w:pPr>
              <w:spacing w:after="200"/>
              <w:rPr>
                <w:b/>
                <w:color w:val="000000"/>
                <w:sz w:val="22"/>
                <w:szCs w:val="22"/>
              </w:rPr>
            </w:pPr>
            <w:r w:rsidRPr="00DF2F05">
              <w:rPr>
                <w:b/>
                <w:color w:val="000000"/>
                <w:sz w:val="22"/>
                <w:szCs w:val="22"/>
              </w:rPr>
              <w:t>Techniki badawcze</w:t>
            </w:r>
          </w:p>
        </w:tc>
      </w:tr>
      <w:tr w:rsidR="00DF2F05" w:rsidRPr="00DF2F05" w:rsidTr="001E7922">
        <w:trPr>
          <w:trHeight w:val="2612"/>
        </w:trPr>
        <w:tc>
          <w:tcPr>
            <w:tcW w:w="1683" w:type="dxa"/>
          </w:tcPr>
          <w:p w:rsidR="00DF2F05" w:rsidRPr="00DF2F05" w:rsidRDefault="00DF2F05" w:rsidP="00DF2F05">
            <w:pPr>
              <w:spacing w:after="200"/>
              <w:rPr>
                <w:color w:val="000000"/>
                <w:sz w:val="22"/>
                <w:szCs w:val="22"/>
                <w:lang w:val="pl-PL"/>
              </w:rPr>
            </w:pPr>
            <w:r w:rsidRPr="00DF2F05">
              <w:rPr>
                <w:color w:val="000000"/>
                <w:sz w:val="22"/>
                <w:szCs w:val="22"/>
                <w:lang w:val="pl-PL"/>
              </w:rPr>
              <w:t>Ewaluacja ex-ante – pracownicy i zarząd LGD (ocena własna)</w:t>
            </w:r>
          </w:p>
        </w:tc>
        <w:tc>
          <w:tcPr>
            <w:tcW w:w="4687" w:type="dxa"/>
          </w:tcPr>
          <w:p w:rsidR="00DF2F05" w:rsidRPr="00DF2F05" w:rsidRDefault="00DF2F05" w:rsidP="00DF2F05">
            <w:pPr>
              <w:tabs>
                <w:tab w:val="right" w:pos="2805"/>
              </w:tabs>
              <w:spacing w:after="200"/>
              <w:rPr>
                <w:b/>
                <w:color w:val="000000"/>
                <w:sz w:val="22"/>
                <w:szCs w:val="22"/>
                <w:lang w:val="pl-PL"/>
              </w:rPr>
            </w:pPr>
            <w:r w:rsidRPr="00DF2F05">
              <w:rPr>
                <w:b/>
                <w:color w:val="000000"/>
                <w:sz w:val="22"/>
                <w:szCs w:val="22"/>
                <w:lang w:val="pl-PL"/>
              </w:rPr>
              <w:t>Trafność</w:t>
            </w:r>
          </w:p>
          <w:p w:rsidR="00DF2F05" w:rsidRPr="00DF2F05" w:rsidRDefault="00DF2F05" w:rsidP="00DF2F05">
            <w:pPr>
              <w:tabs>
                <w:tab w:val="right" w:pos="2805"/>
              </w:tabs>
              <w:spacing w:after="200"/>
              <w:rPr>
                <w:color w:val="000000"/>
                <w:sz w:val="22"/>
                <w:szCs w:val="22"/>
                <w:lang w:val="pl-PL"/>
              </w:rPr>
            </w:pPr>
            <w:r w:rsidRPr="00DF2F05">
              <w:rPr>
                <w:color w:val="000000"/>
                <w:sz w:val="22"/>
                <w:szCs w:val="22"/>
                <w:lang w:val="pl-PL"/>
              </w:rPr>
              <w:t>Jakie idee przyświecały wyborowi celów? Czy przyjęte założenia były poparte rzetelną diagnozą?</w:t>
            </w:r>
          </w:p>
          <w:p w:rsidR="00DF2F05" w:rsidRPr="00DF2F05" w:rsidRDefault="00DF2F05" w:rsidP="00DF2F05">
            <w:pPr>
              <w:tabs>
                <w:tab w:val="right" w:pos="2805"/>
              </w:tabs>
              <w:spacing w:after="200"/>
              <w:rPr>
                <w:color w:val="000000"/>
                <w:sz w:val="22"/>
                <w:szCs w:val="22"/>
                <w:lang w:val="pl-PL"/>
              </w:rPr>
            </w:pPr>
            <w:r w:rsidRPr="00DF2F05">
              <w:rPr>
                <w:color w:val="000000"/>
                <w:sz w:val="22"/>
                <w:szCs w:val="22"/>
                <w:lang w:val="pl-PL"/>
              </w:rPr>
              <w:t>W jakim stopniu uwzględniono głos społeczności lokalnej przy wyborze celów?</w:t>
            </w:r>
          </w:p>
          <w:p w:rsidR="00DF2F05" w:rsidRPr="00DF2F05" w:rsidRDefault="00DF2F05" w:rsidP="00DF2F05">
            <w:pPr>
              <w:tabs>
                <w:tab w:val="right" w:pos="2805"/>
              </w:tabs>
              <w:spacing w:after="200"/>
              <w:rPr>
                <w:color w:val="000000"/>
                <w:sz w:val="22"/>
                <w:szCs w:val="22"/>
                <w:lang w:val="pl-PL"/>
              </w:rPr>
            </w:pPr>
            <w:r w:rsidRPr="00DF2F05">
              <w:rPr>
                <w:color w:val="000000"/>
                <w:sz w:val="22"/>
                <w:szCs w:val="22"/>
                <w:lang w:val="pl-PL"/>
              </w:rPr>
              <w:t>Ocena powiązania celów LSR z celami szczegółowymi PROW.</w:t>
            </w:r>
          </w:p>
          <w:p w:rsidR="00DF2F05" w:rsidRPr="00DF2F05" w:rsidRDefault="00DF2F05" w:rsidP="00DF2F05">
            <w:pPr>
              <w:tabs>
                <w:tab w:val="right" w:pos="2805"/>
              </w:tabs>
              <w:spacing w:after="200"/>
              <w:rPr>
                <w:color w:val="000000"/>
                <w:sz w:val="22"/>
                <w:szCs w:val="22"/>
                <w:lang w:val="pl-PL"/>
              </w:rPr>
            </w:pPr>
            <w:r w:rsidRPr="00DF2F05">
              <w:rPr>
                <w:color w:val="000000"/>
                <w:sz w:val="22"/>
                <w:szCs w:val="22"/>
                <w:lang w:val="pl-PL"/>
              </w:rPr>
              <w:t>Ocena przyjętych rozwiązań w zakresie funkcjonowania LGD, w tym świadczonego doradztwa i aktywizacji społeczności, pod względem:</w:t>
            </w:r>
          </w:p>
          <w:p w:rsidR="00DF2F05" w:rsidRPr="00DF2F05" w:rsidRDefault="00DF2F05" w:rsidP="00DF2F05">
            <w:pPr>
              <w:tabs>
                <w:tab w:val="right" w:pos="2805"/>
              </w:tabs>
              <w:spacing w:after="200"/>
              <w:rPr>
                <w:color w:val="000000"/>
                <w:sz w:val="22"/>
                <w:szCs w:val="22"/>
                <w:lang w:val="pl-PL"/>
              </w:rPr>
            </w:pPr>
            <w:r w:rsidRPr="00DF2F05">
              <w:rPr>
                <w:color w:val="000000"/>
                <w:sz w:val="22"/>
                <w:szCs w:val="22"/>
                <w:lang w:val="pl-PL"/>
              </w:rPr>
              <w:t>•</w:t>
            </w:r>
            <w:r w:rsidRPr="00DF2F05">
              <w:rPr>
                <w:color w:val="000000"/>
                <w:sz w:val="22"/>
                <w:szCs w:val="22"/>
                <w:lang w:val="pl-PL"/>
              </w:rPr>
              <w:tab/>
              <w:t xml:space="preserve">jego zgodności z zasadami realizacji RLKS </w:t>
            </w:r>
          </w:p>
          <w:p w:rsidR="00DF2F05" w:rsidRPr="00DF2F05" w:rsidRDefault="00DF2F05" w:rsidP="00DF2F05">
            <w:pPr>
              <w:tabs>
                <w:tab w:val="right" w:pos="2805"/>
              </w:tabs>
              <w:spacing w:after="200"/>
              <w:rPr>
                <w:color w:val="000000"/>
                <w:sz w:val="22"/>
                <w:szCs w:val="22"/>
                <w:lang w:val="pl-PL"/>
              </w:rPr>
            </w:pPr>
            <w:r w:rsidRPr="00DF2F05">
              <w:rPr>
                <w:color w:val="000000"/>
                <w:sz w:val="22"/>
                <w:szCs w:val="22"/>
                <w:lang w:val="pl-PL"/>
              </w:rPr>
              <w:t>•</w:t>
            </w:r>
            <w:r w:rsidRPr="00DF2F05">
              <w:rPr>
                <w:color w:val="000000"/>
                <w:sz w:val="22"/>
                <w:szCs w:val="22"/>
                <w:lang w:val="pl-PL"/>
              </w:rPr>
              <w:tab/>
              <w:t>oczekiwań mieszkańców obszaru LGD.</w:t>
            </w:r>
            <w:r w:rsidRPr="00DF2F05">
              <w:rPr>
                <w:color w:val="000000"/>
                <w:sz w:val="22"/>
                <w:szCs w:val="22"/>
                <w:lang w:val="pl-PL"/>
              </w:rPr>
              <w:tab/>
            </w:r>
          </w:p>
          <w:p w:rsidR="00DF2F05" w:rsidRPr="00DF2F05" w:rsidRDefault="00DF2F05" w:rsidP="00DF2F05">
            <w:pPr>
              <w:tabs>
                <w:tab w:val="right" w:pos="2805"/>
              </w:tabs>
              <w:spacing w:after="200"/>
              <w:rPr>
                <w:color w:val="000000"/>
                <w:sz w:val="22"/>
                <w:szCs w:val="22"/>
                <w:lang w:val="pl-PL"/>
              </w:rPr>
            </w:pPr>
            <w:r w:rsidRPr="00DF2F05">
              <w:rPr>
                <w:b/>
                <w:color w:val="000000"/>
                <w:sz w:val="22"/>
                <w:szCs w:val="22"/>
                <w:lang w:val="pl-PL"/>
              </w:rPr>
              <w:t>Spójność</w:t>
            </w:r>
          </w:p>
          <w:p w:rsidR="00DF2F05" w:rsidRPr="00DF2F05" w:rsidRDefault="00DF2F05" w:rsidP="00DF2F05">
            <w:pPr>
              <w:tabs>
                <w:tab w:val="right" w:pos="2805"/>
              </w:tabs>
              <w:spacing w:after="200"/>
              <w:rPr>
                <w:color w:val="000000"/>
                <w:sz w:val="22"/>
                <w:szCs w:val="22"/>
                <w:lang w:val="pl-PL"/>
              </w:rPr>
            </w:pPr>
            <w:r w:rsidRPr="00DF2F05">
              <w:rPr>
                <w:color w:val="000000"/>
                <w:sz w:val="22"/>
                <w:szCs w:val="22"/>
                <w:lang w:val="pl-PL"/>
              </w:rPr>
              <w:t>Ocena spójności LSR i planowanych działań z innymi strategiami i programami obejmującymi obszar realizacji LSR</w:t>
            </w:r>
          </w:p>
        </w:tc>
        <w:tc>
          <w:tcPr>
            <w:tcW w:w="2943" w:type="dxa"/>
          </w:tcPr>
          <w:p w:rsidR="00DF2F05" w:rsidRPr="00DF2F05" w:rsidRDefault="00DF2F05" w:rsidP="00DF2F05">
            <w:pPr>
              <w:spacing w:after="200"/>
              <w:rPr>
                <w:color w:val="000000"/>
                <w:sz w:val="22"/>
                <w:szCs w:val="22"/>
              </w:rPr>
            </w:pPr>
            <w:r w:rsidRPr="00DF2F05">
              <w:rPr>
                <w:color w:val="000000"/>
                <w:sz w:val="22"/>
                <w:szCs w:val="22"/>
              </w:rPr>
              <w:t>Analiza danych zastanych</w:t>
            </w:r>
          </w:p>
        </w:tc>
      </w:tr>
      <w:tr w:rsidR="00DF2F05" w:rsidRPr="00DF2F05" w:rsidTr="00DF2F05">
        <w:tc>
          <w:tcPr>
            <w:tcW w:w="1683" w:type="dxa"/>
          </w:tcPr>
          <w:p w:rsidR="00DF2F05" w:rsidRPr="00DF2F05" w:rsidRDefault="00DF2F05" w:rsidP="00DF2F05">
            <w:pPr>
              <w:spacing w:after="200"/>
              <w:rPr>
                <w:color w:val="000000"/>
                <w:sz w:val="22"/>
                <w:szCs w:val="22"/>
                <w:lang w:val="pl-PL"/>
              </w:rPr>
            </w:pPr>
            <w:r w:rsidRPr="00DF2F05">
              <w:rPr>
                <w:color w:val="000000"/>
                <w:sz w:val="22"/>
                <w:szCs w:val="22"/>
                <w:lang w:val="pl-PL"/>
              </w:rPr>
              <w:t>Ewaluacja mid-term – zewnętrzni, niezależni eksperci</w:t>
            </w:r>
          </w:p>
        </w:tc>
        <w:tc>
          <w:tcPr>
            <w:tcW w:w="4687" w:type="dxa"/>
          </w:tcPr>
          <w:p w:rsidR="00DF2F05" w:rsidRPr="00DF2F05" w:rsidRDefault="00DF2F05" w:rsidP="00DF2F05">
            <w:pPr>
              <w:spacing w:after="200"/>
              <w:rPr>
                <w:b/>
                <w:color w:val="000000"/>
                <w:sz w:val="22"/>
                <w:szCs w:val="22"/>
                <w:lang w:val="pl-PL"/>
              </w:rPr>
            </w:pPr>
            <w:r w:rsidRPr="00DF2F05">
              <w:rPr>
                <w:b/>
                <w:color w:val="000000"/>
                <w:sz w:val="22"/>
                <w:szCs w:val="22"/>
                <w:lang w:val="pl-PL"/>
              </w:rPr>
              <w:t>Trafność, spójność, efektywność, skuteczność, użyteczność (pytania badawcze dla kryteriów – jak powyżej)</w:t>
            </w:r>
          </w:p>
        </w:tc>
        <w:tc>
          <w:tcPr>
            <w:tcW w:w="2943" w:type="dxa"/>
          </w:tcPr>
          <w:p w:rsidR="00DF2F05" w:rsidRPr="00DF2F05" w:rsidRDefault="00DF2F05" w:rsidP="00DF2F05">
            <w:pPr>
              <w:spacing w:after="200"/>
              <w:rPr>
                <w:color w:val="000000"/>
                <w:sz w:val="22"/>
                <w:szCs w:val="22"/>
                <w:lang w:val="pl-PL"/>
              </w:rPr>
            </w:pPr>
            <w:r w:rsidRPr="00DF2F05">
              <w:rPr>
                <w:color w:val="000000"/>
                <w:sz w:val="22"/>
                <w:szCs w:val="22"/>
                <w:lang w:val="pl-PL"/>
              </w:rPr>
              <w:t>Analiza danych zastanych</w:t>
            </w:r>
          </w:p>
          <w:p w:rsidR="00DF2F05" w:rsidRPr="00DF2F05" w:rsidRDefault="00DF2F05" w:rsidP="00DF2F05">
            <w:pPr>
              <w:spacing w:after="200"/>
              <w:rPr>
                <w:color w:val="000000"/>
                <w:sz w:val="22"/>
                <w:szCs w:val="22"/>
                <w:lang w:val="pl-PL"/>
              </w:rPr>
            </w:pPr>
            <w:r w:rsidRPr="00DF2F05">
              <w:rPr>
                <w:color w:val="000000"/>
                <w:sz w:val="22"/>
                <w:szCs w:val="22"/>
                <w:lang w:val="pl-PL"/>
              </w:rPr>
              <w:t>Badania ankietowe wnioskodawców</w:t>
            </w:r>
          </w:p>
          <w:p w:rsidR="00DF2F05" w:rsidRPr="00DF2F05" w:rsidRDefault="00DF2F05" w:rsidP="00DF2F05">
            <w:pPr>
              <w:spacing w:after="200"/>
              <w:rPr>
                <w:color w:val="000000"/>
                <w:sz w:val="22"/>
                <w:szCs w:val="22"/>
                <w:lang w:val="pl-PL"/>
              </w:rPr>
            </w:pPr>
            <w:r w:rsidRPr="00DF2F05">
              <w:rPr>
                <w:color w:val="000000"/>
                <w:sz w:val="22"/>
                <w:szCs w:val="22"/>
                <w:lang w:val="pl-PL"/>
              </w:rPr>
              <w:t>Badania ankietowe mieszkańców obszaru LGD</w:t>
            </w:r>
          </w:p>
          <w:p w:rsidR="00DF2F05" w:rsidRPr="00DF2F05" w:rsidRDefault="00DF2F05" w:rsidP="00DF2F05">
            <w:pPr>
              <w:spacing w:after="200"/>
              <w:rPr>
                <w:color w:val="000000"/>
                <w:sz w:val="22"/>
                <w:szCs w:val="22"/>
                <w:lang w:val="pl-PL"/>
              </w:rPr>
            </w:pPr>
            <w:r w:rsidRPr="00DF2F05">
              <w:rPr>
                <w:color w:val="000000"/>
                <w:sz w:val="22"/>
                <w:szCs w:val="22"/>
                <w:lang w:val="pl-PL"/>
              </w:rPr>
              <w:t>Wywiady eksperckie (w tym wywiady z pracownikami biura oraz przedstawicielami organów LGD)</w:t>
            </w:r>
          </w:p>
          <w:p w:rsidR="00DF2F05" w:rsidRPr="00DF2F05" w:rsidRDefault="00DF2F05" w:rsidP="00DF2F05">
            <w:pPr>
              <w:spacing w:after="200"/>
              <w:rPr>
                <w:color w:val="000000"/>
                <w:sz w:val="22"/>
                <w:szCs w:val="22"/>
                <w:lang w:val="pl-PL"/>
              </w:rPr>
            </w:pPr>
            <w:r w:rsidRPr="00DF2F05">
              <w:rPr>
                <w:color w:val="000000"/>
                <w:sz w:val="22"/>
                <w:szCs w:val="22"/>
                <w:lang w:val="pl-PL"/>
              </w:rPr>
              <w:t>Warsztaty partycypacyjne dla mieszkańców gmin LGD (w ramach dorocznych spotkań informacyjno-konsultacyjnych)</w:t>
            </w:r>
          </w:p>
        </w:tc>
      </w:tr>
      <w:tr w:rsidR="00DF2F05" w:rsidRPr="00DF2F05" w:rsidTr="001E7922">
        <w:trPr>
          <w:trHeight w:val="4346"/>
        </w:trPr>
        <w:tc>
          <w:tcPr>
            <w:tcW w:w="1683" w:type="dxa"/>
          </w:tcPr>
          <w:p w:rsidR="00DF2F05" w:rsidRPr="00DF2F05" w:rsidRDefault="00DF2F05" w:rsidP="00DF2F05">
            <w:pPr>
              <w:spacing w:after="200"/>
              <w:rPr>
                <w:color w:val="000000"/>
                <w:sz w:val="22"/>
                <w:szCs w:val="22"/>
                <w:lang w:val="pl-PL"/>
              </w:rPr>
            </w:pPr>
            <w:r w:rsidRPr="00DF2F05">
              <w:rPr>
                <w:color w:val="000000"/>
                <w:sz w:val="22"/>
                <w:szCs w:val="22"/>
                <w:lang w:val="pl-PL"/>
              </w:rPr>
              <w:t>Ewaluacja ex-post - zewnętrzni, niezależni eksperci</w:t>
            </w:r>
          </w:p>
        </w:tc>
        <w:tc>
          <w:tcPr>
            <w:tcW w:w="4687" w:type="dxa"/>
          </w:tcPr>
          <w:p w:rsidR="00DF2F05" w:rsidRPr="00DF2F05" w:rsidRDefault="00DF2F05" w:rsidP="00DF2F05">
            <w:pPr>
              <w:spacing w:after="200"/>
              <w:rPr>
                <w:b/>
                <w:color w:val="000000"/>
                <w:sz w:val="22"/>
                <w:szCs w:val="22"/>
                <w:lang w:val="pl-PL"/>
              </w:rPr>
            </w:pPr>
            <w:r w:rsidRPr="00DF2F05">
              <w:rPr>
                <w:b/>
                <w:color w:val="000000"/>
                <w:sz w:val="22"/>
                <w:szCs w:val="22"/>
                <w:lang w:val="pl-PL"/>
              </w:rPr>
              <w:t>Efektywność, skuteczność, użyteczność (pytania badawcze dla kryteriów – jak powyżej).</w:t>
            </w:r>
          </w:p>
          <w:p w:rsidR="00DF2F05" w:rsidRPr="00DF2F05" w:rsidRDefault="00DF2F05" w:rsidP="00DF2F05">
            <w:pPr>
              <w:spacing w:after="200"/>
              <w:rPr>
                <w:b/>
                <w:color w:val="000000"/>
                <w:sz w:val="22"/>
                <w:szCs w:val="22"/>
                <w:lang w:val="pl-PL"/>
              </w:rPr>
            </w:pPr>
            <w:r w:rsidRPr="00DF2F05">
              <w:rPr>
                <w:b/>
                <w:color w:val="000000"/>
                <w:sz w:val="22"/>
                <w:szCs w:val="22"/>
                <w:lang w:val="pl-PL"/>
              </w:rPr>
              <w:t>Komplementarność</w:t>
            </w:r>
          </w:p>
          <w:p w:rsidR="00DF2F05" w:rsidRPr="00DF2F05" w:rsidRDefault="00DF2F05" w:rsidP="00DF2F05">
            <w:pPr>
              <w:spacing w:after="200"/>
              <w:rPr>
                <w:color w:val="000000"/>
                <w:sz w:val="22"/>
                <w:szCs w:val="22"/>
                <w:lang w:val="pl-PL"/>
              </w:rPr>
            </w:pPr>
            <w:r w:rsidRPr="00DF2F05">
              <w:rPr>
                <w:color w:val="000000"/>
                <w:sz w:val="22"/>
                <w:szCs w:val="22"/>
                <w:lang w:val="pl-PL"/>
              </w:rPr>
              <w:t>Czy działania realizowane w toku wdrażania LSR uzupełniały się z innymi programami obejmującymi obszar LGD?</w:t>
            </w:r>
          </w:p>
          <w:p w:rsidR="00DF2F05" w:rsidRPr="00DF2F05" w:rsidRDefault="00DF2F05" w:rsidP="00DF2F05">
            <w:pPr>
              <w:spacing w:after="200"/>
              <w:rPr>
                <w:color w:val="000000"/>
                <w:sz w:val="22"/>
                <w:szCs w:val="22"/>
                <w:lang w:val="pl-PL"/>
              </w:rPr>
            </w:pPr>
            <w:r w:rsidRPr="00DF2F05">
              <w:rPr>
                <w:color w:val="000000"/>
                <w:sz w:val="22"/>
                <w:szCs w:val="22"/>
                <w:lang w:val="pl-PL"/>
              </w:rPr>
              <w:t>W jakim stopniu działania realizowane w toku wdrażania LSR uzupełniały się wzajemnie?</w:t>
            </w:r>
          </w:p>
          <w:p w:rsidR="00DF2F05" w:rsidRPr="00DF2F05" w:rsidRDefault="00DF2F05" w:rsidP="00DF2F05">
            <w:pPr>
              <w:spacing w:after="200"/>
              <w:rPr>
                <w:b/>
                <w:color w:val="000000"/>
                <w:sz w:val="22"/>
                <w:szCs w:val="22"/>
                <w:lang w:val="pl-PL"/>
              </w:rPr>
            </w:pPr>
            <w:r w:rsidRPr="00DF2F05">
              <w:rPr>
                <w:b/>
                <w:color w:val="000000"/>
                <w:sz w:val="22"/>
                <w:szCs w:val="22"/>
                <w:lang w:val="pl-PL"/>
              </w:rPr>
              <w:t>Trwałość</w:t>
            </w:r>
          </w:p>
          <w:p w:rsidR="00DF2F05" w:rsidRPr="00DF2F05" w:rsidRDefault="00DF2F05" w:rsidP="00DF2F05">
            <w:pPr>
              <w:spacing w:after="200"/>
              <w:rPr>
                <w:color w:val="000000"/>
                <w:sz w:val="22"/>
                <w:szCs w:val="22"/>
                <w:lang w:val="pl-PL"/>
              </w:rPr>
            </w:pPr>
            <w:r w:rsidRPr="00DF2F05">
              <w:rPr>
                <w:color w:val="000000"/>
                <w:sz w:val="22"/>
                <w:szCs w:val="22"/>
                <w:lang w:val="pl-PL"/>
              </w:rPr>
              <w:t xml:space="preserve">Czy zrealizowane operacje wywołały trwałe zmiany w lokalnej społeczności? </w:t>
            </w:r>
          </w:p>
        </w:tc>
        <w:tc>
          <w:tcPr>
            <w:tcW w:w="2943" w:type="dxa"/>
          </w:tcPr>
          <w:p w:rsidR="00DF2F05" w:rsidRPr="00DF2F05" w:rsidRDefault="00DF2F05" w:rsidP="00DF2F05">
            <w:pPr>
              <w:spacing w:after="200"/>
              <w:rPr>
                <w:color w:val="000000"/>
                <w:sz w:val="22"/>
                <w:szCs w:val="22"/>
                <w:lang w:val="pl-PL"/>
              </w:rPr>
            </w:pPr>
            <w:r w:rsidRPr="00DF2F05">
              <w:rPr>
                <w:color w:val="000000"/>
                <w:sz w:val="22"/>
                <w:szCs w:val="22"/>
                <w:lang w:val="pl-PL"/>
              </w:rPr>
              <w:t xml:space="preserve">Analiza danych zastanych </w:t>
            </w:r>
          </w:p>
          <w:p w:rsidR="00DF2F05" w:rsidRPr="00DF2F05" w:rsidRDefault="00DF2F05" w:rsidP="00DF2F05">
            <w:pPr>
              <w:spacing w:after="200"/>
              <w:rPr>
                <w:color w:val="000000"/>
                <w:sz w:val="22"/>
                <w:szCs w:val="22"/>
                <w:lang w:val="pl-PL"/>
              </w:rPr>
            </w:pPr>
            <w:r w:rsidRPr="00DF2F05">
              <w:rPr>
                <w:color w:val="000000"/>
                <w:sz w:val="22"/>
                <w:szCs w:val="22"/>
                <w:lang w:val="pl-PL"/>
              </w:rPr>
              <w:t>Badania ankietowe wnioskodawców</w:t>
            </w:r>
          </w:p>
          <w:p w:rsidR="00DF2F05" w:rsidRPr="00DF2F05" w:rsidRDefault="00DF2F05" w:rsidP="00DF2F05">
            <w:pPr>
              <w:spacing w:after="200"/>
              <w:rPr>
                <w:color w:val="000000"/>
                <w:sz w:val="22"/>
                <w:szCs w:val="22"/>
                <w:lang w:val="pl-PL"/>
              </w:rPr>
            </w:pPr>
            <w:r w:rsidRPr="00DF2F05">
              <w:rPr>
                <w:color w:val="000000"/>
                <w:sz w:val="22"/>
                <w:szCs w:val="22"/>
                <w:lang w:val="pl-PL"/>
              </w:rPr>
              <w:t>Badania ankietowe mieszkańców obszaru LGD</w:t>
            </w:r>
          </w:p>
          <w:p w:rsidR="00DF2F05" w:rsidRPr="00DF2F05" w:rsidRDefault="00DF2F05" w:rsidP="00DF2F05">
            <w:pPr>
              <w:spacing w:after="200"/>
              <w:rPr>
                <w:color w:val="000000"/>
                <w:sz w:val="22"/>
                <w:szCs w:val="22"/>
                <w:lang w:val="pl-PL"/>
              </w:rPr>
            </w:pPr>
            <w:r w:rsidRPr="00DF2F05">
              <w:rPr>
                <w:color w:val="000000"/>
                <w:sz w:val="22"/>
                <w:szCs w:val="22"/>
                <w:lang w:val="pl-PL"/>
              </w:rPr>
              <w:t>Wywiady eksperckie (w tym wywiady z pracownikami biura oraz przedstawicielami organów LGD)</w:t>
            </w:r>
          </w:p>
          <w:p w:rsidR="00DF2F05" w:rsidRPr="00DF2F05" w:rsidRDefault="00DF2F05" w:rsidP="00DF2F05">
            <w:pPr>
              <w:spacing w:after="200"/>
              <w:rPr>
                <w:color w:val="000000"/>
                <w:sz w:val="22"/>
                <w:szCs w:val="22"/>
                <w:lang w:val="pl-PL"/>
              </w:rPr>
            </w:pPr>
            <w:r w:rsidRPr="00DF2F05">
              <w:rPr>
                <w:color w:val="000000"/>
                <w:sz w:val="22"/>
                <w:szCs w:val="22"/>
                <w:lang w:val="pl-PL"/>
              </w:rPr>
              <w:t>Warsztaty partycypacyjne dla mieszkańców gmin LGD (w ramach dorocznych spotkań informacyjno-konsultacyjnych)</w:t>
            </w:r>
          </w:p>
        </w:tc>
      </w:tr>
    </w:tbl>
    <w:p w:rsidR="00DF2F05" w:rsidRPr="00DF2F05" w:rsidRDefault="00DF2F05" w:rsidP="00DF2F05">
      <w:pPr>
        <w:spacing w:line="240" w:lineRule="auto"/>
        <w:jc w:val="both"/>
        <w:rPr>
          <w:rFonts w:ascii="Times New Roman" w:eastAsia="Calibri" w:hAnsi="Times New Roman" w:cs="Times New Roman"/>
          <w:lang w:eastAsia="pl-PL"/>
        </w:rPr>
      </w:pPr>
      <w:r w:rsidRPr="00DF2F05">
        <w:rPr>
          <w:rFonts w:ascii="Times New Roman" w:eastAsia="Calibri" w:hAnsi="Times New Roman" w:cs="Times New Roman"/>
          <w:lang w:eastAsia="pl-PL"/>
        </w:rPr>
        <w:t xml:space="preserve">W poniższej tabeli ujęto dodatkowe informacje na temat źródeł danych wykorzystywanych w różnych turach badań ewaluacyjnych, terminów realizacji poszczególnych tur oraz efektów badań ewaluacyjnych. </w:t>
      </w:r>
    </w:p>
    <w:tbl>
      <w:tblPr>
        <w:tblStyle w:val="Tabela-Siatka2"/>
        <w:tblW w:w="9382" w:type="dxa"/>
        <w:tblInd w:w="721" w:type="dxa"/>
        <w:tblLayout w:type="fixed"/>
        <w:tblLook w:val="0000" w:firstRow="0" w:lastRow="0" w:firstColumn="0" w:lastColumn="0" w:noHBand="0" w:noVBand="0"/>
      </w:tblPr>
      <w:tblGrid>
        <w:gridCol w:w="567"/>
        <w:gridCol w:w="992"/>
        <w:gridCol w:w="3066"/>
        <w:gridCol w:w="1134"/>
        <w:gridCol w:w="3623"/>
      </w:tblGrid>
      <w:tr w:rsidR="00DF2F05" w:rsidRPr="00DF2F05" w:rsidTr="00DF2F05">
        <w:trPr>
          <w:trHeight w:val="143"/>
        </w:trPr>
        <w:tc>
          <w:tcPr>
            <w:tcW w:w="567" w:type="dxa"/>
          </w:tcPr>
          <w:p w:rsidR="00DF2F05" w:rsidRPr="00DF2F05" w:rsidRDefault="00DF2F05" w:rsidP="00DF2F05">
            <w:pPr>
              <w:spacing w:after="200"/>
              <w:rPr>
                <w:color w:val="000000"/>
                <w:sz w:val="22"/>
                <w:szCs w:val="22"/>
                <w:lang w:val="pl-PL"/>
              </w:rPr>
            </w:pPr>
          </w:p>
        </w:tc>
        <w:tc>
          <w:tcPr>
            <w:tcW w:w="992" w:type="dxa"/>
          </w:tcPr>
          <w:p w:rsidR="00DF2F05" w:rsidRPr="00DF2F05" w:rsidRDefault="00DF2F05" w:rsidP="00DF2F05">
            <w:pPr>
              <w:spacing w:after="200"/>
              <w:rPr>
                <w:color w:val="000000"/>
                <w:sz w:val="22"/>
                <w:szCs w:val="22"/>
              </w:rPr>
            </w:pPr>
            <w:r w:rsidRPr="00DF2F05">
              <w:rPr>
                <w:color w:val="000000"/>
                <w:sz w:val="22"/>
                <w:szCs w:val="22"/>
              </w:rPr>
              <w:t>Wykonawca</w:t>
            </w:r>
          </w:p>
        </w:tc>
        <w:tc>
          <w:tcPr>
            <w:tcW w:w="3066" w:type="dxa"/>
          </w:tcPr>
          <w:p w:rsidR="00DF2F05" w:rsidRPr="00DF2F05" w:rsidRDefault="00DF2F05" w:rsidP="00DF2F05">
            <w:pPr>
              <w:spacing w:after="200"/>
              <w:rPr>
                <w:color w:val="000000"/>
                <w:sz w:val="22"/>
                <w:szCs w:val="22"/>
                <w:lang w:val="pl-PL"/>
              </w:rPr>
            </w:pPr>
            <w:r w:rsidRPr="00DF2F05">
              <w:rPr>
                <w:color w:val="000000"/>
                <w:sz w:val="22"/>
                <w:szCs w:val="22"/>
                <w:lang w:val="pl-PL"/>
              </w:rPr>
              <w:t>Źródła danych i techniki ich pozyskania</w:t>
            </w:r>
          </w:p>
        </w:tc>
        <w:tc>
          <w:tcPr>
            <w:tcW w:w="1134" w:type="dxa"/>
          </w:tcPr>
          <w:p w:rsidR="00DF2F05" w:rsidRPr="00DF2F05" w:rsidRDefault="00DF2F05" w:rsidP="00DF2F05">
            <w:pPr>
              <w:spacing w:after="200"/>
              <w:rPr>
                <w:color w:val="000000"/>
                <w:sz w:val="22"/>
                <w:szCs w:val="22"/>
              </w:rPr>
            </w:pPr>
            <w:r w:rsidRPr="00DF2F05">
              <w:rPr>
                <w:color w:val="000000"/>
                <w:sz w:val="22"/>
                <w:szCs w:val="22"/>
              </w:rPr>
              <w:t>Termin realizacji</w:t>
            </w:r>
          </w:p>
        </w:tc>
        <w:tc>
          <w:tcPr>
            <w:tcW w:w="3623" w:type="dxa"/>
          </w:tcPr>
          <w:p w:rsidR="00DF2F05" w:rsidRPr="00DF2F05" w:rsidRDefault="00DF2F05" w:rsidP="00DF2F05">
            <w:pPr>
              <w:spacing w:after="200"/>
              <w:rPr>
                <w:color w:val="000000"/>
                <w:sz w:val="22"/>
                <w:szCs w:val="22"/>
              </w:rPr>
            </w:pPr>
            <w:r w:rsidRPr="00DF2F05">
              <w:rPr>
                <w:color w:val="000000"/>
                <w:sz w:val="22"/>
                <w:szCs w:val="22"/>
              </w:rPr>
              <w:t>Efekt realizacji</w:t>
            </w:r>
          </w:p>
        </w:tc>
      </w:tr>
      <w:tr w:rsidR="00DF2F05" w:rsidRPr="00DF2F05" w:rsidTr="001E7922">
        <w:trPr>
          <w:trHeight w:val="2895"/>
        </w:trPr>
        <w:tc>
          <w:tcPr>
            <w:tcW w:w="567" w:type="dxa"/>
          </w:tcPr>
          <w:p w:rsidR="00DF2F05" w:rsidRPr="00DF2F05" w:rsidRDefault="00DF2F05" w:rsidP="00DF2F05">
            <w:pPr>
              <w:spacing w:after="200"/>
              <w:ind w:left="113" w:right="113"/>
              <w:jc w:val="center"/>
              <w:rPr>
                <w:color w:val="000000"/>
                <w:sz w:val="22"/>
                <w:szCs w:val="22"/>
              </w:rPr>
            </w:pPr>
            <w:r w:rsidRPr="00DF2F05">
              <w:rPr>
                <w:color w:val="000000"/>
                <w:sz w:val="22"/>
                <w:szCs w:val="22"/>
              </w:rPr>
              <w:t>Ex-ante</w:t>
            </w:r>
          </w:p>
        </w:tc>
        <w:tc>
          <w:tcPr>
            <w:tcW w:w="992" w:type="dxa"/>
          </w:tcPr>
          <w:p w:rsidR="00DF2F05" w:rsidRPr="00DF2F05" w:rsidRDefault="00DF2F05" w:rsidP="00DF2F05">
            <w:pPr>
              <w:spacing w:after="200"/>
              <w:rPr>
                <w:color w:val="000000"/>
                <w:sz w:val="22"/>
                <w:szCs w:val="22"/>
              </w:rPr>
            </w:pPr>
            <w:r w:rsidRPr="00DF2F05">
              <w:rPr>
                <w:color w:val="000000"/>
                <w:sz w:val="22"/>
                <w:szCs w:val="22"/>
              </w:rPr>
              <w:t>Zarząd i pracownicy LGD</w:t>
            </w:r>
          </w:p>
        </w:tc>
        <w:tc>
          <w:tcPr>
            <w:tcW w:w="3066" w:type="dxa"/>
          </w:tcPr>
          <w:p w:rsidR="00DF2F05" w:rsidRPr="00DF2F05" w:rsidRDefault="00DF2F05" w:rsidP="00DF2F05">
            <w:pPr>
              <w:spacing w:after="200"/>
              <w:rPr>
                <w:color w:val="000000"/>
                <w:sz w:val="22"/>
                <w:szCs w:val="22"/>
                <w:lang w:val="pl-PL"/>
              </w:rPr>
            </w:pPr>
            <w:r w:rsidRPr="00DF2F05">
              <w:rPr>
                <w:color w:val="000000"/>
                <w:sz w:val="22"/>
                <w:szCs w:val="22"/>
                <w:lang w:val="pl-PL"/>
              </w:rPr>
              <w:t>Lokalna Strategia Rozwoju (analiza szczegółowych rozwiązań przyjętych w dokumencie strategicznym)</w:t>
            </w:r>
          </w:p>
          <w:p w:rsidR="00DF2F05" w:rsidRPr="00DF2F05" w:rsidRDefault="00DF2F05" w:rsidP="00DF2F05">
            <w:pPr>
              <w:spacing w:after="200"/>
              <w:rPr>
                <w:color w:val="000000"/>
                <w:sz w:val="22"/>
                <w:szCs w:val="22"/>
                <w:lang w:val="pl-PL"/>
              </w:rPr>
            </w:pPr>
            <w:r w:rsidRPr="00DF2F05">
              <w:rPr>
                <w:color w:val="000000"/>
                <w:sz w:val="22"/>
                <w:szCs w:val="22"/>
                <w:lang w:val="pl-PL"/>
              </w:rPr>
              <w:t>Dokumentacja wytworzona w czasie konsultacji na etapie powstawania LSR</w:t>
            </w:r>
          </w:p>
          <w:p w:rsidR="00DF2F05" w:rsidRPr="00DF2F05" w:rsidRDefault="00DF2F05" w:rsidP="00DF2F05">
            <w:pPr>
              <w:spacing w:after="200"/>
              <w:rPr>
                <w:color w:val="000000"/>
                <w:sz w:val="22"/>
                <w:szCs w:val="22"/>
                <w:lang w:val="pl-PL"/>
              </w:rPr>
            </w:pPr>
            <w:r w:rsidRPr="00DF2F05">
              <w:rPr>
                <w:color w:val="000000"/>
                <w:sz w:val="22"/>
                <w:szCs w:val="22"/>
                <w:lang w:val="pl-PL"/>
              </w:rPr>
              <w:t>Ogólnodostępne dane statystyczne</w:t>
            </w:r>
          </w:p>
          <w:p w:rsidR="00DF2F05" w:rsidRPr="00DF2F05" w:rsidRDefault="00DF2F05" w:rsidP="00DF2F05">
            <w:pPr>
              <w:spacing w:after="200"/>
              <w:rPr>
                <w:color w:val="000000"/>
                <w:sz w:val="22"/>
                <w:szCs w:val="22"/>
                <w:lang w:val="pl-PL"/>
              </w:rPr>
            </w:pPr>
            <w:r w:rsidRPr="00DF2F05">
              <w:rPr>
                <w:color w:val="000000"/>
                <w:sz w:val="22"/>
                <w:szCs w:val="22"/>
                <w:lang w:val="pl-PL"/>
              </w:rPr>
              <w:t>Raporty, publikacje, dokumenty strategiczne dotyczące obszaru objętego LSR</w:t>
            </w:r>
          </w:p>
        </w:tc>
        <w:tc>
          <w:tcPr>
            <w:tcW w:w="1134" w:type="dxa"/>
          </w:tcPr>
          <w:p w:rsidR="00DF2F05" w:rsidRPr="00DF2F05" w:rsidRDefault="00DF2F05" w:rsidP="00DF2F05">
            <w:pPr>
              <w:spacing w:after="200"/>
              <w:rPr>
                <w:color w:val="000000"/>
                <w:sz w:val="22"/>
                <w:szCs w:val="22"/>
              </w:rPr>
            </w:pPr>
            <w:r w:rsidRPr="00DF2F05">
              <w:rPr>
                <w:color w:val="000000"/>
                <w:sz w:val="22"/>
                <w:szCs w:val="22"/>
              </w:rPr>
              <w:t>Listopad - grudzień 2016</w:t>
            </w:r>
          </w:p>
        </w:tc>
        <w:tc>
          <w:tcPr>
            <w:tcW w:w="3623" w:type="dxa"/>
          </w:tcPr>
          <w:p w:rsidR="00DF2F05" w:rsidRPr="00DF2F05" w:rsidRDefault="00DF2F05" w:rsidP="00DF2F05">
            <w:pPr>
              <w:spacing w:after="200"/>
              <w:rPr>
                <w:color w:val="000000"/>
                <w:sz w:val="22"/>
                <w:szCs w:val="22"/>
                <w:lang w:val="pl-PL"/>
              </w:rPr>
            </w:pPr>
            <w:r w:rsidRPr="00DF2F05">
              <w:rPr>
                <w:color w:val="000000"/>
                <w:sz w:val="22"/>
                <w:szCs w:val="22"/>
                <w:lang w:val="pl-PL"/>
              </w:rPr>
              <w:t>Kompleksowa ocena procesu powstawania Lokalnej Strategii Rozwoju oraz zapisów dokumentu strategicznego.</w:t>
            </w:r>
          </w:p>
          <w:p w:rsidR="00DF2F05" w:rsidRPr="00DF2F05" w:rsidRDefault="00DF2F05" w:rsidP="00DF2F05">
            <w:pPr>
              <w:spacing w:after="200"/>
              <w:rPr>
                <w:color w:val="000000"/>
                <w:sz w:val="22"/>
                <w:szCs w:val="22"/>
                <w:lang w:val="pl-PL"/>
              </w:rPr>
            </w:pPr>
            <w:r w:rsidRPr="00DF2F05">
              <w:rPr>
                <w:color w:val="000000"/>
                <w:sz w:val="22"/>
                <w:szCs w:val="22"/>
                <w:lang w:val="pl-PL"/>
              </w:rPr>
              <w:t>Oszacowanie wszystkich możliwych efektów wdrażania LSR</w:t>
            </w:r>
          </w:p>
        </w:tc>
      </w:tr>
      <w:tr w:rsidR="00DF2F05" w:rsidRPr="00DF2F05" w:rsidTr="001E7922">
        <w:trPr>
          <w:trHeight w:val="5416"/>
        </w:trPr>
        <w:tc>
          <w:tcPr>
            <w:tcW w:w="567" w:type="dxa"/>
          </w:tcPr>
          <w:p w:rsidR="00DF2F05" w:rsidRPr="00DF2F05" w:rsidRDefault="00DF2F05" w:rsidP="00DF2F05">
            <w:pPr>
              <w:spacing w:after="200"/>
              <w:ind w:left="113" w:right="113"/>
              <w:jc w:val="center"/>
              <w:rPr>
                <w:color w:val="000000"/>
                <w:sz w:val="22"/>
                <w:szCs w:val="22"/>
              </w:rPr>
            </w:pPr>
            <w:r w:rsidRPr="00DF2F05">
              <w:rPr>
                <w:color w:val="000000"/>
                <w:sz w:val="22"/>
                <w:szCs w:val="22"/>
              </w:rPr>
              <w:t>Mid-term</w:t>
            </w:r>
          </w:p>
        </w:tc>
        <w:tc>
          <w:tcPr>
            <w:tcW w:w="992" w:type="dxa"/>
          </w:tcPr>
          <w:p w:rsidR="00DF2F05" w:rsidRPr="00DF2F05" w:rsidRDefault="00DF2F05" w:rsidP="00DF2F05">
            <w:pPr>
              <w:spacing w:after="200"/>
              <w:rPr>
                <w:color w:val="000000"/>
                <w:sz w:val="22"/>
                <w:szCs w:val="22"/>
              </w:rPr>
            </w:pPr>
            <w:r w:rsidRPr="00DF2F05">
              <w:rPr>
                <w:color w:val="000000"/>
                <w:sz w:val="22"/>
                <w:szCs w:val="22"/>
              </w:rPr>
              <w:t>Niezależni eksperci</w:t>
            </w:r>
          </w:p>
        </w:tc>
        <w:tc>
          <w:tcPr>
            <w:tcW w:w="3066" w:type="dxa"/>
          </w:tcPr>
          <w:p w:rsidR="00DF2F05" w:rsidRPr="00DF2F05" w:rsidRDefault="00DF2F05" w:rsidP="00DF2F05">
            <w:pPr>
              <w:spacing w:after="200"/>
              <w:rPr>
                <w:color w:val="000000"/>
                <w:sz w:val="22"/>
                <w:szCs w:val="22"/>
                <w:lang w:val="pl-PL"/>
              </w:rPr>
            </w:pPr>
            <w:r w:rsidRPr="00DF2F05">
              <w:rPr>
                <w:color w:val="000000"/>
                <w:sz w:val="22"/>
                <w:szCs w:val="22"/>
                <w:lang w:val="pl-PL"/>
              </w:rPr>
              <w:t>Analiza danych zastanych (źródła danych analogiczne do tych zastosowanych w czasie ewaluacji ex-ante)</w:t>
            </w:r>
          </w:p>
          <w:p w:rsidR="00DF2F05" w:rsidRPr="00DF2F05" w:rsidRDefault="00DF2F05" w:rsidP="00DF2F05">
            <w:pPr>
              <w:spacing w:after="200"/>
              <w:rPr>
                <w:color w:val="000000"/>
                <w:sz w:val="22"/>
                <w:szCs w:val="22"/>
                <w:lang w:val="pl-PL"/>
              </w:rPr>
            </w:pPr>
            <w:r w:rsidRPr="00DF2F05">
              <w:rPr>
                <w:color w:val="000000"/>
                <w:sz w:val="22"/>
                <w:szCs w:val="22"/>
                <w:lang w:val="pl-PL"/>
              </w:rPr>
              <w:t>Wywiady eksperckie</w:t>
            </w:r>
          </w:p>
          <w:p w:rsidR="00DF2F05" w:rsidRPr="00DF2F05" w:rsidRDefault="00DF2F05" w:rsidP="00DF2F05">
            <w:pPr>
              <w:spacing w:after="200"/>
              <w:rPr>
                <w:color w:val="000000"/>
                <w:sz w:val="22"/>
                <w:szCs w:val="22"/>
                <w:lang w:val="pl-PL"/>
              </w:rPr>
            </w:pPr>
            <w:r w:rsidRPr="00DF2F05">
              <w:rPr>
                <w:color w:val="000000"/>
                <w:sz w:val="22"/>
                <w:szCs w:val="22"/>
                <w:lang w:val="pl-PL"/>
              </w:rPr>
              <w:t>Badanie ankietowe na reprezentatywnej próbie mieszkańców obszaru LGD</w:t>
            </w:r>
          </w:p>
          <w:p w:rsidR="00DF2F05" w:rsidRPr="00DF2F05" w:rsidRDefault="00DF2F05" w:rsidP="00DF2F05">
            <w:pPr>
              <w:spacing w:after="200"/>
              <w:rPr>
                <w:color w:val="000000"/>
                <w:sz w:val="22"/>
                <w:szCs w:val="22"/>
                <w:lang w:val="pl-PL"/>
              </w:rPr>
            </w:pPr>
            <w:r w:rsidRPr="00DF2F05">
              <w:rPr>
                <w:color w:val="000000"/>
                <w:sz w:val="22"/>
                <w:szCs w:val="22"/>
                <w:lang w:val="pl-PL"/>
              </w:rPr>
              <w:t>Badanie ankietowe wnioskodawców</w:t>
            </w:r>
          </w:p>
          <w:p w:rsidR="00DF2F05" w:rsidRPr="00DF2F05" w:rsidRDefault="00DF2F05" w:rsidP="00DF2F05">
            <w:pPr>
              <w:spacing w:after="200"/>
              <w:rPr>
                <w:color w:val="000000"/>
                <w:sz w:val="22"/>
                <w:szCs w:val="22"/>
                <w:lang w:val="pl-PL"/>
              </w:rPr>
            </w:pPr>
            <w:r w:rsidRPr="00DF2F05">
              <w:rPr>
                <w:color w:val="000000"/>
                <w:sz w:val="22"/>
                <w:szCs w:val="22"/>
                <w:lang w:val="pl-PL"/>
              </w:rPr>
              <w:t>Warsztaty ewaluacyjne</w:t>
            </w:r>
          </w:p>
        </w:tc>
        <w:tc>
          <w:tcPr>
            <w:tcW w:w="1134" w:type="dxa"/>
          </w:tcPr>
          <w:p w:rsidR="00DF2F05" w:rsidRPr="00DF2F05" w:rsidRDefault="00DF2F05" w:rsidP="00DF2F05">
            <w:pPr>
              <w:spacing w:after="200"/>
              <w:rPr>
                <w:color w:val="000000"/>
                <w:sz w:val="22"/>
                <w:szCs w:val="22"/>
              </w:rPr>
            </w:pPr>
            <w:r w:rsidRPr="00DF2F05">
              <w:rPr>
                <w:color w:val="000000"/>
                <w:sz w:val="22"/>
                <w:szCs w:val="22"/>
              </w:rPr>
              <w:t>Listopad - grudzień 2018</w:t>
            </w:r>
          </w:p>
        </w:tc>
        <w:tc>
          <w:tcPr>
            <w:tcW w:w="3623" w:type="dxa"/>
          </w:tcPr>
          <w:p w:rsidR="00DF2F05" w:rsidRPr="00DF2F05" w:rsidRDefault="00DF2F05" w:rsidP="00DF2F05">
            <w:pPr>
              <w:spacing w:after="200"/>
              <w:rPr>
                <w:color w:val="000000"/>
                <w:sz w:val="22"/>
                <w:szCs w:val="22"/>
                <w:lang w:val="pl-PL"/>
              </w:rPr>
            </w:pPr>
            <w:r w:rsidRPr="00DF2F05">
              <w:rPr>
                <w:color w:val="000000"/>
                <w:sz w:val="22"/>
                <w:szCs w:val="22"/>
                <w:lang w:val="pl-PL"/>
              </w:rPr>
              <w:t>Włączenie mieszkańców w proces ewaluacji LSR.</w:t>
            </w:r>
          </w:p>
          <w:p w:rsidR="00DF2F05" w:rsidRPr="00DF2F05" w:rsidRDefault="00DF2F05" w:rsidP="00DF2F05">
            <w:pPr>
              <w:spacing w:after="200"/>
              <w:rPr>
                <w:color w:val="000000"/>
                <w:sz w:val="22"/>
                <w:szCs w:val="22"/>
                <w:lang w:val="pl-PL"/>
              </w:rPr>
            </w:pPr>
            <w:r w:rsidRPr="00DF2F05">
              <w:rPr>
                <w:color w:val="000000"/>
                <w:sz w:val="22"/>
                <w:szCs w:val="22"/>
                <w:lang w:val="pl-PL"/>
              </w:rPr>
              <w:t>Kompleksowa ocena dokumentu strategicznego.</w:t>
            </w:r>
          </w:p>
          <w:p w:rsidR="00DF2F05" w:rsidRPr="00DF2F05" w:rsidRDefault="00DF2F05" w:rsidP="00DF2F05">
            <w:pPr>
              <w:spacing w:after="200"/>
              <w:rPr>
                <w:color w:val="000000"/>
                <w:sz w:val="22"/>
                <w:szCs w:val="22"/>
                <w:lang w:val="pl-PL"/>
              </w:rPr>
            </w:pPr>
            <w:r w:rsidRPr="00DF2F05">
              <w:rPr>
                <w:color w:val="000000"/>
                <w:sz w:val="22"/>
                <w:szCs w:val="22"/>
                <w:lang w:val="pl-PL"/>
              </w:rPr>
              <w:t>Opisanie i ocena zmian w społeczności lokalnej osiągniętych dzięki wdrażaniu LSR.</w:t>
            </w:r>
          </w:p>
          <w:p w:rsidR="00DF2F05" w:rsidRPr="00DF2F05" w:rsidRDefault="00DF2F05" w:rsidP="00DF2F05">
            <w:pPr>
              <w:spacing w:after="200"/>
              <w:rPr>
                <w:color w:val="000000"/>
                <w:sz w:val="22"/>
                <w:szCs w:val="22"/>
                <w:lang w:val="pl-PL"/>
              </w:rPr>
            </w:pPr>
            <w:r w:rsidRPr="00DF2F05">
              <w:rPr>
                <w:color w:val="000000"/>
                <w:sz w:val="22"/>
                <w:szCs w:val="22"/>
                <w:lang w:val="pl-PL"/>
              </w:rPr>
              <w:t>Identyfikacja ewentualnych istotnych zmian w społeczności lokalnej rodzących potrzebę zmian zapisów LSR.</w:t>
            </w:r>
          </w:p>
          <w:p w:rsidR="00DF2F05" w:rsidRPr="00DF2F05" w:rsidRDefault="00DF2F05" w:rsidP="00DF2F05">
            <w:pPr>
              <w:spacing w:after="200"/>
              <w:rPr>
                <w:color w:val="000000"/>
                <w:sz w:val="22"/>
                <w:szCs w:val="22"/>
                <w:lang w:val="pl-PL"/>
              </w:rPr>
            </w:pPr>
            <w:r w:rsidRPr="00DF2F05">
              <w:rPr>
                <w:color w:val="000000"/>
                <w:sz w:val="22"/>
                <w:szCs w:val="22"/>
                <w:lang w:val="pl-PL"/>
              </w:rPr>
              <w:t>Sformułowanie rekomendacji dotyczących funkcjonowania LGD oraz dalszych działań związanych z wdrażaniem LSR. Sformułowanie rekomendacji odnośnie ewentualnych zmian zapisów LSR, regulaminów lub procedur stosowanych w LGD.</w:t>
            </w:r>
          </w:p>
        </w:tc>
      </w:tr>
      <w:tr w:rsidR="00DF2F05" w:rsidRPr="00DF2F05" w:rsidTr="001E7922">
        <w:trPr>
          <w:trHeight w:val="4107"/>
        </w:trPr>
        <w:tc>
          <w:tcPr>
            <w:tcW w:w="567" w:type="dxa"/>
          </w:tcPr>
          <w:p w:rsidR="00DF2F05" w:rsidRPr="00DF2F05" w:rsidRDefault="00DF2F05" w:rsidP="00DF2F05">
            <w:pPr>
              <w:spacing w:after="200"/>
              <w:ind w:left="113" w:right="113"/>
              <w:jc w:val="center"/>
              <w:rPr>
                <w:color w:val="000000"/>
                <w:sz w:val="22"/>
                <w:szCs w:val="22"/>
              </w:rPr>
            </w:pPr>
            <w:r w:rsidRPr="00DF2F05">
              <w:rPr>
                <w:color w:val="000000"/>
                <w:sz w:val="22"/>
                <w:szCs w:val="22"/>
              </w:rPr>
              <w:t>Ex-post</w:t>
            </w:r>
          </w:p>
        </w:tc>
        <w:tc>
          <w:tcPr>
            <w:tcW w:w="992" w:type="dxa"/>
          </w:tcPr>
          <w:p w:rsidR="00DF2F05" w:rsidRPr="00DF2F05" w:rsidRDefault="00DF2F05" w:rsidP="00DF2F05">
            <w:pPr>
              <w:spacing w:after="200"/>
              <w:rPr>
                <w:color w:val="000000"/>
                <w:sz w:val="22"/>
                <w:szCs w:val="22"/>
              </w:rPr>
            </w:pPr>
            <w:r w:rsidRPr="00DF2F05">
              <w:rPr>
                <w:color w:val="000000"/>
                <w:sz w:val="22"/>
                <w:szCs w:val="22"/>
              </w:rPr>
              <w:t>Niezależni eksperci</w:t>
            </w:r>
          </w:p>
        </w:tc>
        <w:tc>
          <w:tcPr>
            <w:tcW w:w="3066" w:type="dxa"/>
          </w:tcPr>
          <w:p w:rsidR="00DF2F05" w:rsidRPr="00DF2F05" w:rsidRDefault="00DF2F05" w:rsidP="00DF2F05">
            <w:pPr>
              <w:spacing w:after="200"/>
              <w:rPr>
                <w:color w:val="000000"/>
                <w:sz w:val="22"/>
                <w:szCs w:val="22"/>
                <w:lang w:val="pl-PL"/>
              </w:rPr>
            </w:pPr>
            <w:r w:rsidRPr="00DF2F05">
              <w:rPr>
                <w:color w:val="000000"/>
                <w:sz w:val="22"/>
                <w:szCs w:val="22"/>
                <w:lang w:val="pl-PL"/>
              </w:rPr>
              <w:t>Analiza danych zastanych (źródła danych analogiczne do tych zastosowanych w czasie ewaluacji ex-ante)</w:t>
            </w:r>
          </w:p>
          <w:p w:rsidR="00DF2F05" w:rsidRPr="00DF2F05" w:rsidRDefault="00DF2F05" w:rsidP="00DF2F05">
            <w:pPr>
              <w:spacing w:after="200"/>
              <w:rPr>
                <w:color w:val="000000"/>
                <w:sz w:val="22"/>
                <w:szCs w:val="22"/>
                <w:lang w:val="pl-PL"/>
              </w:rPr>
            </w:pPr>
            <w:r w:rsidRPr="00DF2F05">
              <w:rPr>
                <w:color w:val="000000"/>
                <w:sz w:val="22"/>
                <w:szCs w:val="22"/>
                <w:lang w:val="pl-PL"/>
              </w:rPr>
              <w:t>Wywiady eksperckie</w:t>
            </w:r>
          </w:p>
          <w:p w:rsidR="00DF2F05" w:rsidRPr="00DF2F05" w:rsidRDefault="00DF2F05" w:rsidP="00DF2F05">
            <w:pPr>
              <w:spacing w:after="200"/>
              <w:rPr>
                <w:color w:val="000000"/>
                <w:sz w:val="22"/>
                <w:szCs w:val="22"/>
                <w:lang w:val="pl-PL"/>
              </w:rPr>
            </w:pPr>
            <w:r w:rsidRPr="00DF2F05">
              <w:rPr>
                <w:color w:val="000000"/>
                <w:sz w:val="22"/>
                <w:szCs w:val="22"/>
                <w:lang w:val="pl-PL"/>
              </w:rPr>
              <w:t>Badanie ankietowe na reprezentatywnej próbie mieszkańców obszaru LGD</w:t>
            </w:r>
          </w:p>
          <w:p w:rsidR="00DF2F05" w:rsidRPr="00DF2F05" w:rsidRDefault="00DF2F05" w:rsidP="00DF2F05">
            <w:pPr>
              <w:spacing w:after="200"/>
              <w:rPr>
                <w:color w:val="000000"/>
                <w:sz w:val="22"/>
                <w:szCs w:val="22"/>
                <w:lang w:val="pl-PL"/>
              </w:rPr>
            </w:pPr>
            <w:r w:rsidRPr="00DF2F05">
              <w:rPr>
                <w:color w:val="000000"/>
                <w:sz w:val="22"/>
                <w:szCs w:val="22"/>
                <w:lang w:val="pl-PL"/>
              </w:rPr>
              <w:t>Badanie ankietowe wnioskodawców</w:t>
            </w:r>
          </w:p>
          <w:p w:rsidR="00DF2F05" w:rsidRPr="00DF2F05" w:rsidRDefault="00DF2F05" w:rsidP="00DF2F05">
            <w:pPr>
              <w:spacing w:after="200"/>
              <w:rPr>
                <w:color w:val="000000"/>
                <w:sz w:val="22"/>
                <w:szCs w:val="22"/>
                <w:lang w:val="pl-PL"/>
              </w:rPr>
            </w:pPr>
            <w:r w:rsidRPr="00DF2F05">
              <w:rPr>
                <w:color w:val="000000"/>
                <w:sz w:val="22"/>
                <w:szCs w:val="22"/>
                <w:lang w:val="pl-PL"/>
              </w:rPr>
              <w:t>Warsztaty ewaluacyjne</w:t>
            </w:r>
          </w:p>
        </w:tc>
        <w:tc>
          <w:tcPr>
            <w:tcW w:w="1134" w:type="dxa"/>
          </w:tcPr>
          <w:p w:rsidR="00DF2F05" w:rsidRPr="00DF2F05" w:rsidRDefault="00DF2F05" w:rsidP="00DF2F05">
            <w:pPr>
              <w:spacing w:after="200"/>
              <w:rPr>
                <w:color w:val="000000"/>
                <w:sz w:val="22"/>
                <w:szCs w:val="22"/>
              </w:rPr>
            </w:pPr>
            <w:r w:rsidRPr="00DF2F05">
              <w:rPr>
                <w:color w:val="000000"/>
                <w:sz w:val="22"/>
                <w:szCs w:val="22"/>
              </w:rPr>
              <w:t>Listopad - grudzień 2022</w:t>
            </w:r>
          </w:p>
        </w:tc>
        <w:tc>
          <w:tcPr>
            <w:tcW w:w="3623" w:type="dxa"/>
          </w:tcPr>
          <w:p w:rsidR="00DF2F05" w:rsidRPr="00DF2F05" w:rsidRDefault="00DF2F05" w:rsidP="00DF2F05">
            <w:pPr>
              <w:spacing w:after="200"/>
              <w:rPr>
                <w:color w:val="000000"/>
                <w:sz w:val="22"/>
                <w:szCs w:val="22"/>
                <w:lang w:val="pl-PL"/>
              </w:rPr>
            </w:pPr>
            <w:r w:rsidRPr="00DF2F05">
              <w:rPr>
                <w:color w:val="000000"/>
                <w:sz w:val="22"/>
                <w:szCs w:val="22"/>
                <w:lang w:val="pl-PL"/>
              </w:rPr>
              <w:t>Włączenie mieszkańców w proces ewaluacji LSR.</w:t>
            </w:r>
          </w:p>
          <w:p w:rsidR="00DF2F05" w:rsidRPr="00DF2F05" w:rsidRDefault="00DF2F05" w:rsidP="00DF2F05">
            <w:pPr>
              <w:spacing w:after="200"/>
              <w:rPr>
                <w:color w:val="000000"/>
                <w:sz w:val="22"/>
                <w:szCs w:val="22"/>
                <w:lang w:val="pl-PL"/>
              </w:rPr>
            </w:pPr>
            <w:r w:rsidRPr="00DF2F05">
              <w:rPr>
                <w:color w:val="000000"/>
                <w:sz w:val="22"/>
                <w:szCs w:val="22"/>
                <w:lang w:val="pl-PL"/>
              </w:rPr>
              <w:t>Kompleksowa ocena dokumentu strategicznego.</w:t>
            </w:r>
          </w:p>
          <w:p w:rsidR="00DF2F05" w:rsidRPr="00DF2F05" w:rsidRDefault="00DF2F05" w:rsidP="00DF2F05">
            <w:pPr>
              <w:spacing w:after="200"/>
              <w:rPr>
                <w:color w:val="000000"/>
                <w:sz w:val="22"/>
                <w:szCs w:val="22"/>
                <w:lang w:val="pl-PL"/>
              </w:rPr>
            </w:pPr>
            <w:r w:rsidRPr="00DF2F05">
              <w:rPr>
                <w:color w:val="000000"/>
                <w:sz w:val="22"/>
                <w:szCs w:val="22"/>
                <w:lang w:val="pl-PL"/>
              </w:rPr>
              <w:t>Ocena wszystkich aspektów funkcjonowania LGD oraz działań podjętych w ramach aktywizacji.</w:t>
            </w:r>
          </w:p>
          <w:p w:rsidR="00DF2F05" w:rsidRPr="00DF2F05" w:rsidRDefault="00DF2F05" w:rsidP="00DF2F05">
            <w:pPr>
              <w:spacing w:after="200"/>
              <w:rPr>
                <w:color w:val="000000"/>
                <w:sz w:val="22"/>
                <w:szCs w:val="22"/>
                <w:lang w:val="pl-PL"/>
              </w:rPr>
            </w:pPr>
            <w:r w:rsidRPr="00DF2F05">
              <w:rPr>
                <w:color w:val="000000"/>
                <w:sz w:val="22"/>
                <w:szCs w:val="22"/>
                <w:lang w:val="pl-PL"/>
              </w:rPr>
              <w:t>Opisanie i ocena zmian w społeczności lokalnej osiągniętych dzięki wdrażaniu LSR.</w:t>
            </w:r>
          </w:p>
          <w:p w:rsidR="00DF2F05" w:rsidRPr="00DF2F05" w:rsidRDefault="00DF2F05" w:rsidP="00DF2F05">
            <w:pPr>
              <w:spacing w:after="200"/>
              <w:rPr>
                <w:color w:val="000000"/>
                <w:sz w:val="22"/>
                <w:szCs w:val="22"/>
                <w:lang w:val="pl-PL"/>
              </w:rPr>
            </w:pPr>
            <w:r w:rsidRPr="00DF2F05">
              <w:rPr>
                <w:color w:val="000000"/>
                <w:sz w:val="22"/>
                <w:szCs w:val="22"/>
                <w:lang w:val="pl-PL"/>
              </w:rPr>
              <w:t>Sformułowanie rekomendacji dotyczących przyszłego sposobu funkcjonowania LGD.</w:t>
            </w:r>
          </w:p>
        </w:tc>
      </w:tr>
    </w:tbl>
    <w:p w:rsidR="000D3040" w:rsidRDefault="000D3040" w:rsidP="00121A1E">
      <w:pPr>
        <w:rPr>
          <w:i/>
          <w:iCs/>
        </w:rPr>
      </w:pPr>
      <w:bookmarkStart w:id="57" w:name="_Toc450287095"/>
    </w:p>
    <w:p w:rsidR="000D3040" w:rsidRDefault="000D3040" w:rsidP="00121A1E">
      <w:pPr>
        <w:rPr>
          <w:i/>
          <w:iCs/>
        </w:rPr>
      </w:pPr>
    </w:p>
    <w:p w:rsidR="00090BE7" w:rsidRDefault="00121A1E" w:rsidP="00121A1E">
      <w:pPr>
        <w:rPr>
          <w:rStyle w:val="Nagwek2Znak"/>
          <w:rFonts w:ascii="Times New Roman" w:hAnsi="Times New Roman" w:cs="Times New Roman"/>
          <w:sz w:val="22"/>
          <w:szCs w:val="22"/>
        </w:rPr>
      </w:pPr>
      <w:r w:rsidRPr="00121A1E">
        <w:rPr>
          <w:rStyle w:val="Nagwek2Znak"/>
          <w:rFonts w:ascii="Times New Roman" w:hAnsi="Times New Roman" w:cs="Times New Roman"/>
          <w:sz w:val="22"/>
          <w:szCs w:val="22"/>
        </w:rPr>
        <w:t xml:space="preserve">3. </w:t>
      </w:r>
      <w:r w:rsidR="00606060" w:rsidRPr="00121A1E">
        <w:rPr>
          <w:rStyle w:val="Nagwek2Znak"/>
          <w:rFonts w:ascii="Times New Roman" w:hAnsi="Times New Roman" w:cs="Times New Roman"/>
          <w:sz w:val="22"/>
          <w:szCs w:val="22"/>
        </w:rPr>
        <w:t>Plan działania</w:t>
      </w:r>
      <w:bookmarkEnd w:id="57"/>
    </w:p>
    <w:p w:rsidR="00090BE7" w:rsidRDefault="000453B9" w:rsidP="00BD120F">
      <w:r w:rsidRPr="006929BC">
        <w:rPr>
          <w:noProof/>
          <w:highlight w:val="lightGray"/>
          <w:lang w:eastAsia="pl-PL"/>
        </w:rPr>
        <w:drawing>
          <wp:inline distT="0" distB="0" distL="0" distR="0" wp14:anchorId="1FAD4D3C" wp14:editId="5678B942">
            <wp:extent cx="6838950" cy="9020175"/>
            <wp:effectExtent l="0" t="0" r="0" b="9525"/>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840220" cy="9021850"/>
                    </a:xfrm>
                    <a:prstGeom prst="rect">
                      <a:avLst/>
                    </a:prstGeom>
                    <a:noFill/>
                    <a:ln>
                      <a:noFill/>
                    </a:ln>
                  </pic:spPr>
                </pic:pic>
              </a:graphicData>
            </a:graphic>
          </wp:inline>
        </w:drawing>
      </w:r>
      <w:bookmarkStart w:id="58" w:name="_Toc442207824"/>
    </w:p>
    <w:p w:rsidR="003042E0" w:rsidRDefault="000D3040" w:rsidP="00BD120F">
      <w:pPr>
        <w:rPr>
          <w:rFonts w:ascii="Times New Roman" w:hAnsi="Times New Roman"/>
        </w:rPr>
      </w:pPr>
      <w:r w:rsidRPr="000D3040">
        <w:rPr>
          <w:noProof/>
          <w:highlight w:val="lightGray"/>
          <w:lang w:eastAsia="pl-PL"/>
        </w:rPr>
        <w:drawing>
          <wp:inline distT="0" distB="0" distL="0" distR="0" wp14:anchorId="324E61A1" wp14:editId="0404268C">
            <wp:extent cx="6837267" cy="7753350"/>
            <wp:effectExtent l="0" t="0" r="1905"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840220" cy="7756699"/>
                    </a:xfrm>
                    <a:prstGeom prst="rect">
                      <a:avLst/>
                    </a:prstGeom>
                    <a:noFill/>
                    <a:ln>
                      <a:noFill/>
                    </a:ln>
                  </pic:spPr>
                </pic:pic>
              </a:graphicData>
            </a:graphic>
          </wp:inline>
        </w:drawing>
      </w:r>
      <w:r w:rsidR="00CA40FF" w:rsidRPr="00CA40FF">
        <w:rPr>
          <w:highlight w:val="lightGray"/>
        </w:rPr>
        <w:t xml:space="preserve"> </w:t>
      </w:r>
      <w:bookmarkEnd w:id="58"/>
    </w:p>
    <w:p w:rsidR="003042E0" w:rsidRDefault="003042E0" w:rsidP="00121A1E">
      <w:pPr>
        <w:rPr>
          <w:rFonts w:ascii="Times New Roman" w:hAnsi="Times New Roman"/>
        </w:rPr>
      </w:pPr>
    </w:p>
    <w:p w:rsidR="001E7922" w:rsidRDefault="001E7922" w:rsidP="001E7922">
      <w:pPr>
        <w:rPr>
          <w:lang w:eastAsia="pl-PL"/>
        </w:rPr>
      </w:pPr>
    </w:p>
    <w:p w:rsidR="00090BE7" w:rsidRDefault="00090BE7" w:rsidP="001E7922">
      <w:pPr>
        <w:rPr>
          <w:lang w:eastAsia="pl-PL"/>
        </w:rPr>
      </w:pPr>
    </w:p>
    <w:p w:rsidR="000D3040" w:rsidRDefault="000D3040" w:rsidP="001E7922">
      <w:pPr>
        <w:rPr>
          <w:lang w:eastAsia="pl-PL"/>
        </w:rPr>
      </w:pPr>
    </w:p>
    <w:p w:rsidR="001E2635" w:rsidRPr="001E7922" w:rsidRDefault="001E2635" w:rsidP="001E7922">
      <w:pPr>
        <w:rPr>
          <w:lang w:eastAsia="pl-PL"/>
        </w:rPr>
      </w:pPr>
    </w:p>
    <w:p w:rsidR="005C2A6A" w:rsidRPr="00C2003D" w:rsidRDefault="005C2A6A" w:rsidP="00C2003D">
      <w:pPr>
        <w:pStyle w:val="Nagwek2"/>
        <w:numPr>
          <w:ilvl w:val="0"/>
          <w:numId w:val="53"/>
        </w:numPr>
        <w:rPr>
          <w:rFonts w:ascii="Times New Roman" w:hAnsi="Times New Roman" w:cs="Times New Roman"/>
          <w:sz w:val="22"/>
          <w:szCs w:val="22"/>
        </w:rPr>
      </w:pPr>
      <w:bookmarkStart w:id="59" w:name="_Toc450287096"/>
      <w:r w:rsidRPr="00C2003D">
        <w:rPr>
          <w:rFonts w:ascii="Times New Roman" w:hAnsi="Times New Roman" w:cs="Times New Roman"/>
          <w:sz w:val="22"/>
          <w:szCs w:val="22"/>
        </w:rPr>
        <w:t>Budżet LSR</w:t>
      </w:r>
      <w:bookmarkEnd w:id="59"/>
    </w:p>
    <w:p w:rsidR="005C2A6A" w:rsidRDefault="005C2A6A" w:rsidP="005C2A6A">
      <w:pPr>
        <w:jc w:val="center"/>
        <w:rPr>
          <w:rFonts w:ascii="Times New Roman" w:hAnsi="Times New Roman" w:cs="Times New Roman"/>
          <w:b/>
        </w:rPr>
      </w:pPr>
    </w:p>
    <w:p w:rsidR="005C2A6A" w:rsidRPr="005C2A6A" w:rsidRDefault="005C2A6A" w:rsidP="005C2A6A">
      <w:pPr>
        <w:spacing w:after="0" w:line="240" w:lineRule="auto"/>
        <w:jc w:val="center"/>
        <w:rPr>
          <w:rFonts w:ascii="Times New Roman" w:hAnsi="Times New Roman" w:cs="Times New Roman"/>
          <w:b/>
        </w:rPr>
      </w:pPr>
      <w:r w:rsidRPr="005C2A6A">
        <w:rPr>
          <w:rFonts w:ascii="Times New Roman" w:hAnsi="Times New Roman" w:cs="Times New Roman"/>
          <w:b/>
        </w:rPr>
        <w:t>BUDŻET LSR</w:t>
      </w:r>
    </w:p>
    <w:p w:rsidR="005C2A6A" w:rsidRPr="000D3040" w:rsidRDefault="005C2A6A" w:rsidP="005C2A6A">
      <w:pPr>
        <w:jc w:val="center"/>
        <w:rPr>
          <w:rFonts w:ascii="Times New Roman" w:hAnsi="Times New Roman" w:cs="Times New Roman"/>
          <w:b/>
        </w:rPr>
      </w:pPr>
      <w:r w:rsidRPr="000D3040">
        <w:rPr>
          <w:rFonts w:ascii="Times New Roman" w:hAnsi="Times New Roman" w:cs="Times New Roman"/>
          <w:b/>
        </w:rPr>
        <w:t>LOKALNEJ GRUPY DZIAŁANIA „ZIEMIA JĘDRZEJOWSKA – GRYF”</w:t>
      </w:r>
    </w:p>
    <w:tbl>
      <w:tblPr>
        <w:tblStyle w:val="Tabela-Siatka"/>
        <w:tblpPr w:leftFromText="141" w:rightFromText="141" w:vertAnchor="page" w:horzAnchor="margin" w:tblpXSpec="center" w:tblpY="3151"/>
        <w:tblW w:w="0" w:type="auto"/>
        <w:tblLook w:val="04A0" w:firstRow="1" w:lastRow="0" w:firstColumn="1" w:lastColumn="0" w:noHBand="0" w:noVBand="1"/>
      </w:tblPr>
      <w:tblGrid>
        <w:gridCol w:w="5716"/>
        <w:gridCol w:w="1785"/>
        <w:gridCol w:w="1787"/>
      </w:tblGrid>
      <w:tr w:rsidR="006929BC" w:rsidRPr="006929BC" w:rsidTr="005C2A6A">
        <w:trPr>
          <w:trHeight w:val="448"/>
        </w:trPr>
        <w:tc>
          <w:tcPr>
            <w:tcW w:w="5716" w:type="dxa"/>
            <w:vMerge w:val="restart"/>
            <w:tcBorders>
              <w:top w:val="single" w:sz="12" w:space="0" w:color="auto"/>
              <w:left w:val="single" w:sz="12" w:space="0" w:color="auto"/>
              <w:right w:val="single" w:sz="12" w:space="0" w:color="auto"/>
            </w:tcBorders>
            <w:shd w:val="clear" w:color="auto" w:fill="95B3D7" w:themeFill="accent1" w:themeFillTint="99"/>
            <w:vAlign w:val="center"/>
          </w:tcPr>
          <w:p w:rsidR="005C2A6A" w:rsidRPr="006929BC" w:rsidRDefault="005C2A6A" w:rsidP="005C2A6A">
            <w:pPr>
              <w:jc w:val="center"/>
              <w:rPr>
                <w:rFonts w:cs="Times New Roman"/>
                <w:b/>
                <w:color w:val="FF0000"/>
                <w:sz w:val="22"/>
                <w:szCs w:val="22"/>
              </w:rPr>
            </w:pPr>
            <w:r w:rsidRPr="006929BC">
              <w:rPr>
                <w:rFonts w:cs="Times New Roman"/>
                <w:b/>
                <w:color w:val="FF0000"/>
                <w:sz w:val="22"/>
                <w:szCs w:val="22"/>
              </w:rPr>
              <w:t>Zakres wsparcia</w:t>
            </w:r>
          </w:p>
        </w:tc>
        <w:tc>
          <w:tcPr>
            <w:tcW w:w="3572" w:type="dxa"/>
            <w:gridSpan w:val="2"/>
            <w:tcBorders>
              <w:top w:val="single" w:sz="12" w:space="0" w:color="auto"/>
              <w:left w:val="single" w:sz="12" w:space="0" w:color="auto"/>
              <w:bottom w:val="single" w:sz="12" w:space="0" w:color="auto"/>
              <w:right w:val="single" w:sz="12" w:space="0" w:color="auto"/>
            </w:tcBorders>
            <w:shd w:val="clear" w:color="auto" w:fill="95B3D7" w:themeFill="accent1" w:themeFillTint="99"/>
            <w:vAlign w:val="center"/>
          </w:tcPr>
          <w:p w:rsidR="005C2A6A" w:rsidRPr="006929BC" w:rsidRDefault="005C2A6A" w:rsidP="005C2A6A">
            <w:pPr>
              <w:jc w:val="center"/>
              <w:rPr>
                <w:rFonts w:cs="Times New Roman"/>
                <w:b/>
                <w:color w:val="FF0000"/>
                <w:sz w:val="22"/>
                <w:szCs w:val="22"/>
              </w:rPr>
            </w:pPr>
            <w:r w:rsidRPr="006929BC">
              <w:rPr>
                <w:rFonts w:cs="Times New Roman"/>
                <w:b/>
                <w:color w:val="FF0000"/>
                <w:sz w:val="22"/>
                <w:szCs w:val="22"/>
              </w:rPr>
              <w:t>Wsparcie finansowe (PLN)</w:t>
            </w:r>
          </w:p>
        </w:tc>
      </w:tr>
      <w:tr w:rsidR="006929BC" w:rsidRPr="006929BC" w:rsidTr="005C2A6A">
        <w:trPr>
          <w:trHeight w:val="448"/>
        </w:trPr>
        <w:tc>
          <w:tcPr>
            <w:tcW w:w="5716" w:type="dxa"/>
            <w:vMerge/>
            <w:tcBorders>
              <w:left w:val="single" w:sz="12" w:space="0" w:color="auto"/>
              <w:bottom w:val="single" w:sz="12" w:space="0" w:color="auto"/>
              <w:right w:val="single" w:sz="12" w:space="0" w:color="auto"/>
            </w:tcBorders>
            <w:shd w:val="clear" w:color="auto" w:fill="BFBFBF" w:themeFill="background1" w:themeFillShade="BF"/>
          </w:tcPr>
          <w:p w:rsidR="005C2A6A" w:rsidRPr="006929BC" w:rsidRDefault="005C2A6A" w:rsidP="005C2A6A">
            <w:pPr>
              <w:jc w:val="both"/>
              <w:rPr>
                <w:rFonts w:cs="Times New Roman"/>
                <w:b/>
                <w:color w:val="FF0000"/>
                <w:sz w:val="22"/>
                <w:szCs w:val="22"/>
              </w:rPr>
            </w:pPr>
          </w:p>
        </w:tc>
        <w:tc>
          <w:tcPr>
            <w:tcW w:w="1785" w:type="dxa"/>
            <w:tcBorders>
              <w:top w:val="single" w:sz="12" w:space="0" w:color="auto"/>
              <w:left w:val="single" w:sz="12" w:space="0" w:color="auto"/>
              <w:bottom w:val="single" w:sz="12" w:space="0" w:color="auto"/>
              <w:right w:val="single" w:sz="12" w:space="0" w:color="auto"/>
            </w:tcBorders>
            <w:shd w:val="clear" w:color="auto" w:fill="95B3D7" w:themeFill="accent1" w:themeFillTint="99"/>
            <w:vAlign w:val="center"/>
          </w:tcPr>
          <w:p w:rsidR="005C2A6A" w:rsidRPr="006929BC" w:rsidRDefault="005C2A6A" w:rsidP="005C2A6A">
            <w:pPr>
              <w:jc w:val="center"/>
              <w:rPr>
                <w:rFonts w:cs="Times New Roman"/>
                <w:b/>
                <w:color w:val="FF0000"/>
                <w:sz w:val="22"/>
                <w:szCs w:val="22"/>
              </w:rPr>
            </w:pPr>
            <w:r w:rsidRPr="006929BC">
              <w:rPr>
                <w:rFonts w:cs="Times New Roman"/>
                <w:b/>
                <w:color w:val="FF0000"/>
                <w:sz w:val="22"/>
                <w:szCs w:val="22"/>
              </w:rPr>
              <w:t>PROW</w:t>
            </w:r>
          </w:p>
        </w:tc>
        <w:tc>
          <w:tcPr>
            <w:tcW w:w="1787" w:type="dxa"/>
            <w:tcBorders>
              <w:top w:val="single" w:sz="12" w:space="0" w:color="auto"/>
              <w:left w:val="single" w:sz="12" w:space="0" w:color="auto"/>
              <w:bottom w:val="single" w:sz="12" w:space="0" w:color="auto"/>
              <w:right w:val="single" w:sz="12" w:space="0" w:color="auto"/>
            </w:tcBorders>
            <w:shd w:val="clear" w:color="auto" w:fill="95B3D7" w:themeFill="accent1" w:themeFillTint="99"/>
            <w:vAlign w:val="center"/>
          </w:tcPr>
          <w:p w:rsidR="005C2A6A" w:rsidRPr="006929BC" w:rsidRDefault="005C2A6A" w:rsidP="005C2A6A">
            <w:pPr>
              <w:jc w:val="center"/>
              <w:rPr>
                <w:rFonts w:cs="Times New Roman"/>
                <w:b/>
                <w:color w:val="FF0000"/>
                <w:sz w:val="22"/>
                <w:szCs w:val="22"/>
              </w:rPr>
            </w:pPr>
            <w:r w:rsidRPr="006929BC">
              <w:rPr>
                <w:rFonts w:cs="Times New Roman"/>
                <w:b/>
                <w:color w:val="FF0000"/>
                <w:sz w:val="22"/>
                <w:szCs w:val="22"/>
              </w:rPr>
              <w:t>Razem</w:t>
            </w:r>
          </w:p>
        </w:tc>
      </w:tr>
      <w:tr w:rsidR="006929BC" w:rsidRPr="006929BC" w:rsidTr="005C2A6A">
        <w:trPr>
          <w:trHeight w:val="448"/>
        </w:trPr>
        <w:tc>
          <w:tcPr>
            <w:tcW w:w="5716" w:type="dxa"/>
            <w:tcBorders>
              <w:top w:val="single" w:sz="12" w:space="0" w:color="auto"/>
              <w:left w:val="single" w:sz="12" w:space="0" w:color="auto"/>
              <w:right w:val="single" w:sz="12" w:space="0" w:color="auto"/>
            </w:tcBorders>
            <w:vAlign w:val="center"/>
          </w:tcPr>
          <w:p w:rsidR="006929BC" w:rsidRPr="006929BC" w:rsidRDefault="006929BC" w:rsidP="005C2A6A">
            <w:pPr>
              <w:rPr>
                <w:rFonts w:cs="Times New Roman"/>
                <w:color w:val="FF0000"/>
                <w:sz w:val="22"/>
                <w:szCs w:val="22"/>
              </w:rPr>
            </w:pPr>
            <w:r w:rsidRPr="006929BC">
              <w:rPr>
                <w:rFonts w:cs="Times New Roman"/>
                <w:color w:val="FF0000"/>
                <w:sz w:val="22"/>
                <w:szCs w:val="22"/>
              </w:rPr>
              <w:t>Realizacja LSR (art. 35 ust.1, lit.b rozporządzenia nr 1303/2013)</w:t>
            </w:r>
          </w:p>
        </w:tc>
        <w:tc>
          <w:tcPr>
            <w:tcW w:w="1785" w:type="dxa"/>
            <w:tcBorders>
              <w:top w:val="single" w:sz="12" w:space="0" w:color="auto"/>
              <w:left w:val="single" w:sz="12" w:space="0" w:color="auto"/>
              <w:right w:val="single" w:sz="12" w:space="0" w:color="auto"/>
            </w:tcBorders>
            <w:vAlign w:val="center"/>
          </w:tcPr>
          <w:p w:rsidR="006929BC" w:rsidRPr="006929BC" w:rsidRDefault="006929BC" w:rsidP="00433F33">
            <w:pPr>
              <w:suppressAutoHyphens/>
              <w:jc w:val="right"/>
              <w:rPr>
                <w:color w:val="FF0000"/>
              </w:rPr>
            </w:pPr>
            <w:r w:rsidRPr="006929BC">
              <w:rPr>
                <w:color w:val="FF0000"/>
              </w:rPr>
              <w:t>8 872 450,12</w:t>
            </w:r>
          </w:p>
        </w:tc>
        <w:tc>
          <w:tcPr>
            <w:tcW w:w="1787" w:type="dxa"/>
            <w:tcBorders>
              <w:top w:val="single" w:sz="12" w:space="0" w:color="auto"/>
              <w:left w:val="single" w:sz="12" w:space="0" w:color="auto"/>
              <w:right w:val="single" w:sz="12" w:space="0" w:color="auto"/>
            </w:tcBorders>
            <w:vAlign w:val="center"/>
          </w:tcPr>
          <w:p w:rsidR="006929BC" w:rsidRPr="006929BC" w:rsidRDefault="006929BC" w:rsidP="00433F33">
            <w:pPr>
              <w:suppressAutoHyphens/>
              <w:jc w:val="right"/>
              <w:rPr>
                <w:color w:val="FF0000"/>
              </w:rPr>
            </w:pPr>
            <w:r w:rsidRPr="006929BC">
              <w:rPr>
                <w:color w:val="FF0000"/>
              </w:rPr>
              <w:t>8 872 450,12</w:t>
            </w:r>
          </w:p>
        </w:tc>
      </w:tr>
      <w:tr w:rsidR="006929BC" w:rsidRPr="006929BC" w:rsidTr="005C2A6A">
        <w:trPr>
          <w:trHeight w:val="448"/>
        </w:trPr>
        <w:tc>
          <w:tcPr>
            <w:tcW w:w="5716" w:type="dxa"/>
            <w:tcBorders>
              <w:left w:val="single" w:sz="12" w:space="0" w:color="auto"/>
              <w:right w:val="single" w:sz="12" w:space="0" w:color="auto"/>
            </w:tcBorders>
            <w:vAlign w:val="center"/>
          </w:tcPr>
          <w:p w:rsidR="006929BC" w:rsidRPr="006929BC" w:rsidRDefault="006929BC" w:rsidP="005C2A6A">
            <w:pPr>
              <w:rPr>
                <w:rFonts w:cs="Times New Roman"/>
                <w:color w:val="FF0000"/>
                <w:sz w:val="22"/>
                <w:szCs w:val="22"/>
              </w:rPr>
            </w:pPr>
            <w:r w:rsidRPr="006929BC">
              <w:rPr>
                <w:rFonts w:cs="Times New Roman"/>
                <w:color w:val="FF0000"/>
                <w:sz w:val="22"/>
                <w:szCs w:val="22"/>
              </w:rPr>
              <w:t>Współpraca (art. 35 ust.1 lit.c rozporządzenia nr 1303/2013)</w:t>
            </w:r>
          </w:p>
        </w:tc>
        <w:tc>
          <w:tcPr>
            <w:tcW w:w="1785" w:type="dxa"/>
            <w:tcBorders>
              <w:left w:val="single" w:sz="12" w:space="0" w:color="auto"/>
              <w:right w:val="single" w:sz="12" w:space="0" w:color="auto"/>
            </w:tcBorders>
            <w:vAlign w:val="center"/>
          </w:tcPr>
          <w:p w:rsidR="006929BC" w:rsidRPr="006929BC" w:rsidRDefault="006929BC" w:rsidP="00433F33">
            <w:pPr>
              <w:suppressAutoHyphens/>
              <w:jc w:val="right"/>
              <w:rPr>
                <w:color w:val="FF0000"/>
              </w:rPr>
            </w:pPr>
            <w:r w:rsidRPr="006929BC">
              <w:rPr>
                <w:color w:val="FF0000"/>
              </w:rPr>
              <w:t>177 449,00</w:t>
            </w:r>
          </w:p>
        </w:tc>
        <w:tc>
          <w:tcPr>
            <w:tcW w:w="1787" w:type="dxa"/>
            <w:tcBorders>
              <w:left w:val="single" w:sz="12" w:space="0" w:color="auto"/>
              <w:right w:val="single" w:sz="12" w:space="0" w:color="auto"/>
            </w:tcBorders>
            <w:vAlign w:val="center"/>
          </w:tcPr>
          <w:p w:rsidR="006929BC" w:rsidRPr="006929BC" w:rsidRDefault="006929BC" w:rsidP="00433F33">
            <w:pPr>
              <w:suppressAutoHyphens/>
              <w:jc w:val="right"/>
              <w:rPr>
                <w:color w:val="FF0000"/>
              </w:rPr>
            </w:pPr>
            <w:r w:rsidRPr="006929BC">
              <w:rPr>
                <w:color w:val="FF0000"/>
              </w:rPr>
              <w:t>177 449,00</w:t>
            </w:r>
          </w:p>
        </w:tc>
      </w:tr>
      <w:tr w:rsidR="006929BC" w:rsidRPr="006929BC" w:rsidTr="005C2A6A">
        <w:trPr>
          <w:trHeight w:val="448"/>
        </w:trPr>
        <w:tc>
          <w:tcPr>
            <w:tcW w:w="5716" w:type="dxa"/>
            <w:tcBorders>
              <w:left w:val="single" w:sz="12" w:space="0" w:color="auto"/>
              <w:right w:val="single" w:sz="12" w:space="0" w:color="auto"/>
            </w:tcBorders>
            <w:vAlign w:val="center"/>
          </w:tcPr>
          <w:p w:rsidR="006929BC" w:rsidRPr="006929BC" w:rsidRDefault="006929BC" w:rsidP="005C2A6A">
            <w:pPr>
              <w:rPr>
                <w:rFonts w:cs="Times New Roman"/>
                <w:color w:val="FF0000"/>
                <w:sz w:val="22"/>
                <w:szCs w:val="22"/>
              </w:rPr>
            </w:pPr>
            <w:r w:rsidRPr="006929BC">
              <w:rPr>
                <w:rFonts w:cs="Times New Roman"/>
                <w:color w:val="FF0000"/>
                <w:sz w:val="22"/>
                <w:szCs w:val="22"/>
              </w:rPr>
              <w:t>Koszty bieżące (art. 35 ust.1, lit.d rozporządzenia nr 1303/2013)</w:t>
            </w:r>
          </w:p>
        </w:tc>
        <w:tc>
          <w:tcPr>
            <w:tcW w:w="1785" w:type="dxa"/>
            <w:tcBorders>
              <w:left w:val="single" w:sz="12" w:space="0" w:color="auto"/>
              <w:right w:val="single" w:sz="12" w:space="0" w:color="auto"/>
            </w:tcBorders>
            <w:vAlign w:val="center"/>
          </w:tcPr>
          <w:p w:rsidR="006929BC" w:rsidRPr="006929BC" w:rsidRDefault="006929BC" w:rsidP="00433F33">
            <w:pPr>
              <w:suppressAutoHyphens/>
              <w:jc w:val="right"/>
              <w:rPr>
                <w:color w:val="FF0000"/>
              </w:rPr>
            </w:pPr>
            <w:r w:rsidRPr="006929BC">
              <w:rPr>
                <w:color w:val="FF0000"/>
              </w:rPr>
              <w:t>1 818 852,28</w:t>
            </w:r>
          </w:p>
        </w:tc>
        <w:tc>
          <w:tcPr>
            <w:tcW w:w="1787" w:type="dxa"/>
            <w:tcBorders>
              <w:left w:val="single" w:sz="12" w:space="0" w:color="auto"/>
              <w:right w:val="single" w:sz="12" w:space="0" w:color="auto"/>
            </w:tcBorders>
            <w:vAlign w:val="center"/>
          </w:tcPr>
          <w:p w:rsidR="006929BC" w:rsidRPr="006929BC" w:rsidRDefault="006929BC" w:rsidP="00433F33">
            <w:pPr>
              <w:suppressAutoHyphens/>
              <w:jc w:val="right"/>
              <w:rPr>
                <w:color w:val="FF0000"/>
              </w:rPr>
            </w:pPr>
            <w:r w:rsidRPr="006929BC">
              <w:rPr>
                <w:color w:val="FF0000"/>
              </w:rPr>
              <w:t>1 818 852,28</w:t>
            </w:r>
          </w:p>
        </w:tc>
      </w:tr>
      <w:tr w:rsidR="006929BC" w:rsidRPr="006929BC" w:rsidTr="005C2A6A">
        <w:trPr>
          <w:trHeight w:val="448"/>
        </w:trPr>
        <w:tc>
          <w:tcPr>
            <w:tcW w:w="5716" w:type="dxa"/>
            <w:tcBorders>
              <w:left w:val="single" w:sz="12" w:space="0" w:color="auto"/>
              <w:bottom w:val="single" w:sz="12" w:space="0" w:color="auto"/>
              <w:right w:val="single" w:sz="12" w:space="0" w:color="auto"/>
            </w:tcBorders>
            <w:vAlign w:val="center"/>
          </w:tcPr>
          <w:p w:rsidR="006929BC" w:rsidRPr="006929BC" w:rsidRDefault="006929BC" w:rsidP="005C2A6A">
            <w:pPr>
              <w:rPr>
                <w:rFonts w:cs="Times New Roman"/>
                <w:color w:val="FF0000"/>
                <w:sz w:val="22"/>
                <w:szCs w:val="22"/>
              </w:rPr>
            </w:pPr>
            <w:r w:rsidRPr="006929BC">
              <w:rPr>
                <w:rFonts w:cs="Times New Roman"/>
                <w:color w:val="FF0000"/>
                <w:sz w:val="22"/>
                <w:szCs w:val="22"/>
              </w:rPr>
              <w:t>Aktywizacja (art. 35 ust.1 lit.e rozporządzenia nr 1303/2013)</w:t>
            </w:r>
          </w:p>
        </w:tc>
        <w:tc>
          <w:tcPr>
            <w:tcW w:w="1785" w:type="dxa"/>
            <w:tcBorders>
              <w:left w:val="single" w:sz="12" w:space="0" w:color="auto"/>
              <w:bottom w:val="single" w:sz="12" w:space="0" w:color="auto"/>
              <w:right w:val="single" w:sz="12" w:space="0" w:color="auto"/>
            </w:tcBorders>
            <w:vAlign w:val="center"/>
          </w:tcPr>
          <w:p w:rsidR="006929BC" w:rsidRPr="006929BC" w:rsidRDefault="006929BC" w:rsidP="00433F33">
            <w:pPr>
              <w:suppressAutoHyphens/>
              <w:jc w:val="right"/>
              <w:rPr>
                <w:color w:val="FF0000"/>
              </w:rPr>
            </w:pPr>
            <w:r w:rsidRPr="006929BC">
              <w:rPr>
                <w:color w:val="FF0000"/>
              </w:rPr>
              <w:t>177 449,00</w:t>
            </w:r>
          </w:p>
        </w:tc>
        <w:tc>
          <w:tcPr>
            <w:tcW w:w="1787" w:type="dxa"/>
            <w:tcBorders>
              <w:left w:val="single" w:sz="12" w:space="0" w:color="auto"/>
              <w:bottom w:val="single" w:sz="12" w:space="0" w:color="auto"/>
              <w:right w:val="single" w:sz="12" w:space="0" w:color="auto"/>
            </w:tcBorders>
            <w:vAlign w:val="center"/>
          </w:tcPr>
          <w:p w:rsidR="006929BC" w:rsidRPr="006929BC" w:rsidRDefault="006929BC" w:rsidP="00433F33">
            <w:pPr>
              <w:suppressAutoHyphens/>
              <w:jc w:val="right"/>
              <w:rPr>
                <w:color w:val="FF0000"/>
              </w:rPr>
            </w:pPr>
            <w:r w:rsidRPr="006929BC">
              <w:rPr>
                <w:color w:val="FF0000"/>
              </w:rPr>
              <w:t>177 449,00</w:t>
            </w:r>
          </w:p>
        </w:tc>
      </w:tr>
      <w:tr w:rsidR="006929BC" w:rsidRPr="006929BC" w:rsidTr="005C2A6A">
        <w:trPr>
          <w:trHeight w:val="448"/>
        </w:trPr>
        <w:tc>
          <w:tcPr>
            <w:tcW w:w="5716" w:type="dxa"/>
            <w:tcBorders>
              <w:top w:val="single" w:sz="12" w:space="0" w:color="auto"/>
              <w:left w:val="single" w:sz="12" w:space="0" w:color="auto"/>
              <w:bottom w:val="single" w:sz="12" w:space="0" w:color="auto"/>
              <w:right w:val="single" w:sz="12" w:space="0" w:color="auto"/>
            </w:tcBorders>
            <w:vAlign w:val="center"/>
          </w:tcPr>
          <w:p w:rsidR="006929BC" w:rsidRPr="006929BC" w:rsidRDefault="006929BC" w:rsidP="005C2A6A">
            <w:pPr>
              <w:jc w:val="center"/>
              <w:rPr>
                <w:rFonts w:cs="Times New Roman"/>
                <w:color w:val="FF0000"/>
                <w:sz w:val="22"/>
                <w:szCs w:val="22"/>
              </w:rPr>
            </w:pPr>
            <w:r w:rsidRPr="006929BC">
              <w:rPr>
                <w:rFonts w:cs="Times New Roman"/>
                <w:color w:val="FF0000"/>
                <w:sz w:val="22"/>
                <w:szCs w:val="22"/>
              </w:rPr>
              <w:t>Razem</w:t>
            </w:r>
          </w:p>
        </w:tc>
        <w:tc>
          <w:tcPr>
            <w:tcW w:w="1785" w:type="dxa"/>
            <w:tcBorders>
              <w:top w:val="single" w:sz="12" w:space="0" w:color="auto"/>
              <w:left w:val="single" w:sz="12" w:space="0" w:color="auto"/>
              <w:bottom w:val="single" w:sz="12" w:space="0" w:color="auto"/>
              <w:right w:val="single" w:sz="12" w:space="0" w:color="auto"/>
            </w:tcBorders>
            <w:vAlign w:val="center"/>
          </w:tcPr>
          <w:p w:rsidR="006929BC" w:rsidRPr="006929BC" w:rsidRDefault="006929BC" w:rsidP="00433F33">
            <w:pPr>
              <w:suppressAutoHyphens/>
              <w:jc w:val="right"/>
              <w:rPr>
                <w:color w:val="FF0000"/>
              </w:rPr>
            </w:pPr>
            <w:r w:rsidRPr="006929BC">
              <w:rPr>
                <w:color w:val="FF0000"/>
              </w:rPr>
              <w:t>11 046 200,40</w:t>
            </w:r>
          </w:p>
        </w:tc>
        <w:tc>
          <w:tcPr>
            <w:tcW w:w="1787" w:type="dxa"/>
            <w:tcBorders>
              <w:top w:val="single" w:sz="12" w:space="0" w:color="auto"/>
              <w:left w:val="single" w:sz="12" w:space="0" w:color="auto"/>
              <w:bottom w:val="single" w:sz="12" w:space="0" w:color="auto"/>
              <w:right w:val="single" w:sz="12" w:space="0" w:color="auto"/>
            </w:tcBorders>
            <w:vAlign w:val="center"/>
          </w:tcPr>
          <w:p w:rsidR="006929BC" w:rsidRPr="006929BC" w:rsidRDefault="006929BC" w:rsidP="00433F33">
            <w:pPr>
              <w:suppressAutoHyphens/>
              <w:jc w:val="right"/>
              <w:rPr>
                <w:color w:val="FF0000"/>
              </w:rPr>
            </w:pPr>
            <w:r w:rsidRPr="006929BC">
              <w:rPr>
                <w:color w:val="FF0000"/>
              </w:rPr>
              <w:t>11 046 200,40</w:t>
            </w:r>
          </w:p>
        </w:tc>
      </w:tr>
    </w:tbl>
    <w:p w:rsidR="005C2A6A" w:rsidRPr="006929BC" w:rsidRDefault="005C2A6A" w:rsidP="005C2A6A">
      <w:pPr>
        <w:rPr>
          <w:rFonts w:ascii="Times New Roman" w:hAnsi="Times New Roman" w:cs="Times New Roman"/>
          <w:i/>
          <w:iCs/>
          <w:color w:val="FF0000"/>
        </w:rPr>
      </w:pPr>
    </w:p>
    <w:p w:rsidR="005C2A6A" w:rsidRPr="006929BC" w:rsidRDefault="005C2A6A" w:rsidP="005C2A6A">
      <w:pPr>
        <w:rPr>
          <w:rFonts w:ascii="Times New Roman" w:hAnsi="Times New Roman" w:cs="Times New Roman"/>
          <w:b/>
          <w:color w:val="FF0000"/>
        </w:rPr>
      </w:pPr>
    </w:p>
    <w:p w:rsidR="005C2A6A" w:rsidRPr="006929BC" w:rsidRDefault="005C2A6A" w:rsidP="005C2A6A">
      <w:pPr>
        <w:rPr>
          <w:rFonts w:ascii="Times New Roman" w:hAnsi="Times New Roman" w:cs="Times New Roman"/>
          <w:b/>
          <w:color w:val="FF0000"/>
        </w:rPr>
      </w:pPr>
    </w:p>
    <w:p w:rsidR="005C2A6A" w:rsidRPr="006929BC" w:rsidRDefault="005C2A6A" w:rsidP="005C2A6A">
      <w:pPr>
        <w:rPr>
          <w:rFonts w:ascii="Times New Roman" w:hAnsi="Times New Roman" w:cs="Times New Roman"/>
          <w:b/>
          <w:color w:val="FF0000"/>
        </w:rPr>
      </w:pPr>
    </w:p>
    <w:p w:rsidR="005C2A6A" w:rsidRPr="006929BC" w:rsidRDefault="005C2A6A" w:rsidP="005C2A6A">
      <w:pPr>
        <w:rPr>
          <w:rFonts w:ascii="Times New Roman" w:hAnsi="Times New Roman" w:cs="Times New Roman"/>
          <w:b/>
          <w:color w:val="FF0000"/>
        </w:rPr>
      </w:pPr>
    </w:p>
    <w:p w:rsidR="005C2A6A" w:rsidRPr="006929BC" w:rsidRDefault="005C2A6A" w:rsidP="005C2A6A">
      <w:pPr>
        <w:rPr>
          <w:rFonts w:ascii="Times New Roman" w:hAnsi="Times New Roman" w:cs="Times New Roman"/>
          <w:b/>
          <w:color w:val="FF0000"/>
        </w:rPr>
      </w:pPr>
    </w:p>
    <w:p w:rsidR="005C2A6A" w:rsidRPr="006929BC" w:rsidRDefault="005C2A6A" w:rsidP="005C2A6A">
      <w:pPr>
        <w:rPr>
          <w:rFonts w:ascii="Times New Roman" w:hAnsi="Times New Roman" w:cs="Times New Roman"/>
          <w:b/>
          <w:color w:val="FF0000"/>
        </w:rPr>
      </w:pPr>
    </w:p>
    <w:p w:rsidR="005C2A6A" w:rsidRPr="006929BC" w:rsidRDefault="005C2A6A" w:rsidP="005C2A6A">
      <w:pPr>
        <w:rPr>
          <w:rFonts w:ascii="Times New Roman" w:hAnsi="Times New Roman" w:cs="Times New Roman"/>
          <w:b/>
          <w:color w:val="FF0000"/>
        </w:rPr>
      </w:pPr>
    </w:p>
    <w:p w:rsidR="005C2A6A" w:rsidRPr="006929BC" w:rsidRDefault="005C2A6A" w:rsidP="005C2A6A">
      <w:pPr>
        <w:rPr>
          <w:rFonts w:ascii="Times New Roman" w:hAnsi="Times New Roman" w:cs="Times New Roman"/>
          <w:b/>
          <w:color w:val="FF0000"/>
        </w:rPr>
      </w:pPr>
    </w:p>
    <w:p w:rsidR="005C2A6A" w:rsidRPr="006929BC" w:rsidRDefault="005C2A6A" w:rsidP="005C2A6A">
      <w:pPr>
        <w:spacing w:after="0" w:line="240" w:lineRule="auto"/>
        <w:jc w:val="center"/>
        <w:rPr>
          <w:rFonts w:ascii="Times New Roman" w:hAnsi="Times New Roman" w:cs="Times New Roman"/>
          <w:b/>
          <w:color w:val="FF0000"/>
        </w:rPr>
      </w:pPr>
      <w:r w:rsidRPr="006929BC">
        <w:rPr>
          <w:rFonts w:ascii="Times New Roman" w:hAnsi="Times New Roman" w:cs="Times New Roman"/>
          <w:b/>
          <w:color w:val="FF0000"/>
        </w:rPr>
        <w:t xml:space="preserve">PLAN FINANSOWY </w:t>
      </w:r>
    </w:p>
    <w:p w:rsidR="005C2A6A" w:rsidRPr="006929BC" w:rsidRDefault="005C2A6A" w:rsidP="005C2A6A">
      <w:pPr>
        <w:jc w:val="center"/>
        <w:rPr>
          <w:rFonts w:ascii="Times New Roman" w:hAnsi="Times New Roman" w:cs="Times New Roman"/>
          <w:b/>
          <w:color w:val="FF0000"/>
        </w:rPr>
      </w:pPr>
      <w:r w:rsidRPr="006929BC">
        <w:rPr>
          <w:rFonts w:ascii="Times New Roman" w:hAnsi="Times New Roman" w:cs="Times New Roman"/>
          <w:b/>
          <w:color w:val="FF0000"/>
        </w:rPr>
        <w:t>W ZAKRESIE PODDZIAŁANIA 19.2 PROW 2014-2020</w:t>
      </w:r>
    </w:p>
    <w:tbl>
      <w:tblPr>
        <w:tblStyle w:val="Tabela-Siatka"/>
        <w:tblW w:w="0" w:type="auto"/>
        <w:tblInd w:w="503"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943"/>
        <w:gridCol w:w="1708"/>
        <w:gridCol w:w="1709"/>
        <w:gridCol w:w="1709"/>
        <w:gridCol w:w="1709"/>
      </w:tblGrid>
      <w:tr w:rsidR="006929BC" w:rsidRPr="006929BC" w:rsidTr="005C2A6A">
        <w:tc>
          <w:tcPr>
            <w:tcW w:w="2943" w:type="dxa"/>
            <w:tcBorders>
              <w:top w:val="single" w:sz="12" w:space="0" w:color="auto"/>
              <w:bottom w:val="single" w:sz="12" w:space="0" w:color="auto"/>
            </w:tcBorders>
            <w:shd w:val="clear" w:color="auto" w:fill="95B3D7" w:themeFill="accent1" w:themeFillTint="99"/>
            <w:vAlign w:val="center"/>
          </w:tcPr>
          <w:p w:rsidR="005C2A6A" w:rsidRPr="006929BC" w:rsidRDefault="005C2A6A" w:rsidP="00A61518">
            <w:pPr>
              <w:jc w:val="center"/>
              <w:rPr>
                <w:rFonts w:cs="Times New Roman"/>
                <w:b/>
                <w:color w:val="FF0000"/>
                <w:sz w:val="22"/>
                <w:szCs w:val="22"/>
              </w:rPr>
            </w:pPr>
          </w:p>
        </w:tc>
        <w:tc>
          <w:tcPr>
            <w:tcW w:w="1708" w:type="dxa"/>
            <w:tcBorders>
              <w:top w:val="single" w:sz="12" w:space="0" w:color="auto"/>
              <w:bottom w:val="single" w:sz="12" w:space="0" w:color="auto"/>
            </w:tcBorders>
            <w:shd w:val="clear" w:color="auto" w:fill="95B3D7" w:themeFill="accent1" w:themeFillTint="99"/>
            <w:vAlign w:val="center"/>
          </w:tcPr>
          <w:p w:rsidR="005C2A6A" w:rsidRPr="006929BC" w:rsidRDefault="005C2A6A" w:rsidP="00A61518">
            <w:pPr>
              <w:jc w:val="center"/>
              <w:rPr>
                <w:rFonts w:cs="Times New Roman"/>
                <w:b/>
                <w:color w:val="FF0000"/>
                <w:sz w:val="22"/>
                <w:szCs w:val="22"/>
              </w:rPr>
            </w:pPr>
            <w:r w:rsidRPr="006929BC">
              <w:rPr>
                <w:rFonts w:cs="Times New Roman"/>
                <w:b/>
                <w:color w:val="FF0000"/>
                <w:sz w:val="22"/>
                <w:szCs w:val="22"/>
              </w:rPr>
              <w:t>Wkład EFRROW</w:t>
            </w:r>
          </w:p>
        </w:tc>
        <w:tc>
          <w:tcPr>
            <w:tcW w:w="1709" w:type="dxa"/>
            <w:tcBorders>
              <w:top w:val="single" w:sz="12" w:space="0" w:color="auto"/>
              <w:bottom w:val="single" w:sz="12" w:space="0" w:color="auto"/>
            </w:tcBorders>
            <w:shd w:val="clear" w:color="auto" w:fill="95B3D7" w:themeFill="accent1" w:themeFillTint="99"/>
            <w:vAlign w:val="center"/>
          </w:tcPr>
          <w:p w:rsidR="005C2A6A" w:rsidRPr="006929BC" w:rsidRDefault="005C2A6A" w:rsidP="00A61518">
            <w:pPr>
              <w:jc w:val="center"/>
              <w:rPr>
                <w:rFonts w:cs="Times New Roman"/>
                <w:b/>
                <w:color w:val="FF0000"/>
                <w:sz w:val="22"/>
                <w:szCs w:val="22"/>
              </w:rPr>
            </w:pPr>
            <w:r w:rsidRPr="006929BC">
              <w:rPr>
                <w:rFonts w:cs="Times New Roman"/>
                <w:b/>
                <w:color w:val="FF0000"/>
                <w:sz w:val="22"/>
                <w:szCs w:val="22"/>
              </w:rPr>
              <w:t>Budżet państwa</w:t>
            </w:r>
          </w:p>
        </w:tc>
        <w:tc>
          <w:tcPr>
            <w:tcW w:w="1709" w:type="dxa"/>
            <w:tcBorders>
              <w:top w:val="single" w:sz="12" w:space="0" w:color="auto"/>
              <w:bottom w:val="single" w:sz="12" w:space="0" w:color="auto"/>
            </w:tcBorders>
            <w:shd w:val="clear" w:color="auto" w:fill="95B3D7" w:themeFill="accent1" w:themeFillTint="99"/>
            <w:vAlign w:val="center"/>
          </w:tcPr>
          <w:p w:rsidR="005C2A6A" w:rsidRPr="006929BC" w:rsidRDefault="005C2A6A" w:rsidP="00A61518">
            <w:pPr>
              <w:jc w:val="center"/>
              <w:rPr>
                <w:rFonts w:cs="Times New Roman"/>
                <w:b/>
                <w:color w:val="FF0000"/>
                <w:sz w:val="22"/>
                <w:szCs w:val="22"/>
              </w:rPr>
            </w:pPr>
            <w:r w:rsidRPr="006929BC">
              <w:rPr>
                <w:rFonts w:cs="Times New Roman"/>
                <w:b/>
                <w:color w:val="FF0000"/>
                <w:sz w:val="22"/>
                <w:szCs w:val="22"/>
              </w:rPr>
              <w:t>Wkład własny będący wkładem krajowych środków publicznych</w:t>
            </w:r>
          </w:p>
        </w:tc>
        <w:tc>
          <w:tcPr>
            <w:tcW w:w="1709" w:type="dxa"/>
            <w:tcBorders>
              <w:top w:val="single" w:sz="12" w:space="0" w:color="auto"/>
              <w:bottom w:val="single" w:sz="12" w:space="0" w:color="auto"/>
            </w:tcBorders>
            <w:shd w:val="clear" w:color="auto" w:fill="95B3D7" w:themeFill="accent1" w:themeFillTint="99"/>
            <w:vAlign w:val="center"/>
          </w:tcPr>
          <w:p w:rsidR="005C2A6A" w:rsidRPr="006929BC" w:rsidRDefault="005C2A6A" w:rsidP="00A61518">
            <w:pPr>
              <w:jc w:val="center"/>
              <w:rPr>
                <w:rFonts w:cs="Times New Roman"/>
                <w:b/>
                <w:color w:val="FF0000"/>
                <w:sz w:val="22"/>
                <w:szCs w:val="22"/>
              </w:rPr>
            </w:pPr>
            <w:r w:rsidRPr="006929BC">
              <w:rPr>
                <w:rFonts w:cs="Times New Roman"/>
                <w:b/>
                <w:color w:val="FF0000"/>
                <w:sz w:val="22"/>
                <w:szCs w:val="22"/>
              </w:rPr>
              <w:t>Razem</w:t>
            </w:r>
          </w:p>
        </w:tc>
      </w:tr>
      <w:tr w:rsidR="006929BC" w:rsidRPr="006929BC" w:rsidTr="005C2A6A">
        <w:trPr>
          <w:trHeight w:val="759"/>
        </w:trPr>
        <w:tc>
          <w:tcPr>
            <w:tcW w:w="2943" w:type="dxa"/>
            <w:tcBorders>
              <w:top w:val="single" w:sz="12" w:space="0" w:color="auto"/>
              <w:bottom w:val="single" w:sz="4" w:space="0" w:color="auto"/>
              <w:right w:val="single" w:sz="12" w:space="0" w:color="auto"/>
            </w:tcBorders>
            <w:vAlign w:val="center"/>
          </w:tcPr>
          <w:p w:rsidR="006929BC" w:rsidRPr="006929BC" w:rsidRDefault="006929BC" w:rsidP="00A61518">
            <w:pPr>
              <w:rPr>
                <w:rFonts w:cs="Times New Roman"/>
                <w:color w:val="FF0000"/>
                <w:sz w:val="22"/>
                <w:szCs w:val="22"/>
              </w:rPr>
            </w:pPr>
            <w:r w:rsidRPr="006929BC">
              <w:rPr>
                <w:rFonts w:cs="Times New Roman"/>
                <w:color w:val="FF0000"/>
                <w:sz w:val="22"/>
                <w:szCs w:val="22"/>
              </w:rPr>
              <w:t>Beneficjenci inni niż jednostki sektora finansów publicznych</w:t>
            </w:r>
          </w:p>
        </w:tc>
        <w:tc>
          <w:tcPr>
            <w:tcW w:w="1708" w:type="dxa"/>
            <w:tcBorders>
              <w:top w:val="single" w:sz="12" w:space="0" w:color="auto"/>
              <w:left w:val="single" w:sz="12" w:space="0" w:color="auto"/>
            </w:tcBorders>
            <w:vAlign w:val="center"/>
          </w:tcPr>
          <w:p w:rsidR="006929BC" w:rsidRPr="006929BC" w:rsidRDefault="006929BC" w:rsidP="00433F33">
            <w:pPr>
              <w:suppressAutoHyphens/>
              <w:jc w:val="right"/>
              <w:rPr>
                <w:color w:val="FF0000"/>
              </w:rPr>
            </w:pPr>
            <w:r w:rsidRPr="006929BC">
              <w:rPr>
                <w:color w:val="FF0000"/>
              </w:rPr>
              <w:t>5 645 540,01</w:t>
            </w:r>
          </w:p>
        </w:tc>
        <w:tc>
          <w:tcPr>
            <w:tcW w:w="1709" w:type="dxa"/>
            <w:tcBorders>
              <w:top w:val="single" w:sz="12" w:space="0" w:color="auto"/>
              <w:bottom w:val="single" w:sz="4" w:space="0" w:color="auto"/>
            </w:tcBorders>
            <w:vAlign w:val="center"/>
          </w:tcPr>
          <w:p w:rsidR="006929BC" w:rsidRPr="006929BC" w:rsidRDefault="006929BC" w:rsidP="00433F33">
            <w:pPr>
              <w:suppressAutoHyphens/>
              <w:jc w:val="right"/>
              <w:rPr>
                <w:color w:val="FF0000"/>
              </w:rPr>
            </w:pPr>
            <w:r w:rsidRPr="006929BC">
              <w:rPr>
                <w:color w:val="FF0000"/>
              </w:rPr>
              <w:t>3 226 910,11</w:t>
            </w:r>
          </w:p>
        </w:tc>
        <w:tc>
          <w:tcPr>
            <w:tcW w:w="1709" w:type="dxa"/>
            <w:tcBorders>
              <w:top w:val="single" w:sz="12" w:space="0" w:color="auto"/>
              <w:bottom w:val="single" w:sz="4" w:space="0" w:color="auto"/>
              <w:tl2br w:val="single" w:sz="2" w:space="0" w:color="auto"/>
              <w:tr2bl w:val="single" w:sz="2" w:space="0" w:color="auto"/>
            </w:tcBorders>
            <w:vAlign w:val="center"/>
          </w:tcPr>
          <w:p w:rsidR="006929BC" w:rsidRPr="006929BC" w:rsidRDefault="006929BC" w:rsidP="00433F33">
            <w:pPr>
              <w:suppressAutoHyphens/>
              <w:jc w:val="right"/>
              <w:rPr>
                <w:color w:val="FF0000"/>
              </w:rPr>
            </w:pPr>
          </w:p>
        </w:tc>
        <w:tc>
          <w:tcPr>
            <w:tcW w:w="1709" w:type="dxa"/>
            <w:tcBorders>
              <w:top w:val="single" w:sz="12" w:space="0" w:color="auto"/>
            </w:tcBorders>
            <w:vAlign w:val="center"/>
          </w:tcPr>
          <w:p w:rsidR="006929BC" w:rsidRPr="006929BC" w:rsidRDefault="006929BC" w:rsidP="00433F33">
            <w:pPr>
              <w:suppressAutoHyphens/>
              <w:jc w:val="right"/>
              <w:rPr>
                <w:color w:val="FF0000"/>
              </w:rPr>
            </w:pPr>
            <w:r w:rsidRPr="006929BC">
              <w:rPr>
                <w:color w:val="FF0000"/>
              </w:rPr>
              <w:t>8 872 450,12</w:t>
            </w:r>
          </w:p>
        </w:tc>
      </w:tr>
      <w:tr w:rsidR="006929BC" w:rsidRPr="006929BC" w:rsidTr="005C2A6A">
        <w:trPr>
          <w:trHeight w:val="759"/>
        </w:trPr>
        <w:tc>
          <w:tcPr>
            <w:tcW w:w="2943" w:type="dxa"/>
            <w:tcBorders>
              <w:top w:val="single" w:sz="4" w:space="0" w:color="auto"/>
              <w:bottom w:val="single" w:sz="12" w:space="0" w:color="auto"/>
              <w:right w:val="single" w:sz="12" w:space="0" w:color="auto"/>
            </w:tcBorders>
            <w:vAlign w:val="center"/>
          </w:tcPr>
          <w:p w:rsidR="006929BC" w:rsidRPr="006929BC" w:rsidRDefault="006929BC" w:rsidP="00A61518">
            <w:pPr>
              <w:rPr>
                <w:rFonts w:cs="Times New Roman"/>
                <w:color w:val="FF0000"/>
                <w:sz w:val="22"/>
                <w:szCs w:val="22"/>
              </w:rPr>
            </w:pPr>
            <w:r w:rsidRPr="006929BC">
              <w:rPr>
                <w:rFonts w:cs="Times New Roman"/>
                <w:color w:val="FF0000"/>
                <w:sz w:val="22"/>
                <w:szCs w:val="22"/>
              </w:rPr>
              <w:t>Beneficjenci będący jednostkami sektora finansów publicznych</w:t>
            </w:r>
          </w:p>
        </w:tc>
        <w:tc>
          <w:tcPr>
            <w:tcW w:w="1708" w:type="dxa"/>
            <w:tcBorders>
              <w:left w:val="single" w:sz="12" w:space="0" w:color="auto"/>
              <w:bottom w:val="single" w:sz="12" w:space="0" w:color="auto"/>
            </w:tcBorders>
            <w:vAlign w:val="center"/>
          </w:tcPr>
          <w:p w:rsidR="006929BC" w:rsidRPr="006929BC" w:rsidRDefault="006929BC" w:rsidP="00433F33">
            <w:pPr>
              <w:suppressAutoHyphens/>
              <w:jc w:val="right"/>
              <w:rPr>
                <w:color w:val="FF0000"/>
              </w:rPr>
            </w:pPr>
            <w:r w:rsidRPr="006929BC">
              <w:rPr>
                <w:color w:val="FF0000"/>
              </w:rPr>
              <w:t>0,00</w:t>
            </w:r>
          </w:p>
        </w:tc>
        <w:tc>
          <w:tcPr>
            <w:tcW w:w="1709" w:type="dxa"/>
            <w:tcBorders>
              <w:top w:val="single" w:sz="4" w:space="0" w:color="auto"/>
              <w:bottom w:val="single" w:sz="12" w:space="0" w:color="auto"/>
              <w:tl2br w:val="single" w:sz="2" w:space="0" w:color="auto"/>
              <w:tr2bl w:val="single" w:sz="2" w:space="0" w:color="auto"/>
            </w:tcBorders>
            <w:vAlign w:val="center"/>
          </w:tcPr>
          <w:p w:rsidR="006929BC" w:rsidRPr="006929BC" w:rsidRDefault="006929BC" w:rsidP="00433F33">
            <w:pPr>
              <w:suppressAutoHyphens/>
              <w:jc w:val="right"/>
              <w:rPr>
                <w:color w:val="FF0000"/>
              </w:rPr>
            </w:pPr>
          </w:p>
        </w:tc>
        <w:tc>
          <w:tcPr>
            <w:tcW w:w="1709" w:type="dxa"/>
            <w:tcBorders>
              <w:top w:val="single" w:sz="4" w:space="0" w:color="auto"/>
              <w:bottom w:val="single" w:sz="12" w:space="0" w:color="auto"/>
            </w:tcBorders>
            <w:vAlign w:val="center"/>
          </w:tcPr>
          <w:p w:rsidR="006929BC" w:rsidRPr="006929BC" w:rsidRDefault="006929BC" w:rsidP="00433F33">
            <w:pPr>
              <w:suppressAutoHyphens/>
              <w:jc w:val="right"/>
              <w:rPr>
                <w:color w:val="FF0000"/>
              </w:rPr>
            </w:pPr>
            <w:r w:rsidRPr="006929BC">
              <w:rPr>
                <w:color w:val="FF0000"/>
              </w:rPr>
              <w:t>0,00</w:t>
            </w:r>
          </w:p>
        </w:tc>
        <w:tc>
          <w:tcPr>
            <w:tcW w:w="1709" w:type="dxa"/>
            <w:tcBorders>
              <w:bottom w:val="single" w:sz="12" w:space="0" w:color="auto"/>
            </w:tcBorders>
            <w:vAlign w:val="center"/>
          </w:tcPr>
          <w:p w:rsidR="006929BC" w:rsidRPr="006929BC" w:rsidRDefault="006929BC" w:rsidP="00433F33">
            <w:pPr>
              <w:suppressAutoHyphens/>
              <w:jc w:val="right"/>
              <w:rPr>
                <w:color w:val="FF0000"/>
              </w:rPr>
            </w:pPr>
            <w:r w:rsidRPr="006929BC">
              <w:rPr>
                <w:color w:val="FF0000"/>
              </w:rPr>
              <w:t>0,00</w:t>
            </w:r>
          </w:p>
        </w:tc>
      </w:tr>
      <w:tr w:rsidR="006929BC" w:rsidRPr="006929BC" w:rsidTr="005C2A6A">
        <w:trPr>
          <w:trHeight w:val="427"/>
        </w:trPr>
        <w:tc>
          <w:tcPr>
            <w:tcW w:w="2943" w:type="dxa"/>
            <w:tcBorders>
              <w:top w:val="single" w:sz="12" w:space="0" w:color="auto"/>
              <w:bottom w:val="single" w:sz="12" w:space="0" w:color="auto"/>
              <w:right w:val="single" w:sz="12" w:space="0" w:color="auto"/>
            </w:tcBorders>
            <w:vAlign w:val="center"/>
          </w:tcPr>
          <w:p w:rsidR="006929BC" w:rsidRPr="006929BC" w:rsidRDefault="006929BC" w:rsidP="00A61518">
            <w:pPr>
              <w:jc w:val="center"/>
              <w:rPr>
                <w:rFonts w:cs="Times New Roman"/>
                <w:b/>
                <w:color w:val="FF0000"/>
                <w:sz w:val="22"/>
                <w:szCs w:val="22"/>
              </w:rPr>
            </w:pPr>
            <w:r w:rsidRPr="006929BC">
              <w:rPr>
                <w:rFonts w:cs="Times New Roman"/>
                <w:b/>
                <w:color w:val="FF0000"/>
                <w:sz w:val="22"/>
                <w:szCs w:val="22"/>
              </w:rPr>
              <w:t>Razem</w:t>
            </w:r>
          </w:p>
        </w:tc>
        <w:tc>
          <w:tcPr>
            <w:tcW w:w="1708" w:type="dxa"/>
            <w:tcBorders>
              <w:top w:val="single" w:sz="12" w:space="0" w:color="auto"/>
              <w:left w:val="single" w:sz="12" w:space="0" w:color="auto"/>
              <w:bottom w:val="single" w:sz="12" w:space="0" w:color="auto"/>
            </w:tcBorders>
            <w:vAlign w:val="center"/>
          </w:tcPr>
          <w:p w:rsidR="006929BC" w:rsidRPr="006929BC" w:rsidRDefault="006929BC" w:rsidP="00433F33">
            <w:pPr>
              <w:suppressAutoHyphens/>
              <w:jc w:val="right"/>
              <w:rPr>
                <w:b/>
                <w:color w:val="FF0000"/>
              </w:rPr>
            </w:pPr>
            <w:r w:rsidRPr="006929BC">
              <w:rPr>
                <w:b/>
                <w:color w:val="FF0000"/>
              </w:rPr>
              <w:t>5 645 540,01</w:t>
            </w:r>
          </w:p>
        </w:tc>
        <w:tc>
          <w:tcPr>
            <w:tcW w:w="1709" w:type="dxa"/>
            <w:tcBorders>
              <w:top w:val="single" w:sz="12" w:space="0" w:color="auto"/>
              <w:bottom w:val="single" w:sz="12" w:space="0" w:color="auto"/>
            </w:tcBorders>
            <w:vAlign w:val="center"/>
          </w:tcPr>
          <w:p w:rsidR="006929BC" w:rsidRPr="006929BC" w:rsidRDefault="006929BC" w:rsidP="00433F33">
            <w:pPr>
              <w:suppressAutoHyphens/>
              <w:jc w:val="right"/>
              <w:rPr>
                <w:b/>
                <w:color w:val="FF0000"/>
              </w:rPr>
            </w:pPr>
            <w:r w:rsidRPr="006929BC">
              <w:rPr>
                <w:b/>
                <w:color w:val="FF0000"/>
              </w:rPr>
              <w:t>3 226 910,11</w:t>
            </w:r>
          </w:p>
        </w:tc>
        <w:tc>
          <w:tcPr>
            <w:tcW w:w="1709" w:type="dxa"/>
            <w:tcBorders>
              <w:top w:val="single" w:sz="12" w:space="0" w:color="auto"/>
              <w:bottom w:val="single" w:sz="12" w:space="0" w:color="auto"/>
            </w:tcBorders>
            <w:vAlign w:val="center"/>
          </w:tcPr>
          <w:p w:rsidR="006929BC" w:rsidRPr="006929BC" w:rsidRDefault="006929BC" w:rsidP="00433F33">
            <w:pPr>
              <w:suppressAutoHyphens/>
              <w:jc w:val="right"/>
              <w:rPr>
                <w:b/>
                <w:color w:val="FF0000"/>
              </w:rPr>
            </w:pPr>
            <w:r w:rsidRPr="006929BC">
              <w:rPr>
                <w:b/>
                <w:color w:val="FF0000"/>
              </w:rPr>
              <w:t>0,00</w:t>
            </w:r>
          </w:p>
        </w:tc>
        <w:tc>
          <w:tcPr>
            <w:tcW w:w="1709" w:type="dxa"/>
            <w:tcBorders>
              <w:top w:val="single" w:sz="12" w:space="0" w:color="auto"/>
              <w:bottom w:val="single" w:sz="12" w:space="0" w:color="auto"/>
            </w:tcBorders>
            <w:vAlign w:val="center"/>
          </w:tcPr>
          <w:p w:rsidR="006929BC" w:rsidRPr="006929BC" w:rsidRDefault="006929BC" w:rsidP="00433F33">
            <w:pPr>
              <w:suppressAutoHyphens/>
              <w:jc w:val="right"/>
              <w:rPr>
                <w:b/>
                <w:color w:val="FF0000"/>
              </w:rPr>
            </w:pPr>
            <w:r w:rsidRPr="006929BC">
              <w:rPr>
                <w:b/>
                <w:color w:val="FF0000"/>
              </w:rPr>
              <w:t>8 872 450,12</w:t>
            </w:r>
          </w:p>
        </w:tc>
      </w:tr>
    </w:tbl>
    <w:p w:rsidR="00121A1E" w:rsidRDefault="00121A1E" w:rsidP="005C2A6A">
      <w:pPr>
        <w:tabs>
          <w:tab w:val="left" w:pos="5730"/>
        </w:tabs>
        <w:rPr>
          <w:rFonts w:ascii="Times New Roman" w:hAnsi="Times New Roman" w:cs="Times New Roman"/>
          <w:i/>
          <w:iCs/>
        </w:rPr>
      </w:pPr>
    </w:p>
    <w:p w:rsidR="000D3040" w:rsidRDefault="000D3040" w:rsidP="005C2A6A">
      <w:pPr>
        <w:tabs>
          <w:tab w:val="left" w:pos="5730"/>
        </w:tabs>
        <w:rPr>
          <w:rFonts w:ascii="Times New Roman" w:hAnsi="Times New Roman" w:cs="Times New Roman"/>
          <w:i/>
          <w:iCs/>
        </w:rPr>
      </w:pPr>
    </w:p>
    <w:p w:rsidR="000D3040" w:rsidRDefault="000D3040" w:rsidP="005C2A6A">
      <w:pPr>
        <w:tabs>
          <w:tab w:val="left" w:pos="5730"/>
        </w:tabs>
        <w:rPr>
          <w:rFonts w:ascii="Times New Roman" w:hAnsi="Times New Roman" w:cs="Times New Roman"/>
          <w:i/>
          <w:iCs/>
        </w:rPr>
      </w:pPr>
    </w:p>
    <w:p w:rsidR="000D3040" w:rsidRDefault="000D3040" w:rsidP="005C2A6A">
      <w:pPr>
        <w:tabs>
          <w:tab w:val="left" w:pos="5730"/>
        </w:tabs>
        <w:rPr>
          <w:rFonts w:ascii="Times New Roman" w:hAnsi="Times New Roman" w:cs="Times New Roman"/>
          <w:i/>
          <w:iCs/>
        </w:rPr>
      </w:pPr>
    </w:p>
    <w:p w:rsidR="000D3040" w:rsidRDefault="000D3040" w:rsidP="005C2A6A">
      <w:pPr>
        <w:tabs>
          <w:tab w:val="left" w:pos="5730"/>
        </w:tabs>
        <w:rPr>
          <w:rFonts w:ascii="Times New Roman" w:hAnsi="Times New Roman" w:cs="Times New Roman"/>
          <w:i/>
          <w:iCs/>
        </w:rPr>
      </w:pPr>
    </w:p>
    <w:p w:rsidR="000D3040" w:rsidRDefault="000D3040" w:rsidP="005C2A6A">
      <w:pPr>
        <w:tabs>
          <w:tab w:val="left" w:pos="5730"/>
        </w:tabs>
        <w:rPr>
          <w:rFonts w:ascii="Times New Roman" w:hAnsi="Times New Roman" w:cs="Times New Roman"/>
          <w:i/>
          <w:iCs/>
        </w:rPr>
      </w:pPr>
    </w:p>
    <w:p w:rsidR="000D3040" w:rsidRDefault="000D3040" w:rsidP="005C2A6A">
      <w:pPr>
        <w:tabs>
          <w:tab w:val="left" w:pos="5730"/>
        </w:tabs>
        <w:rPr>
          <w:rFonts w:ascii="Times New Roman" w:hAnsi="Times New Roman" w:cs="Times New Roman"/>
          <w:i/>
          <w:iCs/>
        </w:rPr>
      </w:pPr>
    </w:p>
    <w:p w:rsidR="000D3040" w:rsidRDefault="000D3040" w:rsidP="005C2A6A">
      <w:pPr>
        <w:tabs>
          <w:tab w:val="left" w:pos="5730"/>
        </w:tabs>
        <w:rPr>
          <w:rFonts w:ascii="Times New Roman" w:hAnsi="Times New Roman" w:cs="Times New Roman"/>
          <w:i/>
          <w:iCs/>
        </w:rPr>
      </w:pPr>
    </w:p>
    <w:p w:rsidR="000D3040" w:rsidRDefault="000D3040" w:rsidP="005C2A6A">
      <w:pPr>
        <w:tabs>
          <w:tab w:val="left" w:pos="5730"/>
        </w:tabs>
        <w:rPr>
          <w:rFonts w:ascii="Times New Roman" w:hAnsi="Times New Roman" w:cs="Times New Roman"/>
          <w:i/>
          <w:iCs/>
        </w:rPr>
      </w:pPr>
    </w:p>
    <w:p w:rsidR="003042E0" w:rsidRDefault="005C2A6A" w:rsidP="00C2003D">
      <w:pPr>
        <w:pStyle w:val="Nagwek2"/>
        <w:numPr>
          <w:ilvl w:val="0"/>
          <w:numId w:val="53"/>
        </w:numPr>
        <w:rPr>
          <w:rFonts w:ascii="Times New Roman" w:hAnsi="Times New Roman" w:cs="Times New Roman"/>
          <w:sz w:val="22"/>
          <w:szCs w:val="22"/>
        </w:rPr>
      </w:pPr>
      <w:bookmarkStart w:id="60" w:name="_Toc450287097"/>
      <w:r w:rsidRPr="00C2003D">
        <w:rPr>
          <w:rFonts w:ascii="Times New Roman" w:hAnsi="Times New Roman" w:cs="Times New Roman"/>
          <w:sz w:val="22"/>
          <w:szCs w:val="22"/>
        </w:rPr>
        <w:t>Plan komunikacji</w:t>
      </w:r>
      <w:bookmarkEnd w:id="60"/>
    </w:p>
    <w:p w:rsidR="00121A1E" w:rsidRPr="00121A1E" w:rsidRDefault="00121A1E" w:rsidP="00121A1E"/>
    <w:p w:rsidR="00606060" w:rsidRPr="00121A1E" w:rsidRDefault="00606060" w:rsidP="00121A1E">
      <w:pPr>
        <w:rPr>
          <w:rFonts w:ascii="Times New Roman" w:hAnsi="Times New Roman" w:cs="Times New Roman"/>
          <w:b/>
          <w:lang w:eastAsia="pl-PL"/>
        </w:rPr>
      </w:pPr>
      <w:bookmarkStart w:id="61" w:name="_Toc442207826"/>
      <w:r w:rsidRPr="00121A1E">
        <w:rPr>
          <w:rFonts w:ascii="Times New Roman" w:hAnsi="Times New Roman" w:cs="Times New Roman"/>
          <w:b/>
          <w:lang w:eastAsia="pl-PL"/>
        </w:rPr>
        <w:t>Plan komunikacyjny</w:t>
      </w:r>
      <w:bookmarkEnd w:id="61"/>
    </w:p>
    <w:p w:rsidR="00606060" w:rsidRPr="00606060" w:rsidRDefault="00606060" w:rsidP="00606060">
      <w:pPr>
        <w:suppressAutoHyphens/>
        <w:autoSpaceDN w:val="0"/>
        <w:spacing w:line="240" w:lineRule="auto"/>
        <w:jc w:val="both"/>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Główne przesłanki leżące u podstaw opracowania planu komunikacyjnego zostały sformułowane na podstawie przeprowadzonych konsultacji społecznych:</w:t>
      </w:r>
    </w:p>
    <w:p w:rsidR="00606060" w:rsidRPr="00606060" w:rsidRDefault="00606060" w:rsidP="00DA3854">
      <w:pPr>
        <w:widowControl w:val="0"/>
        <w:numPr>
          <w:ilvl w:val="0"/>
          <w:numId w:val="48"/>
        </w:numPr>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Wyniki konsultacji społecznych, w tym wyniki partycypacyjnej diagnozy obszaru LGD</w:t>
      </w:r>
    </w:p>
    <w:p w:rsidR="00606060" w:rsidRPr="00606060" w:rsidRDefault="00606060" w:rsidP="00DA3854">
      <w:pPr>
        <w:widowControl w:val="0"/>
        <w:numPr>
          <w:ilvl w:val="0"/>
          <w:numId w:val="46"/>
        </w:numPr>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Potrzeba zaprojektowania działań komunikacyjnych, które będą wspierać realizację celów LSR, w tym w szczególności działań komunikacyjnych  wspierających przedsięwzięcia kierowane do grup defaworyzowanych.</w:t>
      </w:r>
    </w:p>
    <w:p w:rsidR="00606060" w:rsidRPr="00606060" w:rsidRDefault="00606060" w:rsidP="00DA3854">
      <w:pPr>
        <w:widowControl w:val="0"/>
        <w:numPr>
          <w:ilvl w:val="0"/>
          <w:numId w:val="46"/>
        </w:numPr>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Konieczność zapewnienia wysokiego społecznego poparcia dla działań podejmowanych przez LGD</w:t>
      </w:r>
    </w:p>
    <w:p w:rsidR="00606060" w:rsidRPr="00606060" w:rsidRDefault="00606060" w:rsidP="00DA3854">
      <w:pPr>
        <w:widowControl w:val="0"/>
        <w:numPr>
          <w:ilvl w:val="0"/>
          <w:numId w:val="46"/>
        </w:numPr>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Realizacja idei instrumentu RLKS, tzn. zapewnienie partycypacji mieszkańców obszaru LGD w realizacji Lokalnej Strategii Rozwoju</w:t>
      </w:r>
    </w:p>
    <w:p w:rsidR="00606060" w:rsidRPr="00606060" w:rsidRDefault="00606060" w:rsidP="00DA3854">
      <w:pPr>
        <w:widowControl w:val="0"/>
        <w:numPr>
          <w:ilvl w:val="0"/>
          <w:numId w:val="46"/>
        </w:numPr>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Dążenie do wysokiej efektywności działań komunikacyjnych.</w:t>
      </w:r>
    </w:p>
    <w:p w:rsidR="00606060" w:rsidRPr="00606060" w:rsidRDefault="00606060" w:rsidP="00606060">
      <w:pPr>
        <w:suppressAutoHyphens/>
        <w:autoSpaceDN w:val="0"/>
        <w:spacing w:line="240" w:lineRule="auto"/>
        <w:jc w:val="both"/>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Przesłanki te znalazły odzwierciedlenie w celach działań komunikacyjnych, które zostały zaprezentowane w poniższej tabeli. W tym miejscu warto wspomnieć, że rozwiązania przyjęte w planie komunikacji, który jest ściśle powiązany z planem monitoringu i ewaluacji, będą przeciwdziałać utracie społecznego poparcia dla działalności LGD. Mieszkańcy obszaru będą na bieżąco informowani o postępach w realizacji LSR. Dzięki licznym spotkaniom informacyjno-konsultacyjnym oraz badaniom ankietowym będzie możliwość stałego monitorowania społecznego poparcia dla działań LGD oraz wprowadzanie działań naprawczych. W przypadku odnotowania spadu poparcia podjęte zostaną działania korygujące, umożliwiające mieszkańcom zaproponowanie zmian w sposobie funkcjonowania LGD oraz w samym dokumencie strategicznym. Działania te zostały scharakteryzowane w dalszej części niniejszego załącznika (w sekcji „Sposoby wykorzystania w procesie realizacji LSR wniosków zebranych podczas działań komunikacyjnych”). Partycypacyjny model działania przyjęty przez Lokalną Grupę Działania „Ziemia Jędrzejowska – Gryf” gwarantuje zatem, że niemożliwa jest trwała utrata społecznego poparcia dla jej działań.</w:t>
      </w:r>
    </w:p>
    <w:p w:rsidR="00606060" w:rsidRPr="00606060" w:rsidRDefault="00606060" w:rsidP="00606060">
      <w:pPr>
        <w:suppressAutoHyphens/>
        <w:autoSpaceDN w:val="0"/>
        <w:spacing w:line="240" w:lineRule="auto"/>
        <w:jc w:val="both"/>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W poniższej tabeli przedstawiono opis istotnych elementów planu komunikacyjnego:</w:t>
      </w:r>
    </w:p>
    <w:p w:rsidR="00606060" w:rsidRPr="00606060" w:rsidRDefault="00606060" w:rsidP="00DA3854">
      <w:pPr>
        <w:widowControl w:val="0"/>
        <w:numPr>
          <w:ilvl w:val="0"/>
          <w:numId w:val="49"/>
        </w:numPr>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Główne cele planu komunikacyjnego</w:t>
      </w:r>
    </w:p>
    <w:p w:rsidR="00606060" w:rsidRPr="00606060" w:rsidRDefault="00606060" w:rsidP="00DA3854">
      <w:pPr>
        <w:widowControl w:val="0"/>
        <w:numPr>
          <w:ilvl w:val="0"/>
          <w:numId w:val="47"/>
        </w:numPr>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Opis działań komunikacyjnych i grup docelowych</w:t>
      </w:r>
    </w:p>
    <w:p w:rsidR="00606060" w:rsidRDefault="00606060" w:rsidP="00DA3854">
      <w:pPr>
        <w:widowControl w:val="0"/>
        <w:numPr>
          <w:ilvl w:val="0"/>
          <w:numId w:val="47"/>
        </w:numPr>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Opis zakładanych wskaźników realizacji działań komunikacyjnych oraz efektów działań komunikacyjnych.</w:t>
      </w: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P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Pr="00606060" w:rsidRDefault="00606060" w:rsidP="00606060">
      <w:pPr>
        <w:pStyle w:val="Akapitzlist"/>
        <w:ind w:left="426"/>
        <w:jc w:val="both"/>
        <w:rPr>
          <w:b/>
          <w:color w:val="00B0F0"/>
          <w:sz w:val="22"/>
          <w:szCs w:val="22"/>
        </w:rPr>
      </w:pPr>
    </w:p>
    <w:p w:rsidR="00DA3854" w:rsidRDefault="00DA3854" w:rsidP="00606060">
      <w:pPr>
        <w:suppressAutoHyphens/>
        <w:autoSpaceDN w:val="0"/>
        <w:spacing w:line="240" w:lineRule="auto"/>
        <w:textAlignment w:val="baseline"/>
        <w:rPr>
          <w:rFonts w:ascii="Times New Roman" w:eastAsia="Calibri" w:hAnsi="Times New Roman" w:cs="Times New Roman"/>
          <w:kern w:val="3"/>
          <w:lang w:eastAsia="pl-PL"/>
        </w:rPr>
        <w:sectPr w:rsidR="00DA3854" w:rsidSect="009E615C">
          <w:headerReference w:type="default" r:id="rId25"/>
          <w:footerReference w:type="default" r:id="rId26"/>
          <w:type w:val="continuous"/>
          <w:pgSz w:w="11906" w:h="16838"/>
          <w:pgMar w:top="567" w:right="567" w:bottom="822" w:left="567" w:header="709" w:footer="709" w:gutter="0"/>
          <w:cols w:space="708"/>
        </w:sectPr>
      </w:pPr>
    </w:p>
    <w:tbl>
      <w:tblPr>
        <w:tblW w:w="15835" w:type="dxa"/>
        <w:jc w:val="center"/>
        <w:tblLayout w:type="fixed"/>
        <w:tblCellMar>
          <w:left w:w="10" w:type="dxa"/>
          <w:right w:w="10" w:type="dxa"/>
        </w:tblCellMar>
        <w:tblLook w:val="04A0" w:firstRow="1" w:lastRow="0" w:firstColumn="1" w:lastColumn="0" w:noHBand="0" w:noVBand="1"/>
      </w:tblPr>
      <w:tblGrid>
        <w:gridCol w:w="1002"/>
        <w:gridCol w:w="3522"/>
        <w:gridCol w:w="1496"/>
        <w:gridCol w:w="2552"/>
        <w:gridCol w:w="2268"/>
        <w:gridCol w:w="2732"/>
        <w:gridCol w:w="2263"/>
      </w:tblGrid>
      <w:tr w:rsidR="00606060" w:rsidRPr="00606060" w:rsidTr="00A61518">
        <w:trPr>
          <w:cantSplit/>
          <w:trHeight w:val="982"/>
          <w:jc w:val="center"/>
        </w:trPr>
        <w:tc>
          <w:tcPr>
            <w:tcW w:w="10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Termin</w:t>
            </w:r>
          </w:p>
        </w:tc>
        <w:tc>
          <w:tcPr>
            <w:tcW w:w="35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Cel komunikacji</w:t>
            </w:r>
          </w:p>
        </w:tc>
        <w:tc>
          <w:tcPr>
            <w:tcW w:w="14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Działania komunikacyjne</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Adresaci działań komunikacyjnych</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Środki przekazu</w:t>
            </w:r>
          </w:p>
        </w:tc>
        <w:tc>
          <w:tcPr>
            <w:tcW w:w="27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Wskaźniki realizacji działań komunikacyjnych</w:t>
            </w: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Planowane efekty działań komunikacyjnych</w:t>
            </w:r>
          </w:p>
        </w:tc>
      </w:tr>
      <w:tr w:rsidR="00606060" w:rsidRPr="00606060" w:rsidTr="00A61518">
        <w:trPr>
          <w:cantSplit/>
          <w:trHeight w:val="1139"/>
          <w:jc w:val="center"/>
        </w:trPr>
        <w:tc>
          <w:tcPr>
            <w:tcW w:w="10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II kwartał 2016</w:t>
            </w:r>
          </w:p>
        </w:tc>
        <w:tc>
          <w:tcPr>
            <w:tcW w:w="35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Aktywizacja społeczności lokalnej</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Poinformowanie potencjalnych wnioskodawców i grantobiorców o celach i zasadach przyznawania dofinansowania oraz typach operacji, które będą mogły uzyskać wsparcie z budżetu LSR</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p>
        </w:tc>
        <w:tc>
          <w:tcPr>
            <w:tcW w:w="14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Kampania informacyjna na temat głównych założeń LSR na lata 2014-2020</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Ogół społeczeństwa</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Bezpośrednie spotkania w 9 gminach obszaru LGD</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Strona internetowa LGD oraz strony internetowe urzędów gmin i starostwa powiatowego</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Lokalna prasa</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Media społecznościowe</w:t>
            </w:r>
          </w:p>
        </w:tc>
        <w:tc>
          <w:tcPr>
            <w:tcW w:w="27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9 spotkań informacyjno-konsultacyjnych</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11 artykułów na stronach internetowych lokalnych samorządów oraz stronie internetowej LGD</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3 artykuł w lokalnej prasie</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6 informacji opublikowanych w mediach społecznościowych</w:t>
            </w: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 xml:space="preserve">Poinformowanie potencjalnych wnioskodawców </w:t>
            </w:r>
            <w:r w:rsidR="000D3040">
              <w:rPr>
                <w:rFonts w:ascii="Times New Roman" w:eastAsia="Calibri" w:hAnsi="Times New Roman" w:cs="Times New Roman"/>
                <w:kern w:val="3"/>
                <w:lang w:eastAsia="pl-PL"/>
              </w:rPr>
              <w:t xml:space="preserve">          </w:t>
            </w:r>
            <w:r w:rsidRPr="00606060">
              <w:rPr>
                <w:rFonts w:ascii="Times New Roman" w:eastAsia="Calibri" w:hAnsi="Times New Roman" w:cs="Times New Roman"/>
                <w:kern w:val="3"/>
                <w:lang w:eastAsia="pl-PL"/>
              </w:rPr>
              <w:t xml:space="preserve">i grantobiorców </w:t>
            </w:r>
            <w:r w:rsidR="000D3040">
              <w:rPr>
                <w:rFonts w:ascii="Times New Roman" w:eastAsia="Calibri" w:hAnsi="Times New Roman" w:cs="Times New Roman"/>
                <w:kern w:val="3"/>
                <w:lang w:eastAsia="pl-PL"/>
              </w:rPr>
              <w:t xml:space="preserve">          </w:t>
            </w:r>
            <w:r w:rsidRPr="00606060">
              <w:rPr>
                <w:rFonts w:ascii="Times New Roman" w:eastAsia="Calibri" w:hAnsi="Times New Roman" w:cs="Times New Roman"/>
                <w:kern w:val="3"/>
                <w:lang w:eastAsia="pl-PL"/>
              </w:rPr>
              <w:t>o możliwościach</w:t>
            </w:r>
            <w:r w:rsidR="000D3040">
              <w:rPr>
                <w:rFonts w:ascii="Times New Roman" w:eastAsia="Calibri" w:hAnsi="Times New Roman" w:cs="Times New Roman"/>
                <w:kern w:val="3"/>
                <w:lang w:eastAsia="pl-PL"/>
              </w:rPr>
              <w:t xml:space="preserve">          </w:t>
            </w:r>
            <w:r w:rsidRPr="00606060">
              <w:rPr>
                <w:rFonts w:ascii="Times New Roman" w:eastAsia="Calibri" w:hAnsi="Times New Roman" w:cs="Times New Roman"/>
                <w:kern w:val="3"/>
                <w:lang w:eastAsia="pl-PL"/>
              </w:rPr>
              <w:t xml:space="preserve"> i warunkach uzyskania wsparcia.</w:t>
            </w:r>
          </w:p>
        </w:tc>
      </w:tr>
      <w:tr w:rsidR="00606060" w:rsidRPr="00606060" w:rsidTr="00A61518">
        <w:trPr>
          <w:cantSplit/>
          <w:trHeight w:val="1139"/>
          <w:jc w:val="center"/>
        </w:trPr>
        <w:tc>
          <w:tcPr>
            <w:tcW w:w="10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III-IV kwartał 2016</w:t>
            </w:r>
          </w:p>
        </w:tc>
        <w:tc>
          <w:tcPr>
            <w:tcW w:w="35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Kształtowanie postaw przedsiębiorczych wśród młodych osób</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Aktywizacja przedstawicieli grupy defaworyzowanej (osoby do 35 roku życia)</w:t>
            </w:r>
          </w:p>
        </w:tc>
        <w:tc>
          <w:tcPr>
            <w:tcW w:w="14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Kampania promująca postawy przedsiębiorcze wśród młodych ludzi</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Osoby młode poniżej 35 roku życia</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Lokalne portale informacyjne</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Strona internetowa LGD oraz strony internetowe urzędów gmin i starostwa powiatowego</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Media społecznościowe</w:t>
            </w:r>
          </w:p>
        </w:tc>
        <w:tc>
          <w:tcPr>
            <w:tcW w:w="27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4 artykuły na lokalnych portalach informacyjnych</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22 artykuły na stronach internetowych lokalnych samorządów oraz stronie internetowej LGD</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12  informacji opublikowanych w mediach społecznościowych</w:t>
            </w: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 xml:space="preserve">Dotarcie do przedstawicieli grupy defaworyzowanej </w:t>
            </w:r>
            <w:r w:rsidR="000D3040">
              <w:rPr>
                <w:rFonts w:ascii="Times New Roman" w:eastAsia="Calibri" w:hAnsi="Times New Roman" w:cs="Times New Roman"/>
                <w:kern w:val="3"/>
                <w:lang w:eastAsia="pl-PL"/>
              </w:rPr>
              <w:t xml:space="preserve">         </w:t>
            </w:r>
            <w:r w:rsidRPr="00606060">
              <w:rPr>
                <w:rFonts w:ascii="Times New Roman" w:eastAsia="Calibri" w:hAnsi="Times New Roman" w:cs="Times New Roman"/>
                <w:kern w:val="3"/>
                <w:lang w:eastAsia="pl-PL"/>
              </w:rPr>
              <w:t xml:space="preserve">z informacjami </w:t>
            </w:r>
            <w:r w:rsidR="000D3040">
              <w:rPr>
                <w:rFonts w:ascii="Times New Roman" w:eastAsia="Calibri" w:hAnsi="Times New Roman" w:cs="Times New Roman"/>
                <w:kern w:val="3"/>
                <w:lang w:eastAsia="pl-PL"/>
              </w:rPr>
              <w:t xml:space="preserve">            </w:t>
            </w:r>
            <w:r w:rsidRPr="00606060">
              <w:rPr>
                <w:rFonts w:ascii="Times New Roman" w:eastAsia="Calibri" w:hAnsi="Times New Roman" w:cs="Times New Roman"/>
                <w:kern w:val="3"/>
                <w:lang w:eastAsia="pl-PL"/>
              </w:rPr>
              <w:t>o możliwościach uzyskania wsparcia</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 xml:space="preserve">Zwiększenie liczby młodych osób, które będą ubiegać się </w:t>
            </w:r>
            <w:r w:rsidR="000D3040">
              <w:rPr>
                <w:rFonts w:ascii="Times New Roman" w:eastAsia="Calibri" w:hAnsi="Times New Roman" w:cs="Times New Roman"/>
                <w:kern w:val="3"/>
                <w:lang w:eastAsia="pl-PL"/>
              </w:rPr>
              <w:t xml:space="preserve">         </w:t>
            </w:r>
            <w:r w:rsidRPr="00606060">
              <w:rPr>
                <w:rFonts w:ascii="Times New Roman" w:eastAsia="Calibri" w:hAnsi="Times New Roman" w:cs="Times New Roman"/>
                <w:kern w:val="3"/>
                <w:lang w:eastAsia="pl-PL"/>
              </w:rPr>
              <w:t>o wsparcie na podjęcie działalności gospodarczej</w:t>
            </w:r>
          </w:p>
        </w:tc>
      </w:tr>
      <w:tr w:rsidR="00606060" w:rsidRPr="00606060" w:rsidTr="00A61518">
        <w:trPr>
          <w:cantSplit/>
          <w:trHeight w:val="1139"/>
          <w:jc w:val="center"/>
        </w:trPr>
        <w:tc>
          <w:tcPr>
            <w:tcW w:w="10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III-IV Kwartał 2016</w:t>
            </w:r>
          </w:p>
        </w:tc>
        <w:tc>
          <w:tcPr>
            <w:tcW w:w="35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Podwyższenie kompetencji osób starających się o wsparcie na operacje związane z tworzeniem miejsc pracy</w:t>
            </w:r>
          </w:p>
        </w:tc>
        <w:tc>
          <w:tcPr>
            <w:tcW w:w="14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Szkolenie dla osób realizujących operacje w zakresie podejmowania lub rozwijania działalności gospodarczej</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Osoby fizyczne i przedsiębiorcy starający się o wsparcie w ramach przedsięwzięć związanych z tworzeniem miejsc pracy</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Bezpośrednie spotkania</w:t>
            </w:r>
          </w:p>
        </w:tc>
        <w:tc>
          <w:tcPr>
            <w:tcW w:w="27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27 godzin szkolenia ( 9 spotkań po 3 godziny)</w:t>
            </w: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Podwyższenie jakości wniosków składanych w ramach przedsięwzięć związanych z tworzeniem miejsc pracy</w:t>
            </w:r>
          </w:p>
        </w:tc>
      </w:tr>
      <w:tr w:rsidR="00606060" w:rsidRPr="00606060" w:rsidTr="00A61518">
        <w:trPr>
          <w:cantSplit/>
          <w:trHeight w:val="1139"/>
          <w:jc w:val="center"/>
        </w:trPr>
        <w:tc>
          <w:tcPr>
            <w:tcW w:w="10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I-II kwartał 2017</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I—II kwartał 2019</w:t>
            </w:r>
          </w:p>
        </w:tc>
        <w:tc>
          <w:tcPr>
            <w:tcW w:w="35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Aktywizacja przedstawicieli grupy defaworyzowanej (osoby powyżej 60 roku życia)</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Zintegrowanie społeczności lokalnej wokół problematyki wspierania osób w wieku senioralnym</w:t>
            </w:r>
          </w:p>
        </w:tc>
        <w:tc>
          <w:tcPr>
            <w:tcW w:w="14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Kampania promująca aktywność społeczną seniorów</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Osoby w wieku senioralnym (powyżej 60 roku życia)</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Przedstawiciele organizacji pozarządowych</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Przedstawiciele JST</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Przedsiębiorcy</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Lokalna prasa</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Newsletter</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Strona internetowa LGD oraz strony internetowe urzędów gmin i starostwa powiatowego</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Bezpośrednie spotkania</w:t>
            </w:r>
          </w:p>
        </w:tc>
        <w:tc>
          <w:tcPr>
            <w:tcW w:w="27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4 artykuły w lokalnej prasie</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6 rozesłanych wiadomości z newsletterem do organizacji pozarządowych</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44 artykuły na stronach internetowych lokalnych samorządów oraz stronie internetowej LGD</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2 spotkania  informacyjno-konsultacyjnych z udziałem przedsiębiorców</w:t>
            </w: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Nawiązanie współpracy pomiędzy różnymi sektorami w zakresie wspierania osób w wieku senioralnym</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Wypracowanie propozycji projektów kierowanych do osób w wieku senioralnym</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Włączenie w realizację LSR osób w wieku senioralnym</w:t>
            </w:r>
          </w:p>
        </w:tc>
      </w:tr>
      <w:tr w:rsidR="00606060" w:rsidRPr="00606060" w:rsidTr="00A61518">
        <w:trPr>
          <w:cantSplit/>
          <w:trHeight w:val="1139"/>
          <w:jc w:val="center"/>
        </w:trPr>
        <w:tc>
          <w:tcPr>
            <w:tcW w:w="10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III kwartał 2016 – IV kwartał 2020</w:t>
            </w:r>
          </w:p>
        </w:tc>
        <w:tc>
          <w:tcPr>
            <w:tcW w:w="35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Bieżące rozpowszechnianie informacji o doradztwie świadczonym w biurze LGD</w:t>
            </w:r>
          </w:p>
        </w:tc>
        <w:tc>
          <w:tcPr>
            <w:tcW w:w="14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Aktywizacja społeczności lokalnej</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Przedsiębiorcy</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Przedstawiciele grup defaworyzowanych</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Przedstawiciele organizacji pozarządowych</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Przedstawiciele JST</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Ogół społeczeństwa</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Bezpośrednie spotkania</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Lokalna prasa</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Media społecznościowe</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Newsletter</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Strona internetowa LGD oraz strony internetowe urzędów gmin i starostwa powiatowego</w:t>
            </w:r>
          </w:p>
        </w:tc>
        <w:tc>
          <w:tcPr>
            <w:tcW w:w="27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41 spotkań informacyjno-konsultacyjnych</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9 artykułów w lokalnej prasie</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42 informacje opublikowane w mediach społecznościowych</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21 rozesłanych wiadomości z newsletterem (3 newslettery w każdym roku)</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77 artykułów na stronach internetowych lokalnych samorządów oraz stronie internetowej LGD (1 artykuł na każdej ze stron rocznie)</w:t>
            </w: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Dotarcie z informacją o doradztwie świadczonym przez biuro LGD do wszystkich potencjalnych beneficjentów</w:t>
            </w:r>
          </w:p>
        </w:tc>
      </w:tr>
      <w:tr w:rsidR="00606060" w:rsidRPr="00606060" w:rsidTr="00A61518">
        <w:trPr>
          <w:cantSplit/>
          <w:trHeight w:val="1139"/>
          <w:jc w:val="center"/>
        </w:trPr>
        <w:tc>
          <w:tcPr>
            <w:tcW w:w="10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III kwartał 2016 – IV kwartał 2020</w:t>
            </w:r>
          </w:p>
        </w:tc>
        <w:tc>
          <w:tcPr>
            <w:tcW w:w="35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Udzielanie informacji na temat zasad udzielania wsparcia w ramach wdrażania LSR</w:t>
            </w:r>
          </w:p>
        </w:tc>
        <w:tc>
          <w:tcPr>
            <w:tcW w:w="14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Indywidualne doradztwo w biurze LGD</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Przedsiębiorcy</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Przedstawiciele grup defaworyzowanych</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Przedstawiciele organizacji pozarządowych</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Przedstawiciele JST</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Ogół społeczeństwa</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Bezpośrednie spotkania</w:t>
            </w:r>
          </w:p>
        </w:tc>
        <w:tc>
          <w:tcPr>
            <w:tcW w:w="27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200 podmiotów, którym udzielono indywidualnego doradztwa</w:t>
            </w: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Zwiększenie liczby wniosków o udzielenie wsparcia w ramach wdrażania LSR</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Zwiększenie jakości wniosków o udzielenie wsparcia w ramach wdrażania LSR</w:t>
            </w:r>
          </w:p>
        </w:tc>
      </w:tr>
      <w:tr w:rsidR="00606060" w:rsidRPr="00606060" w:rsidTr="00A61518">
        <w:trPr>
          <w:cantSplit/>
          <w:trHeight w:val="9132"/>
          <w:jc w:val="center"/>
        </w:trPr>
        <w:tc>
          <w:tcPr>
            <w:tcW w:w="10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IV kwartał 2016 – I kwartał 2023</w:t>
            </w:r>
          </w:p>
        </w:tc>
        <w:tc>
          <w:tcPr>
            <w:tcW w:w="35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Udostępnienie mieszkańcom obszaru LGD informacji na temat postępów we wdrażaniu LSR</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Pozyskanie od mieszkańców informacji zwrotnych na temat efektów wdrażania LSR</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Pozyskanie od mieszkańców informacji zwrotnych na temat oceny sposobu funkcjonowania LSR</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Analiza efektywności doradztwa  świadczonego w biurze LSR oraz efektywności wdrażania planu komunikacyjnego</w:t>
            </w:r>
          </w:p>
        </w:tc>
        <w:tc>
          <w:tcPr>
            <w:tcW w:w="14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Pozyskiwanie informacji zwrotnych od mieszkańców obszaru LGD na potrzeby monitoringu i ewaluacji realizacji LSR</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Przedsiębiorcy</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Przedstawiciele grup defaworyzowanych</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Przedstawiciele organizacji pozarządowych</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Przedstawiciele JST</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Ogół społeczeństwa</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Strona internetowa LGD oraz strony internetowe urzędów gmin i starostwa powiatowego</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Lokalna prasa</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Media społecznościowe</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Newsletter</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Bezpośrednie spotkania</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Badania ankietowe uczestników spotkań informacyjno-konsultacyjnych</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Badania ankietowe osób korzystających z doradztwa w biurze LGD  Badania ankietowe mieszkańców obszaru w czasie ewaluacji mid-term i ex-post</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Badania ankietowe wnioskodawców w czasie ewaluacji mid-term i ex-post</w:t>
            </w:r>
          </w:p>
        </w:tc>
        <w:tc>
          <w:tcPr>
            <w:tcW w:w="27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88 artykułów na stronach internetowych lokalnych samorządów oraz stronie internetowej LGD</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8 artykułów w lokalnej prasie</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88 informacji opublikowanych w mediach społecznościowych</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21 rozesłanych wiadomości z newsletterem</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72 spotkania  informacyjno-konsultacyjne</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750 osób zadowolonych ze spotkań przeprowadzonych przez LGD</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200 osób pozytywnie oceniających doradztwo w biurze LGD</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750 wypełnionych ankiet w czasie badań ilościowych w ramach ewaluacji mid-term i ex-post</w:t>
            </w: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Dotarcie z informacjami na temat postępów we wdrażaniu LSR do wszystkich zainteresowanych mieszkańców obszaru LGD</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Włączenie mieszkańców w procesy monitorowania i ewaluacji LSR</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Zapewnienie mieszkańcom możliwości uczestnictwa w aktualizacji LSR</w:t>
            </w:r>
          </w:p>
        </w:tc>
      </w:tr>
    </w:tbl>
    <w:p w:rsidR="00DA3854" w:rsidRDefault="00DA3854" w:rsidP="00112E9F">
      <w:pPr>
        <w:pStyle w:val="Nagwek1"/>
        <w:rPr>
          <w:rFonts w:ascii="Times New Roman" w:hAnsi="Times New Roman"/>
          <w:sz w:val="22"/>
          <w:szCs w:val="22"/>
        </w:rPr>
        <w:sectPr w:rsidR="00DA3854" w:rsidSect="00DA3854">
          <w:pgSz w:w="16838" w:h="11906" w:orient="landscape"/>
          <w:pgMar w:top="567" w:right="822" w:bottom="567" w:left="567" w:header="709" w:footer="709" w:gutter="0"/>
          <w:cols w:space="708"/>
          <w:docGrid w:linePitch="299"/>
        </w:sectPr>
      </w:pPr>
    </w:p>
    <w:p w:rsidR="00DA3854" w:rsidRPr="00BD120F" w:rsidRDefault="00DA3854" w:rsidP="00BD120F">
      <w:pPr>
        <w:spacing w:after="0" w:line="240" w:lineRule="auto"/>
        <w:rPr>
          <w:rFonts w:ascii="Times New Roman" w:hAnsi="Times New Roman" w:cs="Times New Roman"/>
          <w:b/>
          <w:color w:val="0070C0"/>
          <w:lang w:eastAsia="pl-PL"/>
        </w:rPr>
      </w:pPr>
      <w:bookmarkStart w:id="62" w:name="_Toc442207827"/>
      <w:r w:rsidRPr="00BD120F">
        <w:rPr>
          <w:rFonts w:ascii="Times New Roman" w:hAnsi="Times New Roman" w:cs="Times New Roman"/>
          <w:b/>
          <w:color w:val="0070C0"/>
          <w:lang w:eastAsia="pl-PL"/>
        </w:rPr>
        <w:t>Opis sposobu analizy efektywności działań komunikacyjnych oraz sposobu wykorzystania w procesie realizacji LSR wniosków zebranych podczas działań komunikacyjnych</w:t>
      </w:r>
      <w:bookmarkEnd w:id="62"/>
    </w:p>
    <w:p w:rsidR="00DA3854" w:rsidRPr="00DA3854" w:rsidRDefault="00DA3854" w:rsidP="00DA3854">
      <w:pPr>
        <w:suppressAutoHyphens/>
        <w:autoSpaceDN w:val="0"/>
        <w:spacing w:line="240" w:lineRule="auto"/>
        <w:jc w:val="both"/>
        <w:textAlignment w:val="baseline"/>
        <w:rPr>
          <w:rFonts w:ascii="Times New Roman" w:eastAsia="Calibri" w:hAnsi="Times New Roman" w:cs="Times New Roman"/>
          <w:kern w:val="3"/>
          <w:lang w:eastAsia="pl-PL"/>
        </w:rPr>
      </w:pPr>
      <w:r w:rsidRPr="00DA3854">
        <w:rPr>
          <w:rFonts w:ascii="Times New Roman" w:eastAsia="Calibri" w:hAnsi="Times New Roman" w:cs="Times New Roman"/>
          <w:kern w:val="3"/>
          <w:lang w:eastAsia="pl-PL"/>
        </w:rPr>
        <w:t>Analiza efektywności działań komunikacyjnych prowadzona będzie na kilku poziomach. Podstawowy poziom dotyczył będzie terminowości realizowanych działań komunikacyjnych, ich zgodności z przyjętym planem oraz uzyskiwania zaplanowanych rezultatów. Niezbędne dane będą zbierane i udostępniane na bieżąco przez biuro LGD. Sposoby udostępniania danych zostały wskazane w powyższej tabeli. Weryfikacja (pomiar) danych będzie odbywała się w każdym roku wdrażania LSR począwszy od IV kwartału 2016 roku.</w:t>
      </w:r>
    </w:p>
    <w:p w:rsidR="00DA3854" w:rsidRPr="00DA3854" w:rsidRDefault="00DA3854" w:rsidP="00DA3854">
      <w:pPr>
        <w:suppressAutoHyphens/>
        <w:autoSpaceDN w:val="0"/>
        <w:spacing w:line="240" w:lineRule="auto"/>
        <w:jc w:val="both"/>
        <w:textAlignment w:val="baseline"/>
        <w:rPr>
          <w:rFonts w:ascii="Times New Roman" w:eastAsia="Calibri" w:hAnsi="Times New Roman" w:cs="Times New Roman"/>
          <w:kern w:val="3"/>
          <w:lang w:eastAsia="pl-PL"/>
        </w:rPr>
      </w:pPr>
      <w:r w:rsidRPr="00DA3854">
        <w:rPr>
          <w:rFonts w:ascii="Times New Roman" w:eastAsia="Calibri" w:hAnsi="Times New Roman" w:cs="Times New Roman"/>
          <w:kern w:val="3"/>
          <w:lang w:eastAsia="pl-PL"/>
        </w:rPr>
        <w:t>Drugim poziomem oceny efektywności działań komunikacyjnych będzie zbieranie informacji zwrotnych na ich temat od mieszkańców obszaru LGD. Kluczowe znaczenie będą miały tu badania ankietowe oraz spotkania informacyjno-konsultacyjne prowadzone w ramach monitoringu. Działania te także zostały uwzględnione w powyższym planie komunikacyjnym. Należy zwrócić uwagę, że w okresie prowadzenia ewaluacji mid-term oraz ex-post badania ankietowe będę realizowane w rozbudowanej formie. Ważnym sposobem pozyskiwania informacji zwrotnych będą spotkania informacyjno-konsultacyjne, które co roku będą się odbywać we wszystkich gminach obszaru LGD począwszy od IV kwartału 2016.</w:t>
      </w:r>
    </w:p>
    <w:p w:rsidR="00DA3854" w:rsidRPr="00DA3854" w:rsidRDefault="00DA3854" w:rsidP="00DA3854">
      <w:pPr>
        <w:suppressAutoHyphens/>
        <w:autoSpaceDN w:val="0"/>
        <w:spacing w:line="240" w:lineRule="auto"/>
        <w:jc w:val="both"/>
        <w:textAlignment w:val="baseline"/>
        <w:rPr>
          <w:rFonts w:ascii="Times New Roman" w:eastAsia="Calibri" w:hAnsi="Times New Roman" w:cs="Times New Roman"/>
          <w:kern w:val="3"/>
          <w:lang w:eastAsia="pl-PL"/>
        </w:rPr>
      </w:pPr>
      <w:r w:rsidRPr="00DA3854">
        <w:rPr>
          <w:rFonts w:ascii="Times New Roman" w:eastAsia="Calibri" w:hAnsi="Times New Roman" w:cs="Times New Roman"/>
          <w:kern w:val="3"/>
          <w:lang w:eastAsia="pl-PL"/>
        </w:rPr>
        <w:t>Trzeci poziom analizy efektywności działań komunikacyjnych dotyczy sposobów wykorzystania informacji zwrotnych pozyskanych od mieszkańców obszaru LGD. W przypadku wyrażenia przez nich negatywnej oceny tych działań przewidziano procedurę wprowadzenia działań naprawczych. Organizowane będą wspomniane powyżej spotkania informacyjno-konsultacyjne, w czasie których mieszkańcy wykorzystując metody warsztatowe będą analizować efektywność działań komunikacyjnych.  Co roku przygotowywany będzie przez wyznaczonego pracownika biura LGD raport z monitoringu, który będzie przedstawiany Zarządowi. Raport będzie obowiązkowo zawierał informacje na temat wyników badań ankietowych oraz efektów spotkań informacyjno-konsultacyjnych. W latach gdy prowadzona będzie ewaluacja mid-term i ex-post raport z monitoringu będzie częścią raportu ewaluacyjnego. W przypadku sformułowania przez mieszkańców rekomendacji odnośnie zmian w planie komunikacyjnym bądź sposobie jego realizacji, uruchamiana będzie procedura analogiczna do tej, która znajduje zastosowanie w czasie aktualizacji kryteriów wyboru operacji.</w:t>
      </w:r>
    </w:p>
    <w:p w:rsidR="00DA3854" w:rsidRPr="00DA3854" w:rsidRDefault="00DA3854" w:rsidP="00DA3854">
      <w:pPr>
        <w:suppressAutoHyphens/>
        <w:autoSpaceDN w:val="0"/>
        <w:spacing w:line="240" w:lineRule="auto"/>
        <w:jc w:val="both"/>
        <w:textAlignment w:val="baseline"/>
        <w:rPr>
          <w:rFonts w:ascii="Times New Roman" w:eastAsia="Calibri" w:hAnsi="Times New Roman" w:cs="Times New Roman"/>
          <w:kern w:val="3"/>
          <w:lang w:eastAsia="pl-PL"/>
        </w:rPr>
      </w:pPr>
      <w:r w:rsidRPr="00DA3854">
        <w:rPr>
          <w:rFonts w:ascii="Times New Roman" w:eastAsia="Calibri" w:hAnsi="Times New Roman" w:cs="Times New Roman"/>
          <w:kern w:val="3"/>
          <w:lang w:eastAsia="pl-PL"/>
        </w:rPr>
        <w:t>Opisane powyżej, złożone podejście do kwestii analizy efektywności działań komunikacyjnych zagwarantuje ich wysoką jakość. Będzie ono także wspierać partycypacyjność realizacji LSR. Z uwagi na fakt, że analiza efektywności działań komunikacyjnych jest wpisana w przyjęte sposoby monitorowania oraz ewaluacji realizacji LSR, szczegółowe informacje na temat sposobów jej dokonywania znajdują się w odpowiednich częściach niniejszej Strategii (Rozdział XI oraz załącznik do LSR).</w:t>
      </w:r>
    </w:p>
    <w:p w:rsidR="00DA3854" w:rsidRPr="00BD120F" w:rsidRDefault="00DA3854" w:rsidP="00BD120F">
      <w:pPr>
        <w:spacing w:after="0"/>
        <w:rPr>
          <w:rFonts w:ascii="Times New Roman" w:hAnsi="Times New Roman" w:cs="Times New Roman"/>
          <w:b/>
          <w:color w:val="0070C0"/>
          <w:lang w:eastAsia="pl-PL"/>
        </w:rPr>
      </w:pPr>
      <w:bookmarkStart w:id="63" w:name="_Toc442207828"/>
      <w:r w:rsidRPr="00BD120F">
        <w:rPr>
          <w:rFonts w:ascii="Times New Roman" w:hAnsi="Times New Roman" w:cs="Times New Roman"/>
          <w:b/>
          <w:color w:val="0070C0"/>
          <w:lang w:eastAsia="pl-PL"/>
        </w:rPr>
        <w:t>Opis budżetu przewidzianego na działania komunikacyjne</w:t>
      </w:r>
      <w:bookmarkEnd w:id="63"/>
    </w:p>
    <w:p w:rsidR="00DA3854" w:rsidRPr="00DA3854" w:rsidRDefault="00DA3854" w:rsidP="00DA3854">
      <w:pPr>
        <w:suppressAutoHyphens/>
        <w:autoSpaceDN w:val="0"/>
        <w:spacing w:line="240" w:lineRule="auto"/>
        <w:jc w:val="both"/>
        <w:textAlignment w:val="baseline"/>
        <w:rPr>
          <w:rFonts w:ascii="Times New Roman" w:eastAsia="Calibri" w:hAnsi="Times New Roman" w:cs="Times New Roman"/>
          <w:kern w:val="3"/>
          <w:lang w:eastAsia="pl-PL"/>
        </w:rPr>
      </w:pPr>
      <w:r w:rsidRPr="00DA3854">
        <w:rPr>
          <w:rFonts w:ascii="Times New Roman" w:eastAsia="Calibri" w:hAnsi="Times New Roman" w:cs="Times New Roman"/>
          <w:kern w:val="3"/>
          <w:lang w:eastAsia="pl-PL"/>
        </w:rPr>
        <w:t>Realizacja planu komunikacyjnego w pełni wpisuje się w działania LSR związane z zapewnieniem sprawnego wdrażania Strategii oraz aktywizacji lokalnej społeczności. Działania te są uwzględnione w Planie Działania (Rozdział VII). W celu uproszczenia procesu rozliczania kosztów funkcjonowania LGD oraz aktywizacji zdecydowano, że postęp w realizacji tych zadań będzie mierzony za pomocą jednego wskaźnika produktu „Liczba spotkań informacyjno-konsultacyjnych LGD z mieszkańcami” oraz 2 wskaźniku rezultatu: „Liczba osób uczestniczących w spotkaniach informacyjno-konsultacyjnych” i „Liczba osób zadowolonych ze spotkań przeprowadzonych przez LGD”. Wskaźnik produktu jest tożsamy ze wskaźnikiem przypisanym do poszczególnych działań komunikacyjnych, wskaźniki rezultatu będą zaś monitorowane w ramach analizy efektywności działań komunikacyjnych oraz analizy efektywności świadczonego doradztwa. Dzięki temu możliwe będzie uzasadnienie i rozliczenie kosztów ponoszonych w związku z realizacją działań komunikacyjnych. Kwota przeznaczona na działania komunikacyjne stanowi wydzieloną sumę w ramach części budżetu przeznaczonej na aktywizację i wynosi: 20 000,00 zł.</w:t>
      </w:r>
    </w:p>
    <w:p w:rsidR="00DA3854" w:rsidRPr="00DA3854" w:rsidRDefault="00DA3854" w:rsidP="00DA3854">
      <w:pPr>
        <w:widowControl w:val="0"/>
        <w:suppressAutoHyphens/>
        <w:autoSpaceDN w:val="0"/>
        <w:spacing w:after="0" w:line="240" w:lineRule="auto"/>
        <w:textAlignment w:val="baseline"/>
        <w:rPr>
          <w:rFonts w:ascii="Times New Roman" w:eastAsia="Calibri" w:hAnsi="Times New Roman" w:cs="Times New Roman"/>
          <w:kern w:val="3"/>
          <w:lang w:eastAsia="pl-PL"/>
        </w:rPr>
      </w:pPr>
    </w:p>
    <w:p w:rsidR="00DA3854" w:rsidRPr="00DA3854" w:rsidRDefault="00DA3854" w:rsidP="00DA3854">
      <w:pPr>
        <w:widowControl w:val="0"/>
        <w:suppressAutoHyphens/>
        <w:autoSpaceDN w:val="0"/>
        <w:spacing w:after="0" w:line="240" w:lineRule="auto"/>
        <w:textAlignment w:val="baseline"/>
        <w:rPr>
          <w:rFonts w:ascii="Times New Roman" w:eastAsia="Calibri" w:hAnsi="Times New Roman" w:cs="Times New Roman"/>
          <w:kern w:val="3"/>
          <w:lang w:eastAsia="pl-PL"/>
        </w:rPr>
      </w:pPr>
    </w:p>
    <w:p w:rsidR="00952ECB" w:rsidRDefault="00952ECB" w:rsidP="00952ECB">
      <w:pPr>
        <w:jc w:val="both"/>
        <w:rPr>
          <w:rFonts w:cs="Times New Roman"/>
        </w:rPr>
      </w:pPr>
    </w:p>
    <w:p w:rsidR="00952ECB" w:rsidRPr="000D3040" w:rsidRDefault="00952ECB" w:rsidP="00952ECB">
      <w:pPr>
        <w:spacing w:after="0"/>
        <w:jc w:val="center"/>
        <w:rPr>
          <w:rFonts w:asciiTheme="majorBidi" w:hAnsiTheme="majorBidi" w:cstheme="majorBidi"/>
          <w:i/>
          <w:iCs/>
          <w:color w:val="FF0000"/>
        </w:rPr>
      </w:pPr>
      <w:r w:rsidRPr="000D3040">
        <w:rPr>
          <w:rFonts w:asciiTheme="majorBidi" w:hAnsiTheme="majorBidi" w:cstheme="majorBidi"/>
          <w:i/>
          <w:iCs/>
          <w:color w:val="FF0000"/>
        </w:rPr>
        <w:t xml:space="preserve">Lokalna Strategia Rozwoju na lata 2016 – 2022 </w:t>
      </w:r>
    </w:p>
    <w:p w:rsidR="00952ECB" w:rsidRPr="000D3040" w:rsidRDefault="00952ECB" w:rsidP="00952ECB">
      <w:pPr>
        <w:jc w:val="center"/>
        <w:rPr>
          <w:rFonts w:asciiTheme="majorBidi" w:hAnsiTheme="majorBidi" w:cstheme="majorBidi"/>
          <w:i/>
          <w:iCs/>
          <w:color w:val="FF0000"/>
        </w:rPr>
      </w:pPr>
      <w:r w:rsidRPr="000D3040">
        <w:rPr>
          <w:rFonts w:asciiTheme="majorBidi" w:hAnsiTheme="majorBidi" w:cstheme="majorBidi"/>
          <w:i/>
          <w:iCs/>
          <w:color w:val="FF0000"/>
        </w:rPr>
        <w:t xml:space="preserve">przyjęta uchwałą Walnego Zebrania Członków nr </w:t>
      </w:r>
      <w:r w:rsidR="000D3040" w:rsidRPr="000D3040">
        <w:rPr>
          <w:rFonts w:asciiTheme="majorBidi" w:hAnsiTheme="majorBidi" w:cstheme="majorBidi"/>
          <w:i/>
          <w:iCs/>
          <w:color w:val="FF0000"/>
        </w:rPr>
        <w:t>……</w:t>
      </w:r>
      <w:r w:rsidRPr="000D3040">
        <w:rPr>
          <w:rFonts w:asciiTheme="majorBidi" w:hAnsiTheme="majorBidi" w:cstheme="majorBidi"/>
          <w:i/>
          <w:iCs/>
          <w:color w:val="FF0000"/>
        </w:rPr>
        <w:t xml:space="preserve"> z dnia </w:t>
      </w:r>
      <w:r w:rsidR="000D3040" w:rsidRPr="000D3040">
        <w:rPr>
          <w:rFonts w:asciiTheme="majorBidi" w:hAnsiTheme="majorBidi" w:cstheme="majorBidi"/>
          <w:i/>
          <w:iCs/>
          <w:color w:val="FF0000"/>
        </w:rPr>
        <w:t>17.05.2016r.</w:t>
      </w:r>
    </w:p>
    <w:sectPr w:rsidR="00952ECB" w:rsidRPr="000D3040" w:rsidSect="00DA3854">
      <w:pgSz w:w="11906" w:h="16838"/>
      <w:pgMar w:top="567" w:right="567" w:bottom="822" w:left="567" w:header="709" w:footer="70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5A0" w:rsidRDefault="009E15A0" w:rsidP="009E615C">
      <w:pPr>
        <w:spacing w:after="0" w:line="240" w:lineRule="auto"/>
      </w:pPr>
      <w:r>
        <w:separator/>
      </w:r>
    </w:p>
  </w:endnote>
  <w:endnote w:type="continuationSeparator" w:id="0">
    <w:p w:rsidR="009E15A0" w:rsidRDefault="009E15A0" w:rsidP="009E6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Courier New"/>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TTE1607328t00">
    <w:altName w:val="MS Mincho"/>
    <w:panose1 w:val="00000000000000000000"/>
    <w:charset w:val="80"/>
    <w:family w:val="auto"/>
    <w:notTrueType/>
    <w:pitch w:val="default"/>
    <w:sig w:usb0="00000001" w:usb1="08070000" w:usb2="00000010" w:usb3="00000000" w:csb0="00020000" w:csb1="00000000"/>
  </w:font>
  <w:font w:name="TimesNewRomanPSMT">
    <w:charset w:val="00"/>
    <w:family w:val="roman"/>
    <w:pitch w:val="default"/>
  </w:font>
  <w:font w:name="Andale Sans UI">
    <w:altName w:val="Times New Roman"/>
    <w:charset w:val="00"/>
    <w:family w:val="auto"/>
    <w:pitch w:val="variable"/>
  </w:font>
  <w:font w:name="CenturyGothic-Italic">
    <w:charset w:val="00"/>
    <w:family w:val="swiss"/>
    <w:pitch w:val="default"/>
  </w:font>
  <w:font w:name="F">
    <w:charset w:val="00"/>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0894869"/>
      <w:docPartObj>
        <w:docPartGallery w:val="Page Numbers (Bottom of Page)"/>
        <w:docPartUnique/>
      </w:docPartObj>
    </w:sdtPr>
    <w:sdtEndPr/>
    <w:sdtContent>
      <w:p w:rsidR="006D5E5A" w:rsidRDefault="006D5E5A">
        <w:pPr>
          <w:pStyle w:val="Stopka"/>
          <w:jc w:val="center"/>
        </w:pPr>
        <w:r>
          <w:fldChar w:fldCharType="begin"/>
        </w:r>
        <w:r>
          <w:instrText>PAGE   \* MERGEFORMAT</w:instrText>
        </w:r>
        <w:r>
          <w:fldChar w:fldCharType="separate"/>
        </w:r>
        <w:r w:rsidR="0088256C">
          <w:rPr>
            <w:noProof/>
          </w:rPr>
          <w:t>1</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3934315"/>
      <w:docPartObj>
        <w:docPartGallery w:val="Page Numbers (Bottom of Page)"/>
        <w:docPartUnique/>
      </w:docPartObj>
    </w:sdtPr>
    <w:sdtEndPr/>
    <w:sdtContent>
      <w:p w:rsidR="006D5E5A" w:rsidRDefault="006D5E5A">
        <w:pPr>
          <w:pStyle w:val="Stopka"/>
          <w:jc w:val="center"/>
        </w:pPr>
        <w:r>
          <w:fldChar w:fldCharType="begin"/>
        </w:r>
        <w:r>
          <w:instrText>PAGE   \* MERGEFORMAT</w:instrText>
        </w:r>
        <w:r>
          <w:fldChar w:fldCharType="separate"/>
        </w:r>
        <w:r w:rsidR="007853A8">
          <w:rPr>
            <w:noProof/>
          </w:rPr>
          <w:t>43</w:t>
        </w:r>
        <w:r>
          <w:fldChar w:fldCharType="end"/>
        </w:r>
      </w:p>
    </w:sdtContent>
  </w:sdt>
  <w:p w:rsidR="006D5E5A" w:rsidRDefault="006D5E5A">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644591"/>
      <w:docPartObj>
        <w:docPartGallery w:val="Page Numbers (Bottom of Page)"/>
        <w:docPartUnique/>
      </w:docPartObj>
    </w:sdtPr>
    <w:sdtEndPr/>
    <w:sdtContent>
      <w:p w:rsidR="006D5E5A" w:rsidRDefault="006D5E5A" w:rsidP="001E7922">
        <w:pPr>
          <w:pStyle w:val="Stopka"/>
          <w:jc w:val="center"/>
        </w:pPr>
        <w:r>
          <w:fldChar w:fldCharType="begin"/>
        </w:r>
        <w:r>
          <w:instrText>PAGE   \* MERGEFORMAT</w:instrText>
        </w:r>
        <w:r>
          <w:fldChar w:fldCharType="separate"/>
        </w:r>
        <w:r w:rsidR="000D3040">
          <w:rPr>
            <w:noProof/>
          </w:rPr>
          <w:t>64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5A0" w:rsidRDefault="009E15A0" w:rsidP="009E615C">
      <w:pPr>
        <w:spacing w:after="0" w:line="240" w:lineRule="auto"/>
      </w:pPr>
      <w:r>
        <w:separator/>
      </w:r>
    </w:p>
  </w:footnote>
  <w:footnote w:type="continuationSeparator" w:id="0">
    <w:p w:rsidR="009E15A0" w:rsidRDefault="009E15A0" w:rsidP="009E61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cs="Times New Roman"/>
        <w:b/>
        <w:i/>
        <w:sz w:val="22"/>
        <w:szCs w:val="22"/>
      </w:rPr>
      <w:alias w:val="Tytuł"/>
      <w:id w:val="853698904"/>
      <w:dataBinding w:prefixMappings="xmlns:ns0='http://schemas.openxmlformats.org/package/2006/metadata/core-properties' xmlns:ns1='http://purl.org/dc/elements/1.1/'" w:xpath="/ns0:coreProperties[1]/ns1:title[1]" w:storeItemID="{6C3C8BC8-F283-45AE-878A-BAB7291924A1}"/>
      <w:text/>
    </w:sdtPr>
    <w:sdtEndPr/>
    <w:sdtContent>
      <w:p w:rsidR="006D5E5A" w:rsidRPr="00851FB0" w:rsidRDefault="006D5E5A">
        <w:pPr>
          <w:pStyle w:val="Nagwek"/>
          <w:pBdr>
            <w:bottom w:val="thickThinSmallGap" w:sz="24" w:space="1" w:color="622423" w:themeColor="accent2" w:themeShade="7F"/>
          </w:pBdr>
          <w:jc w:val="center"/>
          <w:rPr>
            <w:rFonts w:eastAsiaTheme="majorEastAsia" w:cs="Times New Roman"/>
            <w:b/>
            <w:i/>
            <w:sz w:val="22"/>
            <w:szCs w:val="22"/>
          </w:rPr>
        </w:pPr>
        <w:r>
          <w:rPr>
            <w:rFonts w:eastAsiaTheme="majorEastAsia" w:cs="Times New Roman"/>
            <w:b/>
            <w:i/>
            <w:sz w:val="22"/>
            <w:szCs w:val="22"/>
          </w:rPr>
          <w:t>Lokalna Strategia Rozwoju Lokalnej Grupy Działania „Ziemia Jędrzejowska – GRYF”</w:t>
        </w:r>
      </w:p>
    </w:sdtContent>
  </w:sdt>
  <w:p w:rsidR="006D5E5A" w:rsidRDefault="006D5E5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cs="Times New Roman"/>
        <w:b/>
        <w:i/>
        <w:sz w:val="22"/>
        <w:szCs w:val="22"/>
      </w:rPr>
      <w:alias w:val="Tytuł"/>
      <w:id w:val="881990283"/>
      <w:dataBinding w:prefixMappings="xmlns:ns0='http://schemas.openxmlformats.org/package/2006/metadata/core-properties' xmlns:ns1='http://purl.org/dc/elements/1.1/'" w:xpath="/ns0:coreProperties[1]/ns1:title[1]" w:storeItemID="{6C3C8BC8-F283-45AE-878A-BAB7291924A1}"/>
      <w:text/>
    </w:sdtPr>
    <w:sdtEndPr/>
    <w:sdtContent>
      <w:p w:rsidR="006D5E5A" w:rsidRPr="00EE7260" w:rsidRDefault="006D5E5A">
        <w:pPr>
          <w:pStyle w:val="Nagwek"/>
          <w:pBdr>
            <w:bottom w:val="thickThinSmallGap" w:sz="24" w:space="1" w:color="622423" w:themeColor="accent2" w:themeShade="7F"/>
          </w:pBdr>
          <w:jc w:val="center"/>
          <w:rPr>
            <w:rFonts w:eastAsiaTheme="majorEastAsia" w:cs="Times New Roman"/>
            <w:b/>
            <w:i/>
            <w:sz w:val="22"/>
            <w:szCs w:val="22"/>
          </w:rPr>
        </w:pPr>
        <w:r w:rsidRPr="00EE7260">
          <w:rPr>
            <w:rFonts w:eastAsiaTheme="majorEastAsia" w:cs="Times New Roman"/>
            <w:b/>
            <w:i/>
            <w:sz w:val="22"/>
            <w:szCs w:val="22"/>
          </w:rPr>
          <w:t>Lokalna Strategia Rozwoju Lokalnej Grupy Działania „Ziemia Jędrzejowska – GRYF”</w:t>
        </w:r>
      </w:p>
    </w:sdtContent>
  </w:sdt>
  <w:p w:rsidR="006D5E5A" w:rsidRDefault="006D5E5A">
    <w:pPr>
      <w:pStyle w:val="Heading"/>
      <w:jc w:val="center"/>
      <w:rPr>
        <w:b/>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cs="Times New Roman"/>
        <w:b/>
        <w:i/>
        <w:sz w:val="22"/>
        <w:szCs w:val="22"/>
      </w:rPr>
      <w:alias w:val="Tytuł"/>
      <w:id w:val="1778991624"/>
      <w:dataBinding w:prefixMappings="xmlns:ns0='http://schemas.openxmlformats.org/package/2006/metadata/core-properties' xmlns:ns1='http://purl.org/dc/elements/1.1/'" w:xpath="/ns0:coreProperties[1]/ns1:title[1]" w:storeItemID="{6C3C8BC8-F283-45AE-878A-BAB7291924A1}"/>
      <w:text/>
    </w:sdtPr>
    <w:sdtEndPr/>
    <w:sdtContent>
      <w:p w:rsidR="006D5E5A" w:rsidRPr="00606060" w:rsidRDefault="006D5E5A" w:rsidP="00606060">
        <w:pPr>
          <w:pStyle w:val="Nagwek"/>
          <w:pBdr>
            <w:bottom w:val="thickThinSmallGap" w:sz="24" w:space="1" w:color="622423" w:themeColor="accent2" w:themeShade="7F"/>
          </w:pBdr>
          <w:jc w:val="center"/>
          <w:rPr>
            <w:rFonts w:eastAsiaTheme="majorEastAsia" w:cs="Times New Roman"/>
            <w:b/>
            <w:i/>
            <w:sz w:val="22"/>
            <w:szCs w:val="22"/>
          </w:rPr>
        </w:pPr>
        <w:r w:rsidRPr="00EE7260">
          <w:rPr>
            <w:rFonts w:eastAsiaTheme="majorEastAsia" w:cs="Times New Roman"/>
            <w:b/>
            <w:i/>
            <w:sz w:val="22"/>
            <w:szCs w:val="22"/>
          </w:rPr>
          <w:t>Lokalna Strategia Rozwoju Lokalnej Grupy Działania „Ziemia Jędrzejowska – GRYF”</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5FC1"/>
    <w:multiLevelType w:val="multilevel"/>
    <w:tmpl w:val="587635A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
    <w:nsid w:val="008F0ED4"/>
    <w:multiLevelType w:val="multilevel"/>
    <w:tmpl w:val="3BDA6434"/>
    <w:styleLink w:val="WWNum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nsid w:val="06A10C50"/>
    <w:multiLevelType w:val="multilevel"/>
    <w:tmpl w:val="FA80C7B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06EA0067"/>
    <w:multiLevelType w:val="hybridMultilevel"/>
    <w:tmpl w:val="436E5B4C"/>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nsid w:val="0DBF77D2"/>
    <w:multiLevelType w:val="multilevel"/>
    <w:tmpl w:val="1FD21A96"/>
    <w:lvl w:ilvl="0">
      <w:start w:val="1"/>
      <w:numFmt w:val="decimal"/>
      <w:lvlText w:val="%1."/>
      <w:lvlJc w:val="left"/>
      <w:pPr>
        <w:ind w:left="720" w:hanging="360"/>
      </w:pPr>
    </w:lvl>
    <w:lvl w:ilvl="1">
      <w:start w:val="1"/>
      <w:numFmt w:val="decimal"/>
      <w:isLgl/>
      <w:lvlText w:val="%1.%2."/>
      <w:lvlJc w:val="left"/>
      <w:pPr>
        <w:ind w:left="1110" w:hanging="750"/>
      </w:pPr>
      <w:rPr>
        <w:rFonts w:hint="default"/>
      </w:rPr>
    </w:lvl>
    <w:lvl w:ilvl="2">
      <w:start w:val="1"/>
      <w:numFmt w:val="decimal"/>
      <w:isLgl/>
      <w:lvlText w:val="%1.%2.%3."/>
      <w:lvlJc w:val="left"/>
      <w:pPr>
        <w:ind w:left="1110"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10BF2F68"/>
    <w:multiLevelType w:val="multilevel"/>
    <w:tmpl w:val="A4C81A12"/>
    <w:lvl w:ilvl="0">
      <w:start w:val="1"/>
      <w:numFmt w:val="decimal"/>
      <w:lvlText w:val="%1."/>
      <w:lvlJc w:val="left"/>
      <w:pPr>
        <w:ind w:left="360" w:hanging="360"/>
      </w:pPr>
      <w:rPr>
        <w:sz w:val="24"/>
        <w:szCs w:val="24"/>
      </w:rPr>
    </w:lvl>
    <w:lvl w:ilvl="1">
      <w:start w:val="1"/>
      <w:numFmt w:val="lowerLetter"/>
      <w:lvlText w:val="%2."/>
      <w:lvlJc w:val="left"/>
      <w:pPr>
        <w:ind w:left="1080" w:hanging="360"/>
      </w:pPr>
    </w:lvl>
    <w:lvl w:ilvl="2">
      <w:start w:val="1"/>
      <w:numFmt w:val="lowerRoman"/>
      <w:lvlText w:val="%3."/>
      <w:lvlJc w:val="right"/>
      <w:pPr>
        <w:ind w:left="1801"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1"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14744F9C"/>
    <w:multiLevelType w:val="hybridMultilevel"/>
    <w:tmpl w:val="C3E6C5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15714BA6"/>
    <w:multiLevelType w:val="hybridMultilevel"/>
    <w:tmpl w:val="CBFCFE30"/>
    <w:lvl w:ilvl="0" w:tplc="04150001">
      <w:start w:val="1"/>
      <w:numFmt w:val="bullet"/>
      <w:lvlText w:val=""/>
      <w:lvlJc w:val="left"/>
      <w:pPr>
        <w:ind w:left="770" w:hanging="360"/>
      </w:pPr>
      <w:rPr>
        <w:rFonts w:ascii="Symbol" w:hAnsi="Symbol" w:hint="default"/>
      </w:rPr>
    </w:lvl>
    <w:lvl w:ilvl="1" w:tplc="04150003">
      <w:start w:val="1"/>
      <w:numFmt w:val="bullet"/>
      <w:lvlText w:val="o"/>
      <w:lvlJc w:val="left"/>
      <w:pPr>
        <w:ind w:left="1490" w:hanging="360"/>
      </w:pPr>
      <w:rPr>
        <w:rFonts w:ascii="Courier New" w:hAnsi="Courier New" w:cs="Courier New" w:hint="default"/>
      </w:rPr>
    </w:lvl>
    <w:lvl w:ilvl="2" w:tplc="04150005">
      <w:start w:val="1"/>
      <w:numFmt w:val="bullet"/>
      <w:lvlText w:val=""/>
      <w:lvlJc w:val="left"/>
      <w:pPr>
        <w:ind w:left="2210" w:hanging="360"/>
      </w:pPr>
      <w:rPr>
        <w:rFonts w:ascii="Wingdings" w:hAnsi="Wingdings" w:hint="default"/>
      </w:rPr>
    </w:lvl>
    <w:lvl w:ilvl="3" w:tplc="04150001">
      <w:start w:val="1"/>
      <w:numFmt w:val="bullet"/>
      <w:lvlText w:val=""/>
      <w:lvlJc w:val="left"/>
      <w:pPr>
        <w:ind w:left="2930" w:hanging="360"/>
      </w:pPr>
      <w:rPr>
        <w:rFonts w:ascii="Symbol" w:hAnsi="Symbol" w:hint="default"/>
      </w:rPr>
    </w:lvl>
    <w:lvl w:ilvl="4" w:tplc="04150003">
      <w:start w:val="1"/>
      <w:numFmt w:val="bullet"/>
      <w:lvlText w:val="o"/>
      <w:lvlJc w:val="left"/>
      <w:pPr>
        <w:ind w:left="3650" w:hanging="360"/>
      </w:pPr>
      <w:rPr>
        <w:rFonts w:ascii="Courier New" w:hAnsi="Courier New" w:cs="Courier New" w:hint="default"/>
      </w:rPr>
    </w:lvl>
    <w:lvl w:ilvl="5" w:tplc="04150005">
      <w:start w:val="1"/>
      <w:numFmt w:val="bullet"/>
      <w:lvlText w:val=""/>
      <w:lvlJc w:val="left"/>
      <w:pPr>
        <w:ind w:left="4370" w:hanging="360"/>
      </w:pPr>
      <w:rPr>
        <w:rFonts w:ascii="Wingdings" w:hAnsi="Wingdings" w:hint="default"/>
      </w:rPr>
    </w:lvl>
    <w:lvl w:ilvl="6" w:tplc="04150001">
      <w:start w:val="1"/>
      <w:numFmt w:val="bullet"/>
      <w:lvlText w:val=""/>
      <w:lvlJc w:val="left"/>
      <w:pPr>
        <w:ind w:left="5090" w:hanging="360"/>
      </w:pPr>
      <w:rPr>
        <w:rFonts w:ascii="Symbol" w:hAnsi="Symbol" w:hint="default"/>
      </w:rPr>
    </w:lvl>
    <w:lvl w:ilvl="7" w:tplc="04150003">
      <w:start w:val="1"/>
      <w:numFmt w:val="bullet"/>
      <w:lvlText w:val="o"/>
      <w:lvlJc w:val="left"/>
      <w:pPr>
        <w:ind w:left="5810" w:hanging="360"/>
      </w:pPr>
      <w:rPr>
        <w:rFonts w:ascii="Courier New" w:hAnsi="Courier New" w:cs="Courier New" w:hint="default"/>
      </w:rPr>
    </w:lvl>
    <w:lvl w:ilvl="8" w:tplc="04150005">
      <w:start w:val="1"/>
      <w:numFmt w:val="bullet"/>
      <w:lvlText w:val=""/>
      <w:lvlJc w:val="left"/>
      <w:pPr>
        <w:ind w:left="6530" w:hanging="360"/>
      </w:pPr>
      <w:rPr>
        <w:rFonts w:ascii="Wingdings" w:hAnsi="Wingdings" w:hint="default"/>
      </w:rPr>
    </w:lvl>
  </w:abstractNum>
  <w:abstractNum w:abstractNumId="8">
    <w:nsid w:val="17D575E7"/>
    <w:multiLevelType w:val="multilevel"/>
    <w:tmpl w:val="EC309D9C"/>
    <w:styleLink w:val="WWNum1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nsid w:val="184E2DB6"/>
    <w:multiLevelType w:val="multilevel"/>
    <w:tmpl w:val="AFBAE1A2"/>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nsid w:val="1C5D52DC"/>
    <w:multiLevelType w:val="multilevel"/>
    <w:tmpl w:val="07023B00"/>
    <w:lvl w:ilvl="0">
      <w:start w:val="1"/>
      <w:numFmt w:val="decimal"/>
      <w:lvlText w:val="%1."/>
      <w:lvlJc w:val="left"/>
      <w:pPr>
        <w:ind w:left="360" w:hanging="360"/>
      </w:pPr>
      <w:rPr>
        <w:sz w:val="24"/>
        <w:szCs w:val="24"/>
      </w:rPr>
    </w:lvl>
    <w:lvl w:ilvl="1">
      <w:start w:val="1"/>
      <w:numFmt w:val="lowerLetter"/>
      <w:lvlText w:val="%2."/>
      <w:lvlJc w:val="left"/>
      <w:pPr>
        <w:ind w:left="1080" w:hanging="360"/>
      </w:pPr>
    </w:lvl>
    <w:lvl w:ilvl="2">
      <w:start w:val="1"/>
      <w:numFmt w:val="lowerRoman"/>
      <w:lvlText w:val="%3."/>
      <w:lvlJc w:val="right"/>
      <w:pPr>
        <w:ind w:left="1801"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1"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1ED63E77"/>
    <w:multiLevelType w:val="multilevel"/>
    <w:tmpl w:val="38E2A724"/>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
    <w:nsid w:val="20C84516"/>
    <w:multiLevelType w:val="multilevel"/>
    <w:tmpl w:val="0F129806"/>
    <w:lvl w:ilvl="0">
      <w:numFmt w:val="bullet"/>
      <w:lvlText w:val="•"/>
      <w:lvlJc w:val="left"/>
      <w:pPr>
        <w:ind w:left="360" w:hanging="360"/>
      </w:pPr>
      <w:rPr>
        <w:rFonts w:ascii="OpenSymbol" w:eastAsia="OpenSymbol" w:hAnsi="OpenSymbol" w:cs="OpenSymbol"/>
      </w:rPr>
    </w:lvl>
    <w:lvl w:ilvl="1">
      <w:numFmt w:val="bullet"/>
      <w:lvlText w:val="◦"/>
      <w:lvlJc w:val="left"/>
      <w:pPr>
        <w:ind w:left="720" w:hanging="360"/>
      </w:pPr>
      <w:rPr>
        <w:rFonts w:ascii="OpenSymbol" w:eastAsia="OpenSymbol" w:hAnsi="OpenSymbol" w:cs="OpenSymbol"/>
      </w:rPr>
    </w:lvl>
    <w:lvl w:ilvl="2">
      <w:numFmt w:val="bullet"/>
      <w:lvlText w:val="▪"/>
      <w:lvlJc w:val="left"/>
      <w:pPr>
        <w:ind w:left="1080" w:hanging="360"/>
      </w:pPr>
      <w:rPr>
        <w:rFonts w:ascii="OpenSymbol" w:eastAsia="OpenSymbol" w:hAnsi="OpenSymbol" w:cs="OpenSymbol"/>
      </w:rPr>
    </w:lvl>
    <w:lvl w:ilvl="3">
      <w:numFmt w:val="bullet"/>
      <w:lvlText w:val="•"/>
      <w:lvlJc w:val="left"/>
      <w:pPr>
        <w:ind w:left="1440" w:hanging="360"/>
      </w:pPr>
      <w:rPr>
        <w:rFonts w:ascii="OpenSymbol" w:eastAsia="OpenSymbol" w:hAnsi="OpenSymbol" w:cs="OpenSymbol"/>
      </w:rPr>
    </w:lvl>
    <w:lvl w:ilvl="4">
      <w:numFmt w:val="bullet"/>
      <w:lvlText w:val="◦"/>
      <w:lvlJc w:val="left"/>
      <w:pPr>
        <w:ind w:left="1800" w:hanging="360"/>
      </w:pPr>
      <w:rPr>
        <w:rFonts w:ascii="OpenSymbol" w:eastAsia="OpenSymbol" w:hAnsi="OpenSymbol" w:cs="OpenSymbol"/>
      </w:rPr>
    </w:lvl>
    <w:lvl w:ilvl="5">
      <w:numFmt w:val="bullet"/>
      <w:lvlText w:val="▪"/>
      <w:lvlJc w:val="left"/>
      <w:pPr>
        <w:ind w:left="2160" w:hanging="360"/>
      </w:pPr>
      <w:rPr>
        <w:rFonts w:ascii="OpenSymbol" w:eastAsia="OpenSymbol" w:hAnsi="OpenSymbol" w:cs="OpenSymbol"/>
      </w:rPr>
    </w:lvl>
    <w:lvl w:ilvl="6">
      <w:numFmt w:val="bullet"/>
      <w:lvlText w:val="•"/>
      <w:lvlJc w:val="left"/>
      <w:pPr>
        <w:ind w:left="2520" w:hanging="360"/>
      </w:pPr>
      <w:rPr>
        <w:rFonts w:ascii="OpenSymbol" w:eastAsia="OpenSymbol" w:hAnsi="OpenSymbol" w:cs="OpenSymbol"/>
      </w:rPr>
    </w:lvl>
    <w:lvl w:ilvl="7">
      <w:numFmt w:val="bullet"/>
      <w:lvlText w:val="◦"/>
      <w:lvlJc w:val="left"/>
      <w:pPr>
        <w:ind w:left="2880" w:hanging="360"/>
      </w:pPr>
      <w:rPr>
        <w:rFonts w:ascii="OpenSymbol" w:eastAsia="OpenSymbol" w:hAnsi="OpenSymbol" w:cs="OpenSymbol"/>
      </w:rPr>
    </w:lvl>
    <w:lvl w:ilvl="8">
      <w:numFmt w:val="bullet"/>
      <w:lvlText w:val="▪"/>
      <w:lvlJc w:val="left"/>
      <w:pPr>
        <w:ind w:left="3240" w:hanging="360"/>
      </w:pPr>
      <w:rPr>
        <w:rFonts w:ascii="OpenSymbol" w:eastAsia="OpenSymbol" w:hAnsi="OpenSymbol" w:cs="OpenSymbol"/>
      </w:rPr>
    </w:lvl>
  </w:abstractNum>
  <w:abstractNum w:abstractNumId="13">
    <w:nsid w:val="2169021D"/>
    <w:multiLevelType w:val="multilevel"/>
    <w:tmpl w:val="832CBC62"/>
    <w:styleLink w:val="WWNum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nsid w:val="2510168F"/>
    <w:multiLevelType w:val="hybridMultilevel"/>
    <w:tmpl w:val="65BA16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59621CA"/>
    <w:multiLevelType w:val="hybridMultilevel"/>
    <w:tmpl w:val="EDB4BDA0"/>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nsid w:val="26DB4653"/>
    <w:multiLevelType w:val="multilevel"/>
    <w:tmpl w:val="4D147D26"/>
    <w:lvl w:ilvl="0">
      <w:start w:val="1"/>
      <w:numFmt w:val="decimal"/>
      <w:lvlText w:val="%1."/>
      <w:lvlJc w:val="left"/>
      <w:pPr>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7">
    <w:nsid w:val="27732631"/>
    <w:multiLevelType w:val="multilevel"/>
    <w:tmpl w:val="C534CFAA"/>
    <w:styleLink w:val="WWNum1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nsid w:val="2EA950DB"/>
    <w:multiLevelType w:val="hybridMultilevel"/>
    <w:tmpl w:val="DDB63BC2"/>
    <w:lvl w:ilvl="0" w:tplc="A81E026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00F6E77"/>
    <w:multiLevelType w:val="multilevel"/>
    <w:tmpl w:val="244E1922"/>
    <w:styleLink w:val="WWNum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
    <w:nsid w:val="30FD185F"/>
    <w:multiLevelType w:val="hybridMultilevel"/>
    <w:tmpl w:val="601A1898"/>
    <w:lvl w:ilvl="0" w:tplc="FFAE697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62B452A"/>
    <w:multiLevelType w:val="hybridMultilevel"/>
    <w:tmpl w:val="30FA3D20"/>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2">
    <w:nsid w:val="36580BCC"/>
    <w:multiLevelType w:val="hybridMultilevel"/>
    <w:tmpl w:val="37C848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7E508C4"/>
    <w:multiLevelType w:val="multilevel"/>
    <w:tmpl w:val="E2F68872"/>
    <w:styleLink w:val="WWNum1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
    <w:nsid w:val="37E7668B"/>
    <w:multiLevelType w:val="multilevel"/>
    <w:tmpl w:val="4F08568E"/>
    <w:lvl w:ilvl="0">
      <w:start w:val="1"/>
      <w:numFmt w:val="decimal"/>
      <w:lvlText w:val="%1."/>
      <w:lvlJc w:val="left"/>
      <w:pPr>
        <w:ind w:left="786" w:hanging="360"/>
      </w:pPr>
      <w:rPr>
        <w:b w:val="0"/>
        <w:sz w:val="24"/>
        <w:szCs w:val="24"/>
      </w:rPr>
    </w:lvl>
    <w:lvl w:ilvl="1">
      <w:start w:val="1"/>
      <w:numFmt w:val="lowerLetter"/>
      <w:lvlText w:val="%2."/>
      <w:lvlJc w:val="left"/>
      <w:pPr>
        <w:ind w:left="786" w:hanging="360"/>
      </w:pPr>
    </w:lvl>
    <w:lvl w:ilvl="2">
      <w:start w:val="1"/>
      <w:numFmt w:val="lowerRoman"/>
      <w:lvlText w:val="%3."/>
      <w:lvlJc w:val="right"/>
      <w:pPr>
        <w:ind w:left="622" w:hanging="180"/>
      </w:pPr>
    </w:lvl>
    <w:lvl w:ilvl="3">
      <w:start w:val="1"/>
      <w:numFmt w:val="decimal"/>
      <w:lvlText w:val="%4."/>
      <w:lvlJc w:val="left"/>
      <w:pPr>
        <w:ind w:left="1342" w:hanging="360"/>
      </w:pPr>
    </w:lvl>
    <w:lvl w:ilvl="4">
      <w:start w:val="1"/>
      <w:numFmt w:val="lowerLetter"/>
      <w:lvlText w:val="%5."/>
      <w:lvlJc w:val="left"/>
      <w:pPr>
        <w:ind w:left="2062" w:hanging="360"/>
      </w:pPr>
    </w:lvl>
    <w:lvl w:ilvl="5">
      <w:start w:val="1"/>
      <w:numFmt w:val="lowerRoman"/>
      <w:lvlText w:val="%6."/>
      <w:lvlJc w:val="right"/>
      <w:pPr>
        <w:ind w:left="2782" w:hanging="180"/>
      </w:pPr>
    </w:lvl>
    <w:lvl w:ilvl="6">
      <w:start w:val="1"/>
      <w:numFmt w:val="decimal"/>
      <w:lvlText w:val="%7."/>
      <w:lvlJc w:val="left"/>
      <w:pPr>
        <w:ind w:left="3502" w:hanging="360"/>
      </w:pPr>
    </w:lvl>
    <w:lvl w:ilvl="7">
      <w:start w:val="1"/>
      <w:numFmt w:val="lowerLetter"/>
      <w:lvlText w:val="%8."/>
      <w:lvlJc w:val="left"/>
      <w:pPr>
        <w:ind w:left="4222" w:hanging="360"/>
      </w:pPr>
    </w:lvl>
    <w:lvl w:ilvl="8">
      <w:start w:val="1"/>
      <w:numFmt w:val="lowerRoman"/>
      <w:lvlText w:val="%9."/>
      <w:lvlJc w:val="right"/>
      <w:pPr>
        <w:ind w:left="4942" w:hanging="180"/>
      </w:pPr>
    </w:lvl>
  </w:abstractNum>
  <w:abstractNum w:abstractNumId="25">
    <w:nsid w:val="37F02911"/>
    <w:multiLevelType w:val="hybridMultilevel"/>
    <w:tmpl w:val="41F238AE"/>
    <w:lvl w:ilvl="0" w:tplc="591849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3A00579F"/>
    <w:multiLevelType w:val="hybridMultilevel"/>
    <w:tmpl w:val="59C0B1C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nsid w:val="3CF074BB"/>
    <w:multiLevelType w:val="hybridMultilevel"/>
    <w:tmpl w:val="ED5A1F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E7848AB"/>
    <w:multiLevelType w:val="hybridMultilevel"/>
    <w:tmpl w:val="2CB2EF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40151F2D"/>
    <w:multiLevelType w:val="multilevel"/>
    <w:tmpl w:val="6B72810C"/>
    <w:lvl w:ilvl="0">
      <w:start w:val="1"/>
      <w:numFmt w:val="decimal"/>
      <w:lvlText w:val="%1."/>
      <w:lvlJc w:val="left"/>
      <w:pPr>
        <w:ind w:left="360" w:hanging="360"/>
      </w:pPr>
      <w:rPr>
        <w:sz w:val="24"/>
        <w:szCs w:val="24"/>
      </w:rPr>
    </w:lvl>
    <w:lvl w:ilvl="1">
      <w:start w:val="1"/>
      <w:numFmt w:val="lowerLetter"/>
      <w:lvlText w:val="%2."/>
      <w:lvlJc w:val="left"/>
      <w:pPr>
        <w:ind w:left="458" w:hanging="360"/>
      </w:pPr>
    </w:lvl>
    <w:lvl w:ilvl="2">
      <w:start w:val="1"/>
      <w:numFmt w:val="lowerRoman"/>
      <w:lvlText w:val="%3."/>
      <w:lvlJc w:val="right"/>
      <w:pPr>
        <w:ind w:left="1178" w:hanging="180"/>
      </w:pPr>
    </w:lvl>
    <w:lvl w:ilvl="3">
      <w:start w:val="1"/>
      <w:numFmt w:val="decimal"/>
      <w:lvlText w:val="%4."/>
      <w:lvlJc w:val="left"/>
      <w:pPr>
        <w:ind w:left="1898" w:hanging="360"/>
      </w:pPr>
    </w:lvl>
    <w:lvl w:ilvl="4">
      <w:start w:val="1"/>
      <w:numFmt w:val="lowerLetter"/>
      <w:lvlText w:val="%5."/>
      <w:lvlJc w:val="left"/>
      <w:pPr>
        <w:ind w:left="2618" w:hanging="360"/>
      </w:pPr>
    </w:lvl>
    <w:lvl w:ilvl="5">
      <w:start w:val="1"/>
      <w:numFmt w:val="lowerRoman"/>
      <w:lvlText w:val="%6."/>
      <w:lvlJc w:val="right"/>
      <w:pPr>
        <w:ind w:left="3338" w:hanging="180"/>
      </w:pPr>
    </w:lvl>
    <w:lvl w:ilvl="6">
      <w:start w:val="1"/>
      <w:numFmt w:val="decimal"/>
      <w:lvlText w:val="%7."/>
      <w:lvlJc w:val="left"/>
      <w:pPr>
        <w:ind w:left="4058" w:hanging="360"/>
      </w:pPr>
    </w:lvl>
    <w:lvl w:ilvl="7">
      <w:start w:val="1"/>
      <w:numFmt w:val="lowerLetter"/>
      <w:lvlText w:val="%8."/>
      <w:lvlJc w:val="left"/>
      <w:pPr>
        <w:ind w:left="4778" w:hanging="360"/>
      </w:pPr>
    </w:lvl>
    <w:lvl w:ilvl="8">
      <w:start w:val="1"/>
      <w:numFmt w:val="lowerRoman"/>
      <w:lvlText w:val="%9."/>
      <w:lvlJc w:val="right"/>
      <w:pPr>
        <w:ind w:left="5498" w:hanging="180"/>
      </w:pPr>
    </w:lvl>
  </w:abstractNum>
  <w:abstractNum w:abstractNumId="30">
    <w:nsid w:val="40181E79"/>
    <w:multiLevelType w:val="multilevel"/>
    <w:tmpl w:val="5CE2D7D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nsid w:val="45D41447"/>
    <w:multiLevelType w:val="multilevel"/>
    <w:tmpl w:val="57C461C2"/>
    <w:styleLink w:val="WWNum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nsid w:val="4A684D89"/>
    <w:multiLevelType w:val="multilevel"/>
    <w:tmpl w:val="65E0DB94"/>
    <w:lvl w:ilvl="0">
      <w:start w:val="1"/>
      <w:numFmt w:val="decimal"/>
      <w:lvlText w:val="%1."/>
      <w:lvlJc w:val="left"/>
      <w:pPr>
        <w:ind w:left="0" w:firstLine="0"/>
      </w:pPr>
      <w:rPr>
        <w:rFonts w:hint="default"/>
      </w:rPr>
    </w:lvl>
    <w:lvl w:ilvl="1">
      <w:start w:val="2"/>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33">
    <w:nsid w:val="54034740"/>
    <w:multiLevelType w:val="multilevel"/>
    <w:tmpl w:val="708C206C"/>
    <w:styleLink w:val="WWNum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
    <w:nsid w:val="58EF0342"/>
    <w:multiLevelType w:val="multilevel"/>
    <w:tmpl w:val="3AD0B782"/>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35">
    <w:nsid w:val="59374C26"/>
    <w:multiLevelType w:val="multilevel"/>
    <w:tmpl w:val="47503172"/>
    <w:styleLink w:val="WWNum1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
    <w:nsid w:val="611659F1"/>
    <w:multiLevelType w:val="hybridMultilevel"/>
    <w:tmpl w:val="9C8C40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22F75D2"/>
    <w:multiLevelType w:val="multilevel"/>
    <w:tmpl w:val="AEBE5D36"/>
    <w:styleLink w:val="WW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8">
    <w:nsid w:val="641016D1"/>
    <w:multiLevelType w:val="multilevel"/>
    <w:tmpl w:val="07023B00"/>
    <w:lvl w:ilvl="0">
      <w:start w:val="1"/>
      <w:numFmt w:val="decimal"/>
      <w:lvlText w:val="%1."/>
      <w:lvlJc w:val="left"/>
      <w:pPr>
        <w:ind w:left="360" w:hanging="360"/>
      </w:pPr>
      <w:rPr>
        <w:sz w:val="24"/>
        <w:szCs w:val="24"/>
      </w:rPr>
    </w:lvl>
    <w:lvl w:ilvl="1">
      <w:start w:val="1"/>
      <w:numFmt w:val="lowerLetter"/>
      <w:lvlText w:val="%2."/>
      <w:lvlJc w:val="left"/>
      <w:pPr>
        <w:ind w:left="1080" w:hanging="360"/>
      </w:pPr>
    </w:lvl>
    <w:lvl w:ilvl="2">
      <w:start w:val="1"/>
      <w:numFmt w:val="lowerRoman"/>
      <w:lvlText w:val="%3."/>
      <w:lvlJc w:val="right"/>
      <w:pPr>
        <w:ind w:left="1801"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1"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nsid w:val="65303BEC"/>
    <w:multiLevelType w:val="multilevel"/>
    <w:tmpl w:val="274AAC42"/>
    <w:styleLink w:val="WWNum1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
    <w:nsid w:val="68512803"/>
    <w:multiLevelType w:val="hybridMultilevel"/>
    <w:tmpl w:val="1AAA58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8513601"/>
    <w:multiLevelType w:val="multilevel"/>
    <w:tmpl w:val="FB18899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6D397F0E"/>
    <w:multiLevelType w:val="multilevel"/>
    <w:tmpl w:val="3B8CB7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3">
    <w:nsid w:val="6E3A7A67"/>
    <w:multiLevelType w:val="hybridMultilevel"/>
    <w:tmpl w:val="2B0270F0"/>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4">
    <w:nsid w:val="75045B67"/>
    <w:multiLevelType w:val="hybridMultilevel"/>
    <w:tmpl w:val="93E67A54"/>
    <w:lvl w:ilvl="0" w:tplc="591849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75BD18D0"/>
    <w:multiLevelType w:val="hybridMultilevel"/>
    <w:tmpl w:val="45786F96"/>
    <w:lvl w:ilvl="0" w:tplc="591849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790D4CA3"/>
    <w:multiLevelType w:val="multilevel"/>
    <w:tmpl w:val="A8CAD80A"/>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47">
    <w:nsid w:val="7E2D6308"/>
    <w:multiLevelType w:val="multilevel"/>
    <w:tmpl w:val="3F7037AE"/>
    <w:lvl w:ilvl="0">
      <w:start w:val="1"/>
      <w:numFmt w:val="decimal"/>
      <w:lvlText w:val="%1."/>
      <w:lvlJc w:val="left"/>
      <w:pPr>
        <w:ind w:left="360" w:hanging="360"/>
      </w:pPr>
      <w:rPr>
        <w:rFonts w:hint="default"/>
        <w:sz w:val="24"/>
        <w:szCs w:val="24"/>
      </w:rPr>
    </w:lvl>
    <w:lvl w:ilvl="1">
      <w:start w:val="1"/>
      <w:numFmt w:val="lowerLetter"/>
      <w:lvlText w:val="%2."/>
      <w:lvlJc w:val="left"/>
      <w:pPr>
        <w:ind w:left="1080" w:hanging="360"/>
      </w:pPr>
      <w:rPr>
        <w:rFonts w:hint="default"/>
      </w:rPr>
    </w:lvl>
    <w:lvl w:ilvl="2">
      <w:start w:val="1"/>
      <w:numFmt w:val="lowerRoman"/>
      <w:lvlText w:val="%3."/>
      <w:lvlJc w:val="right"/>
      <w:pPr>
        <w:ind w:left="1801"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1" w:hanging="180"/>
      </w:pPr>
      <w:rPr>
        <w:rFonts w:hint="default"/>
      </w:rPr>
    </w:lvl>
    <w:lvl w:ilvl="6">
      <w:start w:val="1"/>
      <w:numFmt w:val="decimal"/>
      <w:lvlText w:val="%7."/>
      <w:lvlJc w:val="left"/>
      <w:pPr>
        <w:ind w:left="4680" w:hanging="360"/>
      </w:pPr>
      <w:rPr>
        <w:rFonts w:hint="default"/>
        <w:color w:val="00B0F0"/>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9"/>
  </w:num>
  <w:num w:numId="2">
    <w:abstractNumId w:val="31"/>
  </w:num>
  <w:num w:numId="3">
    <w:abstractNumId w:val="37"/>
  </w:num>
  <w:num w:numId="4">
    <w:abstractNumId w:val="19"/>
  </w:num>
  <w:num w:numId="5">
    <w:abstractNumId w:val="33"/>
  </w:num>
  <w:num w:numId="6">
    <w:abstractNumId w:val="17"/>
  </w:num>
  <w:num w:numId="7">
    <w:abstractNumId w:val="13"/>
  </w:num>
  <w:num w:numId="8">
    <w:abstractNumId w:val="35"/>
  </w:num>
  <w:num w:numId="9">
    <w:abstractNumId w:val="8"/>
  </w:num>
  <w:num w:numId="10">
    <w:abstractNumId w:val="2"/>
  </w:num>
  <w:num w:numId="11">
    <w:abstractNumId w:val="2"/>
    <w:lvlOverride w:ilvl="0">
      <w:startOverride w:val="1"/>
    </w:lvlOverride>
  </w:num>
  <w:num w:numId="12">
    <w:abstractNumId w:val="0"/>
  </w:num>
  <w:num w:numId="13">
    <w:abstractNumId w:val="42"/>
  </w:num>
  <w:num w:numId="14">
    <w:abstractNumId w:val="24"/>
  </w:num>
  <w:num w:numId="15">
    <w:abstractNumId w:val="5"/>
  </w:num>
  <w:num w:numId="16">
    <w:abstractNumId w:val="29"/>
  </w:num>
  <w:num w:numId="17">
    <w:abstractNumId w:val="10"/>
  </w:num>
  <w:num w:numId="18">
    <w:abstractNumId w:val="31"/>
    <w:lvlOverride w:ilvl="0">
      <w:startOverride w:val="1"/>
    </w:lvlOverride>
  </w:num>
  <w:num w:numId="19">
    <w:abstractNumId w:val="46"/>
  </w:num>
  <w:num w:numId="20">
    <w:abstractNumId w:val="34"/>
  </w:num>
  <w:num w:numId="21">
    <w:abstractNumId w:val="33"/>
    <w:lvlOverride w:ilvl="0">
      <w:startOverride w:val="1"/>
    </w:lvlOverride>
  </w:num>
  <w:num w:numId="22">
    <w:abstractNumId w:val="39"/>
  </w:num>
  <w:num w:numId="23">
    <w:abstractNumId w:val="39"/>
    <w:lvlOverride w:ilvl="0">
      <w:startOverride w:val="1"/>
      <w:lvl w:ilvl="0">
        <w:start w:val="1"/>
        <w:numFmt w:val="decimal"/>
        <w:lvlText w:val="%1."/>
        <w:lvlJc w:val="left"/>
      </w:lvl>
    </w:lvlOverride>
  </w:num>
  <w:num w:numId="24">
    <w:abstractNumId w:val="21"/>
  </w:num>
  <w:num w:numId="25">
    <w:abstractNumId w:val="43"/>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7"/>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3"/>
  </w:num>
  <w:num w:numId="33">
    <w:abstractNumId w:val="4"/>
  </w:num>
  <w:num w:numId="34">
    <w:abstractNumId w:val="32"/>
  </w:num>
  <w:num w:numId="35">
    <w:abstractNumId w:val="18"/>
  </w:num>
  <w:num w:numId="36">
    <w:abstractNumId w:val="38"/>
  </w:num>
  <w:num w:numId="37">
    <w:abstractNumId w:val="47"/>
  </w:num>
  <w:num w:numId="38">
    <w:abstractNumId w:val="22"/>
  </w:num>
  <w:num w:numId="39">
    <w:abstractNumId w:val="14"/>
  </w:num>
  <w:num w:numId="40">
    <w:abstractNumId w:val="44"/>
  </w:num>
  <w:num w:numId="41">
    <w:abstractNumId w:val="45"/>
  </w:num>
  <w:num w:numId="42">
    <w:abstractNumId w:val="25"/>
  </w:num>
  <w:num w:numId="43">
    <w:abstractNumId w:val="40"/>
  </w:num>
  <w:num w:numId="44">
    <w:abstractNumId w:val="12"/>
  </w:num>
  <w:num w:numId="45">
    <w:abstractNumId w:val="11"/>
  </w:num>
  <w:num w:numId="46">
    <w:abstractNumId w:val="23"/>
  </w:num>
  <w:num w:numId="47">
    <w:abstractNumId w:val="1"/>
  </w:num>
  <w:num w:numId="48">
    <w:abstractNumId w:val="23"/>
  </w:num>
  <w:num w:numId="49">
    <w:abstractNumId w:val="1"/>
  </w:num>
  <w:num w:numId="50">
    <w:abstractNumId w:val="6"/>
  </w:num>
  <w:num w:numId="51">
    <w:abstractNumId w:val="27"/>
  </w:num>
  <w:num w:numId="52">
    <w:abstractNumId w:val="36"/>
  </w:num>
  <w:num w:numId="53">
    <w:abstractNumId w:val="20"/>
  </w:num>
  <w:num w:numId="54">
    <w:abstractNumId w:val="41"/>
  </w:num>
  <w:num w:numId="55">
    <w:abstractNumId w:val="2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15C"/>
    <w:rsid w:val="0001715D"/>
    <w:rsid w:val="0002293B"/>
    <w:rsid w:val="000453B9"/>
    <w:rsid w:val="000454A0"/>
    <w:rsid w:val="000908FC"/>
    <w:rsid w:val="00090BE7"/>
    <w:rsid w:val="00093830"/>
    <w:rsid w:val="000A607D"/>
    <w:rsid w:val="000D1D4D"/>
    <w:rsid w:val="000D2FEC"/>
    <w:rsid w:val="000D3040"/>
    <w:rsid w:val="000E553D"/>
    <w:rsid w:val="000E6150"/>
    <w:rsid w:val="00112E9F"/>
    <w:rsid w:val="00121A1E"/>
    <w:rsid w:val="00124F7C"/>
    <w:rsid w:val="00127236"/>
    <w:rsid w:val="00132B27"/>
    <w:rsid w:val="00133097"/>
    <w:rsid w:val="00147A8A"/>
    <w:rsid w:val="0016449D"/>
    <w:rsid w:val="001871BE"/>
    <w:rsid w:val="001A222D"/>
    <w:rsid w:val="001B5708"/>
    <w:rsid w:val="001E2635"/>
    <w:rsid w:val="001E78BB"/>
    <w:rsid w:val="001E7922"/>
    <w:rsid w:val="002260A0"/>
    <w:rsid w:val="002336E1"/>
    <w:rsid w:val="0023548E"/>
    <w:rsid w:val="00235778"/>
    <w:rsid w:val="002466DF"/>
    <w:rsid w:val="0025478F"/>
    <w:rsid w:val="002C2633"/>
    <w:rsid w:val="002E06D8"/>
    <w:rsid w:val="003042E0"/>
    <w:rsid w:val="003129A5"/>
    <w:rsid w:val="00327BB6"/>
    <w:rsid w:val="00340777"/>
    <w:rsid w:val="00346586"/>
    <w:rsid w:val="003514AB"/>
    <w:rsid w:val="003546AF"/>
    <w:rsid w:val="00361FD5"/>
    <w:rsid w:val="0036342D"/>
    <w:rsid w:val="00365A1B"/>
    <w:rsid w:val="00366C09"/>
    <w:rsid w:val="00390884"/>
    <w:rsid w:val="00392143"/>
    <w:rsid w:val="003C39ED"/>
    <w:rsid w:val="003C4DC0"/>
    <w:rsid w:val="00406428"/>
    <w:rsid w:val="0042379F"/>
    <w:rsid w:val="00431556"/>
    <w:rsid w:val="00433F33"/>
    <w:rsid w:val="0043482F"/>
    <w:rsid w:val="004601D7"/>
    <w:rsid w:val="00461487"/>
    <w:rsid w:val="00472CA0"/>
    <w:rsid w:val="00480560"/>
    <w:rsid w:val="004A07F2"/>
    <w:rsid w:val="004A2D2B"/>
    <w:rsid w:val="004D7339"/>
    <w:rsid w:val="004E1301"/>
    <w:rsid w:val="004F636A"/>
    <w:rsid w:val="004F6FC3"/>
    <w:rsid w:val="0050069D"/>
    <w:rsid w:val="005150B2"/>
    <w:rsid w:val="005405C1"/>
    <w:rsid w:val="005451F2"/>
    <w:rsid w:val="00595A35"/>
    <w:rsid w:val="005A23BC"/>
    <w:rsid w:val="005A3F77"/>
    <w:rsid w:val="005C2A6A"/>
    <w:rsid w:val="005C40BD"/>
    <w:rsid w:val="005E458F"/>
    <w:rsid w:val="00606060"/>
    <w:rsid w:val="006534A2"/>
    <w:rsid w:val="0066562D"/>
    <w:rsid w:val="006929BC"/>
    <w:rsid w:val="006B1D9A"/>
    <w:rsid w:val="006C1032"/>
    <w:rsid w:val="006C6C91"/>
    <w:rsid w:val="006D5E5A"/>
    <w:rsid w:val="00700808"/>
    <w:rsid w:val="00706F13"/>
    <w:rsid w:val="00715BAE"/>
    <w:rsid w:val="007853A8"/>
    <w:rsid w:val="007A2B14"/>
    <w:rsid w:val="007B45DE"/>
    <w:rsid w:val="007F6E20"/>
    <w:rsid w:val="00805B72"/>
    <w:rsid w:val="0081546A"/>
    <w:rsid w:val="00825910"/>
    <w:rsid w:val="00826527"/>
    <w:rsid w:val="00840469"/>
    <w:rsid w:val="00842385"/>
    <w:rsid w:val="00864F56"/>
    <w:rsid w:val="00867CC0"/>
    <w:rsid w:val="0088256C"/>
    <w:rsid w:val="008B00B2"/>
    <w:rsid w:val="008B21EE"/>
    <w:rsid w:val="008B4299"/>
    <w:rsid w:val="008D2750"/>
    <w:rsid w:val="009129E8"/>
    <w:rsid w:val="00952ECB"/>
    <w:rsid w:val="00992026"/>
    <w:rsid w:val="009A4BBD"/>
    <w:rsid w:val="009C17D0"/>
    <w:rsid w:val="009C17E4"/>
    <w:rsid w:val="009C6805"/>
    <w:rsid w:val="009D0F2A"/>
    <w:rsid w:val="009D7D78"/>
    <w:rsid w:val="009E15A0"/>
    <w:rsid w:val="009E615C"/>
    <w:rsid w:val="00A01A1B"/>
    <w:rsid w:val="00A31A4B"/>
    <w:rsid w:val="00A328B2"/>
    <w:rsid w:val="00A43043"/>
    <w:rsid w:val="00A50623"/>
    <w:rsid w:val="00A61518"/>
    <w:rsid w:val="00A7064A"/>
    <w:rsid w:val="00A96729"/>
    <w:rsid w:val="00AB4BB9"/>
    <w:rsid w:val="00AB7F64"/>
    <w:rsid w:val="00AD517B"/>
    <w:rsid w:val="00B2200E"/>
    <w:rsid w:val="00B71955"/>
    <w:rsid w:val="00B8287B"/>
    <w:rsid w:val="00B82A77"/>
    <w:rsid w:val="00B84E50"/>
    <w:rsid w:val="00BB4F32"/>
    <w:rsid w:val="00BC2A1F"/>
    <w:rsid w:val="00BC7C71"/>
    <w:rsid w:val="00BD120F"/>
    <w:rsid w:val="00C01D05"/>
    <w:rsid w:val="00C2003D"/>
    <w:rsid w:val="00C77B13"/>
    <w:rsid w:val="00C8740D"/>
    <w:rsid w:val="00C92A54"/>
    <w:rsid w:val="00CA40FF"/>
    <w:rsid w:val="00CD7448"/>
    <w:rsid w:val="00CE7EEA"/>
    <w:rsid w:val="00CF1249"/>
    <w:rsid w:val="00D06D85"/>
    <w:rsid w:val="00D11B32"/>
    <w:rsid w:val="00D36F8E"/>
    <w:rsid w:val="00D92649"/>
    <w:rsid w:val="00DA3854"/>
    <w:rsid w:val="00DF2F05"/>
    <w:rsid w:val="00E05CD9"/>
    <w:rsid w:val="00E454B1"/>
    <w:rsid w:val="00E47A6F"/>
    <w:rsid w:val="00E55A87"/>
    <w:rsid w:val="00E56B2B"/>
    <w:rsid w:val="00E816DD"/>
    <w:rsid w:val="00E8237E"/>
    <w:rsid w:val="00E85DE1"/>
    <w:rsid w:val="00E9592E"/>
    <w:rsid w:val="00EB1C03"/>
    <w:rsid w:val="00EB6232"/>
    <w:rsid w:val="00EE7260"/>
    <w:rsid w:val="00EF6670"/>
    <w:rsid w:val="00F3329A"/>
    <w:rsid w:val="00F60A70"/>
    <w:rsid w:val="00F65877"/>
    <w:rsid w:val="00F67270"/>
    <w:rsid w:val="00F67A3C"/>
    <w:rsid w:val="00F8783A"/>
    <w:rsid w:val="00FA28DD"/>
    <w:rsid w:val="00FE0ADF"/>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66C09"/>
  </w:style>
  <w:style w:type="paragraph" w:styleId="Nagwek1">
    <w:name w:val="heading 1"/>
    <w:basedOn w:val="Normalny"/>
    <w:next w:val="Normalny"/>
    <w:link w:val="Nagwek1Znak"/>
    <w:uiPriority w:val="9"/>
    <w:qFormat/>
    <w:rsid w:val="009E615C"/>
    <w:pPr>
      <w:keepNext/>
      <w:keepLines/>
      <w:autoSpaceDN w:val="0"/>
      <w:spacing w:before="480" w:after="0"/>
      <w:outlineLvl w:val="0"/>
    </w:pPr>
    <w:rPr>
      <w:rFonts w:ascii="Cambria" w:eastAsia="Times New Roman" w:hAnsi="Cambria" w:cs="Times New Roman"/>
      <w:b/>
      <w:bCs/>
      <w:color w:val="365F91"/>
      <w:sz w:val="28"/>
      <w:szCs w:val="28"/>
      <w:lang w:eastAsia="pl-PL"/>
    </w:rPr>
  </w:style>
  <w:style w:type="paragraph" w:styleId="Nagwek2">
    <w:name w:val="heading 2"/>
    <w:basedOn w:val="Normalny"/>
    <w:next w:val="Normalny"/>
    <w:link w:val="Nagwek2Znak"/>
    <w:unhideWhenUsed/>
    <w:qFormat/>
    <w:rsid w:val="009E61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rsid w:val="009E615C"/>
    <w:pPr>
      <w:keepNext/>
      <w:keepLines/>
      <w:autoSpaceDN w:val="0"/>
      <w:spacing w:before="200" w:after="0"/>
      <w:outlineLvl w:val="2"/>
    </w:pPr>
    <w:rPr>
      <w:rFonts w:ascii="Cambria" w:eastAsia="Times New Roman" w:hAnsi="Cambria" w:cs="Times New Roman"/>
      <w:b/>
      <w:bCs/>
      <w:color w:val="4F81BD"/>
      <w:sz w:val="20"/>
      <w:szCs w:val="20"/>
      <w:lang w:eastAsia="pl-PL"/>
    </w:rPr>
  </w:style>
  <w:style w:type="paragraph" w:styleId="Nagwek4">
    <w:name w:val="heading 4"/>
    <w:basedOn w:val="Normalny"/>
    <w:next w:val="Normalny"/>
    <w:link w:val="Nagwek4Znak"/>
    <w:uiPriority w:val="9"/>
    <w:unhideWhenUsed/>
    <w:qFormat/>
    <w:rsid w:val="00EE726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9E615C"/>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Nagwek2Znak">
    <w:name w:val="Nagłówek 2 Znak"/>
    <w:basedOn w:val="Domylnaczcionkaakapitu"/>
    <w:link w:val="Nagwek2"/>
    <w:rsid w:val="009E615C"/>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uiPriority w:val="9"/>
    <w:rsid w:val="009E615C"/>
    <w:rPr>
      <w:rFonts w:ascii="Cambria" w:eastAsia="Times New Roman" w:hAnsi="Cambria" w:cs="Times New Roman"/>
      <w:b/>
      <w:bCs/>
      <w:color w:val="365F91"/>
      <w:sz w:val="28"/>
      <w:szCs w:val="28"/>
      <w:lang w:eastAsia="pl-PL"/>
    </w:rPr>
  </w:style>
  <w:style w:type="character" w:customStyle="1" w:styleId="Nagwek3Znak">
    <w:name w:val="Nagłówek 3 Znak"/>
    <w:basedOn w:val="Domylnaczcionkaakapitu"/>
    <w:link w:val="Nagwek3"/>
    <w:rsid w:val="009E615C"/>
    <w:rPr>
      <w:rFonts w:ascii="Cambria" w:eastAsia="Times New Roman" w:hAnsi="Cambria" w:cs="Times New Roman"/>
      <w:b/>
      <w:bCs/>
      <w:color w:val="4F81BD"/>
      <w:sz w:val="20"/>
      <w:szCs w:val="20"/>
      <w:lang w:eastAsia="pl-PL"/>
    </w:rPr>
  </w:style>
  <w:style w:type="numbering" w:customStyle="1" w:styleId="Bezlisty1">
    <w:name w:val="Bez listy1"/>
    <w:next w:val="Bezlisty"/>
    <w:uiPriority w:val="99"/>
    <w:semiHidden/>
    <w:unhideWhenUsed/>
    <w:rsid w:val="009E615C"/>
  </w:style>
  <w:style w:type="paragraph" w:customStyle="1" w:styleId="Heading">
    <w:name w:val="Heading"/>
    <w:basedOn w:val="Standard"/>
    <w:rsid w:val="009E615C"/>
    <w:pPr>
      <w:suppressLineNumbers/>
      <w:tabs>
        <w:tab w:val="center" w:pos="4819"/>
        <w:tab w:val="right" w:pos="9638"/>
      </w:tabs>
    </w:pPr>
  </w:style>
  <w:style w:type="paragraph" w:customStyle="1" w:styleId="Textbody">
    <w:name w:val="Text body"/>
    <w:basedOn w:val="Standard"/>
    <w:rsid w:val="009E615C"/>
    <w:pPr>
      <w:spacing w:after="120"/>
    </w:pPr>
  </w:style>
  <w:style w:type="paragraph" w:styleId="Lista">
    <w:name w:val="List"/>
    <w:basedOn w:val="Textbody"/>
    <w:rsid w:val="009E615C"/>
  </w:style>
  <w:style w:type="paragraph" w:styleId="Legenda">
    <w:name w:val="caption"/>
    <w:basedOn w:val="Standard"/>
    <w:rsid w:val="009E615C"/>
    <w:pPr>
      <w:suppressLineNumbers/>
      <w:spacing w:before="120" w:after="120"/>
    </w:pPr>
    <w:rPr>
      <w:i/>
      <w:iCs/>
    </w:rPr>
  </w:style>
  <w:style w:type="paragraph" w:customStyle="1" w:styleId="Index">
    <w:name w:val="Index"/>
    <w:basedOn w:val="Standard"/>
    <w:rsid w:val="009E615C"/>
    <w:pPr>
      <w:suppressLineNumbers/>
    </w:pPr>
  </w:style>
  <w:style w:type="paragraph" w:styleId="Akapitzlist">
    <w:name w:val="List Paragraph"/>
    <w:basedOn w:val="Standard"/>
    <w:uiPriority w:val="34"/>
    <w:qFormat/>
    <w:rsid w:val="009E615C"/>
    <w:pPr>
      <w:ind w:left="720"/>
    </w:pPr>
  </w:style>
  <w:style w:type="paragraph" w:styleId="Stopka">
    <w:name w:val="footer"/>
    <w:basedOn w:val="Standard"/>
    <w:link w:val="StopkaZnak"/>
    <w:uiPriority w:val="99"/>
    <w:rsid w:val="009E615C"/>
    <w:pPr>
      <w:suppressLineNumbers/>
      <w:tabs>
        <w:tab w:val="center" w:pos="4536"/>
        <w:tab w:val="right" w:pos="9072"/>
      </w:tabs>
    </w:pPr>
  </w:style>
  <w:style w:type="character" w:customStyle="1" w:styleId="StopkaZnak">
    <w:name w:val="Stopka Znak"/>
    <w:basedOn w:val="Domylnaczcionkaakapitu"/>
    <w:link w:val="Stopka"/>
    <w:uiPriority w:val="99"/>
    <w:rsid w:val="009E615C"/>
    <w:rPr>
      <w:rFonts w:ascii="Times New Roman" w:eastAsia="SimSun" w:hAnsi="Times New Roman" w:cs="Mangal"/>
      <w:kern w:val="3"/>
      <w:sz w:val="24"/>
      <w:szCs w:val="24"/>
      <w:lang w:eastAsia="zh-CN" w:bidi="hi-IN"/>
    </w:rPr>
  </w:style>
  <w:style w:type="paragraph" w:customStyle="1" w:styleId="TableContents">
    <w:name w:val="Table Contents"/>
    <w:basedOn w:val="Standard"/>
    <w:rsid w:val="009E615C"/>
    <w:pPr>
      <w:suppressLineNumbers/>
    </w:pPr>
  </w:style>
  <w:style w:type="paragraph" w:styleId="NormalnyWeb">
    <w:name w:val="Normal (Web)"/>
    <w:basedOn w:val="Normalny"/>
    <w:rsid w:val="009E615C"/>
    <w:pPr>
      <w:autoSpaceDN w:val="0"/>
      <w:spacing w:before="100" w:after="100"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rsid w:val="009E615C"/>
    <w:pPr>
      <w:widowControl w:val="0"/>
      <w:suppressAutoHyphens/>
      <w:autoSpaceDN w:val="0"/>
      <w:spacing w:after="0" w:line="240" w:lineRule="auto"/>
      <w:textAlignment w:val="baseline"/>
    </w:pPr>
    <w:rPr>
      <w:rFonts w:ascii="Times New Roman" w:eastAsia="SimSun" w:hAnsi="Times New Roman" w:cs="Mangal"/>
      <w:kern w:val="3"/>
      <w:sz w:val="20"/>
      <w:szCs w:val="18"/>
      <w:lang w:eastAsia="zh-CN" w:bidi="hi-IN"/>
    </w:rPr>
  </w:style>
  <w:style w:type="character" w:customStyle="1" w:styleId="TekstkomentarzaZnak">
    <w:name w:val="Tekst komentarza Znak"/>
    <w:basedOn w:val="Domylnaczcionkaakapitu"/>
    <w:link w:val="Tekstkomentarza"/>
    <w:rsid w:val="009E615C"/>
    <w:rPr>
      <w:rFonts w:ascii="Times New Roman" w:eastAsia="SimSun" w:hAnsi="Times New Roman" w:cs="Mangal"/>
      <w:kern w:val="3"/>
      <w:sz w:val="20"/>
      <w:szCs w:val="18"/>
      <w:lang w:eastAsia="zh-CN" w:bidi="hi-IN"/>
    </w:rPr>
  </w:style>
  <w:style w:type="paragraph" w:styleId="Tekstdymka">
    <w:name w:val="Balloon Text"/>
    <w:basedOn w:val="Normalny"/>
    <w:link w:val="TekstdymkaZnak"/>
    <w:rsid w:val="009E615C"/>
    <w:pPr>
      <w:widowControl w:val="0"/>
      <w:suppressAutoHyphens/>
      <w:autoSpaceDN w:val="0"/>
      <w:spacing w:after="0" w:line="240" w:lineRule="auto"/>
      <w:textAlignment w:val="baseline"/>
    </w:pPr>
    <w:rPr>
      <w:rFonts w:ascii="Tahoma" w:eastAsia="SimSun" w:hAnsi="Tahoma" w:cs="Mangal"/>
      <w:kern w:val="3"/>
      <w:sz w:val="16"/>
      <w:szCs w:val="14"/>
      <w:lang w:eastAsia="zh-CN" w:bidi="hi-IN"/>
    </w:rPr>
  </w:style>
  <w:style w:type="character" w:customStyle="1" w:styleId="TekstdymkaZnak">
    <w:name w:val="Tekst dymka Znak"/>
    <w:basedOn w:val="Domylnaczcionkaakapitu"/>
    <w:link w:val="Tekstdymka"/>
    <w:rsid w:val="009E615C"/>
    <w:rPr>
      <w:rFonts w:ascii="Tahoma" w:eastAsia="SimSun" w:hAnsi="Tahoma" w:cs="Mangal"/>
      <w:kern w:val="3"/>
      <w:sz w:val="16"/>
      <w:szCs w:val="14"/>
      <w:lang w:eastAsia="zh-CN" w:bidi="hi-IN"/>
    </w:rPr>
  </w:style>
  <w:style w:type="paragraph" w:customStyle="1" w:styleId="article">
    <w:name w:val="article"/>
    <w:basedOn w:val="Normalny"/>
    <w:rsid w:val="009E615C"/>
    <w:pPr>
      <w:autoSpaceDN w:val="0"/>
      <w:spacing w:before="100" w:after="100" w:line="240" w:lineRule="auto"/>
    </w:pPr>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rsid w:val="009E615C"/>
    <w:pPr>
      <w:widowControl/>
      <w:suppressAutoHyphens w:val="0"/>
      <w:spacing w:after="200"/>
      <w:textAlignment w:val="auto"/>
    </w:pPr>
    <w:rPr>
      <w:rFonts w:ascii="Calibri" w:eastAsia="Calibri" w:hAnsi="Calibri" w:cs="Times New Roman"/>
      <w:b/>
      <w:bCs/>
      <w:kern w:val="0"/>
      <w:szCs w:val="20"/>
      <w:lang w:eastAsia="pl-PL" w:bidi="ar-SA"/>
    </w:rPr>
  </w:style>
  <w:style w:type="character" w:customStyle="1" w:styleId="TematkomentarzaZnak">
    <w:name w:val="Temat komentarza Znak"/>
    <w:basedOn w:val="TekstkomentarzaZnak"/>
    <w:link w:val="Tematkomentarza"/>
    <w:rsid w:val="009E615C"/>
    <w:rPr>
      <w:rFonts w:ascii="Calibri" w:eastAsia="Calibri" w:hAnsi="Calibri" w:cs="Times New Roman"/>
      <w:b/>
      <w:bCs/>
      <w:kern w:val="3"/>
      <w:sz w:val="20"/>
      <w:szCs w:val="20"/>
      <w:lang w:eastAsia="pl-PL" w:bidi="hi-IN"/>
    </w:rPr>
  </w:style>
  <w:style w:type="paragraph" w:styleId="Bezodstpw">
    <w:name w:val="No Spacing"/>
    <w:aliases w:val="nagłówek3"/>
    <w:next w:val="Nagwek3"/>
    <w:link w:val="BezodstpwZnak"/>
    <w:uiPriority w:val="1"/>
    <w:qFormat/>
    <w:rsid w:val="009E615C"/>
    <w:pPr>
      <w:autoSpaceDN w:val="0"/>
      <w:spacing w:after="0" w:line="240" w:lineRule="auto"/>
    </w:pPr>
    <w:rPr>
      <w:rFonts w:ascii="Calibri" w:eastAsia="Calibri" w:hAnsi="Calibri" w:cs="Times New Roman"/>
      <w:lang w:eastAsia="pl-PL"/>
    </w:rPr>
  </w:style>
  <w:style w:type="paragraph" w:styleId="Nagwek">
    <w:name w:val="header"/>
    <w:basedOn w:val="Standard"/>
    <w:link w:val="NagwekZnak"/>
    <w:uiPriority w:val="99"/>
    <w:rsid w:val="009E615C"/>
    <w:pPr>
      <w:suppressLineNumbers/>
      <w:tabs>
        <w:tab w:val="center" w:pos="4819"/>
        <w:tab w:val="right" w:pos="9638"/>
      </w:tabs>
    </w:pPr>
  </w:style>
  <w:style w:type="character" w:customStyle="1" w:styleId="NagwekZnak">
    <w:name w:val="Nagłówek Znak"/>
    <w:basedOn w:val="Domylnaczcionkaakapitu"/>
    <w:link w:val="Nagwek"/>
    <w:uiPriority w:val="99"/>
    <w:rsid w:val="009E615C"/>
    <w:rPr>
      <w:rFonts w:ascii="Times New Roman" w:eastAsia="SimSun" w:hAnsi="Times New Roman" w:cs="Mangal"/>
      <w:kern w:val="3"/>
      <w:sz w:val="24"/>
      <w:szCs w:val="24"/>
      <w:lang w:eastAsia="zh-CN" w:bidi="hi-IN"/>
    </w:rPr>
  </w:style>
  <w:style w:type="character" w:customStyle="1" w:styleId="caps">
    <w:name w:val="caps"/>
    <w:basedOn w:val="Domylnaczcionkaakapitu"/>
    <w:rsid w:val="009E615C"/>
  </w:style>
  <w:style w:type="character" w:customStyle="1" w:styleId="st">
    <w:name w:val="st"/>
    <w:basedOn w:val="Domylnaczcionkaakapitu"/>
    <w:rsid w:val="009E615C"/>
  </w:style>
  <w:style w:type="character" w:styleId="Uwydatnienie">
    <w:name w:val="Emphasis"/>
    <w:basedOn w:val="Domylnaczcionkaakapitu"/>
    <w:uiPriority w:val="20"/>
    <w:qFormat/>
    <w:rsid w:val="009E615C"/>
    <w:rPr>
      <w:i/>
      <w:iCs/>
    </w:rPr>
  </w:style>
  <w:style w:type="character" w:customStyle="1" w:styleId="Internetlink">
    <w:name w:val="Internet link"/>
    <w:rsid w:val="009E615C"/>
    <w:rPr>
      <w:color w:val="000080"/>
      <w:u w:val="single"/>
    </w:rPr>
  </w:style>
  <w:style w:type="character" w:customStyle="1" w:styleId="BulletSymbols">
    <w:name w:val="Bullet Symbols"/>
    <w:rsid w:val="009E615C"/>
    <w:rPr>
      <w:rFonts w:ascii="OpenSymbol" w:eastAsia="OpenSymbol" w:hAnsi="OpenSymbol" w:cs="OpenSymbol"/>
    </w:rPr>
  </w:style>
  <w:style w:type="character" w:styleId="Pogrubienie">
    <w:name w:val="Strong"/>
    <w:basedOn w:val="Domylnaczcionkaakapitu"/>
    <w:uiPriority w:val="22"/>
    <w:qFormat/>
    <w:rsid w:val="009E615C"/>
    <w:rPr>
      <w:b/>
      <w:bCs/>
    </w:rPr>
  </w:style>
  <w:style w:type="character" w:customStyle="1" w:styleId="NumberingSymbols">
    <w:name w:val="Numbering Symbols"/>
    <w:rsid w:val="009E615C"/>
  </w:style>
  <w:style w:type="character" w:styleId="Odwoaniedokomentarza">
    <w:name w:val="annotation reference"/>
    <w:basedOn w:val="Domylnaczcionkaakapitu"/>
    <w:rsid w:val="009E615C"/>
    <w:rPr>
      <w:sz w:val="16"/>
      <w:szCs w:val="16"/>
    </w:rPr>
  </w:style>
  <w:style w:type="character" w:customStyle="1" w:styleId="apple-converted-space">
    <w:name w:val="apple-converted-space"/>
    <w:basedOn w:val="Domylnaczcionkaakapitu"/>
    <w:rsid w:val="009E615C"/>
  </w:style>
  <w:style w:type="character" w:customStyle="1" w:styleId="TekstkomentarzaZnak1">
    <w:name w:val="Tekst komentarza Znak1"/>
    <w:basedOn w:val="Domylnaczcionkaakapitu"/>
    <w:rsid w:val="009E615C"/>
    <w:rPr>
      <w:sz w:val="20"/>
      <w:szCs w:val="18"/>
    </w:rPr>
  </w:style>
  <w:style w:type="character" w:styleId="Hipercze">
    <w:name w:val="Hyperlink"/>
    <w:basedOn w:val="Domylnaczcionkaakapitu"/>
    <w:uiPriority w:val="99"/>
    <w:rsid w:val="009E615C"/>
    <w:rPr>
      <w:color w:val="0000FF"/>
      <w:u w:val="single"/>
    </w:rPr>
  </w:style>
  <w:style w:type="table" w:styleId="Tabela-Siatka">
    <w:name w:val="Table Grid"/>
    <w:basedOn w:val="Standardowy"/>
    <w:uiPriority w:val="59"/>
    <w:rsid w:val="009E615C"/>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51">
    <w:name w:val="WWNum151"/>
    <w:basedOn w:val="Bezlisty"/>
    <w:rsid w:val="009E615C"/>
    <w:pPr>
      <w:numPr>
        <w:numId w:val="22"/>
      </w:numPr>
    </w:pPr>
  </w:style>
  <w:style w:type="character" w:customStyle="1" w:styleId="ListLabel1">
    <w:name w:val="ListLabel 1"/>
    <w:rsid w:val="009E615C"/>
    <w:rPr>
      <w:rFonts w:cs="Courier New"/>
    </w:rPr>
  </w:style>
  <w:style w:type="numbering" w:customStyle="1" w:styleId="WWNum3">
    <w:name w:val="WWNum3"/>
    <w:basedOn w:val="Bezlisty"/>
    <w:rsid w:val="009E615C"/>
    <w:pPr>
      <w:numPr>
        <w:numId w:val="1"/>
      </w:numPr>
    </w:pPr>
  </w:style>
  <w:style w:type="numbering" w:customStyle="1" w:styleId="WWNum12">
    <w:name w:val="WWNum12"/>
    <w:basedOn w:val="Bezlisty"/>
    <w:rsid w:val="009E615C"/>
    <w:pPr>
      <w:numPr>
        <w:numId w:val="2"/>
      </w:numPr>
    </w:pPr>
  </w:style>
  <w:style w:type="numbering" w:customStyle="1" w:styleId="WWNum1">
    <w:name w:val="WWNum1"/>
    <w:basedOn w:val="Bezlisty"/>
    <w:rsid w:val="009E615C"/>
    <w:pPr>
      <w:numPr>
        <w:numId w:val="3"/>
      </w:numPr>
    </w:pPr>
  </w:style>
  <w:style w:type="numbering" w:customStyle="1" w:styleId="WWNum2">
    <w:name w:val="WWNum2"/>
    <w:basedOn w:val="Bezlisty"/>
    <w:rsid w:val="009E615C"/>
    <w:pPr>
      <w:numPr>
        <w:numId w:val="4"/>
      </w:numPr>
    </w:pPr>
  </w:style>
  <w:style w:type="numbering" w:customStyle="1" w:styleId="WWNum5">
    <w:name w:val="WWNum5"/>
    <w:basedOn w:val="Bezlisty"/>
    <w:rsid w:val="009E615C"/>
    <w:pPr>
      <w:numPr>
        <w:numId w:val="5"/>
      </w:numPr>
    </w:pPr>
  </w:style>
  <w:style w:type="numbering" w:customStyle="1" w:styleId="WWNum11">
    <w:name w:val="WWNum11"/>
    <w:basedOn w:val="Bezlisty"/>
    <w:rsid w:val="009E615C"/>
    <w:pPr>
      <w:numPr>
        <w:numId w:val="6"/>
      </w:numPr>
    </w:pPr>
  </w:style>
  <w:style w:type="numbering" w:customStyle="1" w:styleId="WWNum9">
    <w:name w:val="WWNum9"/>
    <w:basedOn w:val="Bezlisty"/>
    <w:rsid w:val="009E615C"/>
    <w:pPr>
      <w:numPr>
        <w:numId w:val="7"/>
      </w:numPr>
    </w:pPr>
  </w:style>
  <w:style w:type="numbering" w:customStyle="1" w:styleId="WWNum13">
    <w:name w:val="WWNum13"/>
    <w:basedOn w:val="Bezlisty"/>
    <w:rsid w:val="009E615C"/>
    <w:pPr>
      <w:numPr>
        <w:numId w:val="8"/>
      </w:numPr>
    </w:pPr>
  </w:style>
  <w:style w:type="numbering" w:customStyle="1" w:styleId="WWNum15">
    <w:name w:val="WWNum15"/>
    <w:basedOn w:val="Bezlisty"/>
    <w:rsid w:val="009E615C"/>
    <w:pPr>
      <w:numPr>
        <w:numId w:val="9"/>
      </w:numPr>
    </w:pPr>
  </w:style>
  <w:style w:type="paragraph" w:styleId="Tekstprzypisukocowego">
    <w:name w:val="endnote text"/>
    <w:basedOn w:val="Normalny"/>
    <w:link w:val="TekstprzypisukocowegoZnak"/>
    <w:uiPriority w:val="99"/>
    <w:semiHidden/>
    <w:unhideWhenUsed/>
    <w:rsid w:val="009E615C"/>
    <w:pPr>
      <w:widowControl w:val="0"/>
      <w:suppressAutoHyphens/>
      <w:autoSpaceDN w:val="0"/>
      <w:spacing w:after="0" w:line="240" w:lineRule="auto"/>
      <w:textAlignment w:val="baseline"/>
    </w:pPr>
    <w:rPr>
      <w:rFonts w:ascii="Times New Roman" w:eastAsia="SimSun" w:hAnsi="Times New Roman" w:cs="Mangal"/>
      <w:kern w:val="3"/>
      <w:sz w:val="20"/>
      <w:szCs w:val="18"/>
      <w:lang w:eastAsia="zh-CN" w:bidi="hi-IN"/>
    </w:rPr>
  </w:style>
  <w:style w:type="character" w:customStyle="1" w:styleId="TekstprzypisukocowegoZnak">
    <w:name w:val="Tekst przypisu końcowego Znak"/>
    <w:basedOn w:val="Domylnaczcionkaakapitu"/>
    <w:link w:val="Tekstprzypisukocowego"/>
    <w:uiPriority w:val="99"/>
    <w:semiHidden/>
    <w:rsid w:val="009E615C"/>
    <w:rPr>
      <w:rFonts w:ascii="Times New Roman" w:eastAsia="SimSun" w:hAnsi="Times New Roman" w:cs="Mangal"/>
      <w:kern w:val="3"/>
      <w:sz w:val="20"/>
      <w:szCs w:val="18"/>
      <w:lang w:eastAsia="zh-CN" w:bidi="hi-IN"/>
    </w:rPr>
  </w:style>
  <w:style w:type="character" w:styleId="Odwoanieprzypisukocowego">
    <w:name w:val="endnote reference"/>
    <w:basedOn w:val="Domylnaczcionkaakapitu"/>
    <w:uiPriority w:val="99"/>
    <w:semiHidden/>
    <w:unhideWhenUsed/>
    <w:rsid w:val="009E615C"/>
    <w:rPr>
      <w:vertAlign w:val="superscript"/>
    </w:rPr>
  </w:style>
  <w:style w:type="character" w:customStyle="1" w:styleId="BezodstpwZnak">
    <w:name w:val="Bez odstępów Znak"/>
    <w:aliases w:val="nagłówek3 Znak"/>
    <w:basedOn w:val="Domylnaczcionkaakapitu"/>
    <w:link w:val="Bezodstpw"/>
    <w:uiPriority w:val="1"/>
    <w:rsid w:val="009E615C"/>
    <w:rPr>
      <w:rFonts w:ascii="Calibri" w:eastAsia="Calibri" w:hAnsi="Calibri" w:cs="Times New Roman"/>
      <w:lang w:eastAsia="pl-PL"/>
    </w:rPr>
  </w:style>
  <w:style w:type="paragraph" w:styleId="Nagwekspisutreci">
    <w:name w:val="TOC Heading"/>
    <w:basedOn w:val="Nagwek1"/>
    <w:next w:val="Normalny"/>
    <w:uiPriority w:val="39"/>
    <w:semiHidden/>
    <w:unhideWhenUsed/>
    <w:qFormat/>
    <w:rsid w:val="009E615C"/>
    <w:pPr>
      <w:autoSpaceDN/>
      <w:outlineLvl w:val="9"/>
    </w:pPr>
    <w:rPr>
      <w:rFonts w:asciiTheme="majorHAnsi" w:eastAsiaTheme="majorEastAsia" w:hAnsiTheme="majorHAnsi" w:cstheme="majorBidi"/>
      <w:color w:val="365F91" w:themeColor="accent1" w:themeShade="BF"/>
    </w:rPr>
  </w:style>
  <w:style w:type="paragraph" w:styleId="Spistreci2">
    <w:name w:val="toc 2"/>
    <w:basedOn w:val="Normalny"/>
    <w:next w:val="Normalny"/>
    <w:autoRedefine/>
    <w:uiPriority w:val="39"/>
    <w:unhideWhenUsed/>
    <w:rsid w:val="009E615C"/>
    <w:pPr>
      <w:widowControl w:val="0"/>
      <w:suppressAutoHyphens/>
      <w:autoSpaceDN w:val="0"/>
      <w:spacing w:after="100" w:line="240" w:lineRule="auto"/>
      <w:ind w:left="240"/>
      <w:textAlignment w:val="baseline"/>
    </w:pPr>
    <w:rPr>
      <w:rFonts w:ascii="Times New Roman" w:eastAsia="SimSun" w:hAnsi="Times New Roman" w:cs="Mangal"/>
      <w:kern w:val="3"/>
      <w:sz w:val="24"/>
      <w:szCs w:val="21"/>
      <w:lang w:eastAsia="zh-CN" w:bidi="hi-IN"/>
    </w:rPr>
  </w:style>
  <w:style w:type="paragraph" w:styleId="Spistreci3">
    <w:name w:val="toc 3"/>
    <w:basedOn w:val="Normalny"/>
    <w:next w:val="Normalny"/>
    <w:autoRedefine/>
    <w:uiPriority w:val="39"/>
    <w:unhideWhenUsed/>
    <w:rsid w:val="009E615C"/>
    <w:pPr>
      <w:widowControl w:val="0"/>
      <w:suppressAutoHyphens/>
      <w:autoSpaceDN w:val="0"/>
      <w:spacing w:after="100" w:line="240" w:lineRule="auto"/>
      <w:ind w:left="480"/>
      <w:textAlignment w:val="baseline"/>
    </w:pPr>
    <w:rPr>
      <w:rFonts w:ascii="Times New Roman" w:eastAsia="SimSun" w:hAnsi="Times New Roman" w:cs="Mangal"/>
      <w:kern w:val="3"/>
      <w:sz w:val="24"/>
      <w:szCs w:val="21"/>
      <w:lang w:eastAsia="zh-CN" w:bidi="hi-IN"/>
    </w:rPr>
  </w:style>
  <w:style w:type="paragraph" w:styleId="Spistreci1">
    <w:name w:val="toc 1"/>
    <w:basedOn w:val="Normalny"/>
    <w:next w:val="Normalny"/>
    <w:autoRedefine/>
    <w:uiPriority w:val="39"/>
    <w:unhideWhenUsed/>
    <w:rsid w:val="009E615C"/>
    <w:pPr>
      <w:widowControl w:val="0"/>
      <w:suppressAutoHyphens/>
      <w:autoSpaceDN w:val="0"/>
      <w:spacing w:after="100" w:line="240" w:lineRule="auto"/>
      <w:textAlignment w:val="baseline"/>
    </w:pPr>
    <w:rPr>
      <w:rFonts w:ascii="Times New Roman" w:eastAsia="SimSun" w:hAnsi="Times New Roman" w:cs="Mangal"/>
      <w:kern w:val="3"/>
      <w:sz w:val="24"/>
      <w:szCs w:val="21"/>
      <w:lang w:eastAsia="zh-CN" w:bidi="hi-IN"/>
    </w:rPr>
  </w:style>
  <w:style w:type="character" w:customStyle="1" w:styleId="Nagwek4Znak">
    <w:name w:val="Nagłówek 4 Znak"/>
    <w:basedOn w:val="Domylnaczcionkaakapitu"/>
    <w:link w:val="Nagwek4"/>
    <w:uiPriority w:val="9"/>
    <w:rsid w:val="00EE7260"/>
    <w:rPr>
      <w:rFonts w:asciiTheme="majorHAnsi" w:eastAsiaTheme="majorEastAsia" w:hAnsiTheme="majorHAnsi" w:cstheme="majorBidi"/>
      <w:b/>
      <w:bCs/>
      <w:i/>
      <w:iCs/>
      <w:color w:val="4F81BD" w:themeColor="accent1"/>
    </w:rPr>
  </w:style>
  <w:style w:type="table" w:customStyle="1" w:styleId="Tabela-Siatka1">
    <w:name w:val="Tabela - Siatka1"/>
    <w:basedOn w:val="Standardowy"/>
    <w:next w:val="Tabela-Siatka"/>
    <w:uiPriority w:val="59"/>
    <w:rsid w:val="00B8287B"/>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DF2F05"/>
    <w:pPr>
      <w:suppressAutoHyphens/>
      <w:autoSpaceDN w:val="0"/>
      <w:spacing w:after="0" w:line="240" w:lineRule="auto"/>
      <w:textAlignment w:val="baseline"/>
    </w:pPr>
    <w:rPr>
      <w:rFonts w:ascii="Times New Roman" w:eastAsia="Times New Roman" w:hAnsi="Times New Roman" w:cs="Times New Roman"/>
      <w:kern w:val="3"/>
      <w:sz w:val="20"/>
      <w:szCs w:val="20"/>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4">
    <w:name w:val="WWNum14"/>
    <w:basedOn w:val="Bezlisty"/>
    <w:rsid w:val="00606060"/>
    <w:pPr>
      <w:numPr>
        <w:numId w:val="46"/>
      </w:numPr>
    </w:pPr>
  </w:style>
  <w:style w:type="numbering" w:customStyle="1" w:styleId="WWNum21">
    <w:name w:val="WWNum21"/>
    <w:basedOn w:val="Bezlisty"/>
    <w:rsid w:val="00606060"/>
    <w:pPr>
      <w:numPr>
        <w:numId w:val="4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66C09"/>
  </w:style>
  <w:style w:type="paragraph" w:styleId="Nagwek1">
    <w:name w:val="heading 1"/>
    <w:basedOn w:val="Normalny"/>
    <w:next w:val="Normalny"/>
    <w:link w:val="Nagwek1Znak"/>
    <w:uiPriority w:val="9"/>
    <w:qFormat/>
    <w:rsid w:val="009E615C"/>
    <w:pPr>
      <w:keepNext/>
      <w:keepLines/>
      <w:autoSpaceDN w:val="0"/>
      <w:spacing w:before="480" w:after="0"/>
      <w:outlineLvl w:val="0"/>
    </w:pPr>
    <w:rPr>
      <w:rFonts w:ascii="Cambria" w:eastAsia="Times New Roman" w:hAnsi="Cambria" w:cs="Times New Roman"/>
      <w:b/>
      <w:bCs/>
      <w:color w:val="365F91"/>
      <w:sz w:val="28"/>
      <w:szCs w:val="28"/>
      <w:lang w:eastAsia="pl-PL"/>
    </w:rPr>
  </w:style>
  <w:style w:type="paragraph" w:styleId="Nagwek2">
    <w:name w:val="heading 2"/>
    <w:basedOn w:val="Normalny"/>
    <w:next w:val="Normalny"/>
    <w:link w:val="Nagwek2Znak"/>
    <w:unhideWhenUsed/>
    <w:qFormat/>
    <w:rsid w:val="009E61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rsid w:val="009E615C"/>
    <w:pPr>
      <w:keepNext/>
      <w:keepLines/>
      <w:autoSpaceDN w:val="0"/>
      <w:spacing w:before="200" w:after="0"/>
      <w:outlineLvl w:val="2"/>
    </w:pPr>
    <w:rPr>
      <w:rFonts w:ascii="Cambria" w:eastAsia="Times New Roman" w:hAnsi="Cambria" w:cs="Times New Roman"/>
      <w:b/>
      <w:bCs/>
      <w:color w:val="4F81BD"/>
      <w:sz w:val="20"/>
      <w:szCs w:val="20"/>
      <w:lang w:eastAsia="pl-PL"/>
    </w:rPr>
  </w:style>
  <w:style w:type="paragraph" w:styleId="Nagwek4">
    <w:name w:val="heading 4"/>
    <w:basedOn w:val="Normalny"/>
    <w:next w:val="Normalny"/>
    <w:link w:val="Nagwek4Znak"/>
    <w:uiPriority w:val="9"/>
    <w:unhideWhenUsed/>
    <w:qFormat/>
    <w:rsid w:val="00EE726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9E615C"/>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Nagwek2Znak">
    <w:name w:val="Nagłówek 2 Znak"/>
    <w:basedOn w:val="Domylnaczcionkaakapitu"/>
    <w:link w:val="Nagwek2"/>
    <w:rsid w:val="009E615C"/>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uiPriority w:val="9"/>
    <w:rsid w:val="009E615C"/>
    <w:rPr>
      <w:rFonts w:ascii="Cambria" w:eastAsia="Times New Roman" w:hAnsi="Cambria" w:cs="Times New Roman"/>
      <w:b/>
      <w:bCs/>
      <w:color w:val="365F91"/>
      <w:sz w:val="28"/>
      <w:szCs w:val="28"/>
      <w:lang w:eastAsia="pl-PL"/>
    </w:rPr>
  </w:style>
  <w:style w:type="character" w:customStyle="1" w:styleId="Nagwek3Znak">
    <w:name w:val="Nagłówek 3 Znak"/>
    <w:basedOn w:val="Domylnaczcionkaakapitu"/>
    <w:link w:val="Nagwek3"/>
    <w:rsid w:val="009E615C"/>
    <w:rPr>
      <w:rFonts w:ascii="Cambria" w:eastAsia="Times New Roman" w:hAnsi="Cambria" w:cs="Times New Roman"/>
      <w:b/>
      <w:bCs/>
      <w:color w:val="4F81BD"/>
      <w:sz w:val="20"/>
      <w:szCs w:val="20"/>
      <w:lang w:eastAsia="pl-PL"/>
    </w:rPr>
  </w:style>
  <w:style w:type="numbering" w:customStyle="1" w:styleId="Bezlisty1">
    <w:name w:val="Bez listy1"/>
    <w:next w:val="Bezlisty"/>
    <w:uiPriority w:val="99"/>
    <w:semiHidden/>
    <w:unhideWhenUsed/>
    <w:rsid w:val="009E615C"/>
  </w:style>
  <w:style w:type="paragraph" w:customStyle="1" w:styleId="Heading">
    <w:name w:val="Heading"/>
    <w:basedOn w:val="Standard"/>
    <w:rsid w:val="009E615C"/>
    <w:pPr>
      <w:suppressLineNumbers/>
      <w:tabs>
        <w:tab w:val="center" w:pos="4819"/>
        <w:tab w:val="right" w:pos="9638"/>
      </w:tabs>
    </w:pPr>
  </w:style>
  <w:style w:type="paragraph" w:customStyle="1" w:styleId="Textbody">
    <w:name w:val="Text body"/>
    <w:basedOn w:val="Standard"/>
    <w:rsid w:val="009E615C"/>
    <w:pPr>
      <w:spacing w:after="120"/>
    </w:pPr>
  </w:style>
  <w:style w:type="paragraph" w:styleId="Lista">
    <w:name w:val="List"/>
    <w:basedOn w:val="Textbody"/>
    <w:rsid w:val="009E615C"/>
  </w:style>
  <w:style w:type="paragraph" w:styleId="Legenda">
    <w:name w:val="caption"/>
    <w:basedOn w:val="Standard"/>
    <w:rsid w:val="009E615C"/>
    <w:pPr>
      <w:suppressLineNumbers/>
      <w:spacing w:before="120" w:after="120"/>
    </w:pPr>
    <w:rPr>
      <w:i/>
      <w:iCs/>
    </w:rPr>
  </w:style>
  <w:style w:type="paragraph" w:customStyle="1" w:styleId="Index">
    <w:name w:val="Index"/>
    <w:basedOn w:val="Standard"/>
    <w:rsid w:val="009E615C"/>
    <w:pPr>
      <w:suppressLineNumbers/>
    </w:pPr>
  </w:style>
  <w:style w:type="paragraph" w:styleId="Akapitzlist">
    <w:name w:val="List Paragraph"/>
    <w:basedOn w:val="Standard"/>
    <w:uiPriority w:val="34"/>
    <w:qFormat/>
    <w:rsid w:val="009E615C"/>
    <w:pPr>
      <w:ind w:left="720"/>
    </w:pPr>
  </w:style>
  <w:style w:type="paragraph" w:styleId="Stopka">
    <w:name w:val="footer"/>
    <w:basedOn w:val="Standard"/>
    <w:link w:val="StopkaZnak"/>
    <w:uiPriority w:val="99"/>
    <w:rsid w:val="009E615C"/>
    <w:pPr>
      <w:suppressLineNumbers/>
      <w:tabs>
        <w:tab w:val="center" w:pos="4536"/>
        <w:tab w:val="right" w:pos="9072"/>
      </w:tabs>
    </w:pPr>
  </w:style>
  <w:style w:type="character" w:customStyle="1" w:styleId="StopkaZnak">
    <w:name w:val="Stopka Znak"/>
    <w:basedOn w:val="Domylnaczcionkaakapitu"/>
    <w:link w:val="Stopka"/>
    <w:uiPriority w:val="99"/>
    <w:rsid w:val="009E615C"/>
    <w:rPr>
      <w:rFonts w:ascii="Times New Roman" w:eastAsia="SimSun" w:hAnsi="Times New Roman" w:cs="Mangal"/>
      <w:kern w:val="3"/>
      <w:sz w:val="24"/>
      <w:szCs w:val="24"/>
      <w:lang w:eastAsia="zh-CN" w:bidi="hi-IN"/>
    </w:rPr>
  </w:style>
  <w:style w:type="paragraph" w:customStyle="1" w:styleId="TableContents">
    <w:name w:val="Table Contents"/>
    <w:basedOn w:val="Standard"/>
    <w:rsid w:val="009E615C"/>
    <w:pPr>
      <w:suppressLineNumbers/>
    </w:pPr>
  </w:style>
  <w:style w:type="paragraph" w:styleId="NormalnyWeb">
    <w:name w:val="Normal (Web)"/>
    <w:basedOn w:val="Normalny"/>
    <w:rsid w:val="009E615C"/>
    <w:pPr>
      <w:autoSpaceDN w:val="0"/>
      <w:spacing w:before="100" w:after="100"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rsid w:val="009E615C"/>
    <w:pPr>
      <w:widowControl w:val="0"/>
      <w:suppressAutoHyphens/>
      <w:autoSpaceDN w:val="0"/>
      <w:spacing w:after="0" w:line="240" w:lineRule="auto"/>
      <w:textAlignment w:val="baseline"/>
    </w:pPr>
    <w:rPr>
      <w:rFonts w:ascii="Times New Roman" w:eastAsia="SimSun" w:hAnsi="Times New Roman" w:cs="Mangal"/>
      <w:kern w:val="3"/>
      <w:sz w:val="20"/>
      <w:szCs w:val="18"/>
      <w:lang w:eastAsia="zh-CN" w:bidi="hi-IN"/>
    </w:rPr>
  </w:style>
  <w:style w:type="character" w:customStyle="1" w:styleId="TekstkomentarzaZnak">
    <w:name w:val="Tekst komentarza Znak"/>
    <w:basedOn w:val="Domylnaczcionkaakapitu"/>
    <w:link w:val="Tekstkomentarza"/>
    <w:rsid w:val="009E615C"/>
    <w:rPr>
      <w:rFonts w:ascii="Times New Roman" w:eastAsia="SimSun" w:hAnsi="Times New Roman" w:cs="Mangal"/>
      <w:kern w:val="3"/>
      <w:sz w:val="20"/>
      <w:szCs w:val="18"/>
      <w:lang w:eastAsia="zh-CN" w:bidi="hi-IN"/>
    </w:rPr>
  </w:style>
  <w:style w:type="paragraph" w:styleId="Tekstdymka">
    <w:name w:val="Balloon Text"/>
    <w:basedOn w:val="Normalny"/>
    <w:link w:val="TekstdymkaZnak"/>
    <w:rsid w:val="009E615C"/>
    <w:pPr>
      <w:widowControl w:val="0"/>
      <w:suppressAutoHyphens/>
      <w:autoSpaceDN w:val="0"/>
      <w:spacing w:after="0" w:line="240" w:lineRule="auto"/>
      <w:textAlignment w:val="baseline"/>
    </w:pPr>
    <w:rPr>
      <w:rFonts w:ascii="Tahoma" w:eastAsia="SimSun" w:hAnsi="Tahoma" w:cs="Mangal"/>
      <w:kern w:val="3"/>
      <w:sz w:val="16"/>
      <w:szCs w:val="14"/>
      <w:lang w:eastAsia="zh-CN" w:bidi="hi-IN"/>
    </w:rPr>
  </w:style>
  <w:style w:type="character" w:customStyle="1" w:styleId="TekstdymkaZnak">
    <w:name w:val="Tekst dymka Znak"/>
    <w:basedOn w:val="Domylnaczcionkaakapitu"/>
    <w:link w:val="Tekstdymka"/>
    <w:rsid w:val="009E615C"/>
    <w:rPr>
      <w:rFonts w:ascii="Tahoma" w:eastAsia="SimSun" w:hAnsi="Tahoma" w:cs="Mangal"/>
      <w:kern w:val="3"/>
      <w:sz w:val="16"/>
      <w:szCs w:val="14"/>
      <w:lang w:eastAsia="zh-CN" w:bidi="hi-IN"/>
    </w:rPr>
  </w:style>
  <w:style w:type="paragraph" w:customStyle="1" w:styleId="article">
    <w:name w:val="article"/>
    <w:basedOn w:val="Normalny"/>
    <w:rsid w:val="009E615C"/>
    <w:pPr>
      <w:autoSpaceDN w:val="0"/>
      <w:spacing w:before="100" w:after="100" w:line="240" w:lineRule="auto"/>
    </w:pPr>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rsid w:val="009E615C"/>
    <w:pPr>
      <w:widowControl/>
      <w:suppressAutoHyphens w:val="0"/>
      <w:spacing w:after="200"/>
      <w:textAlignment w:val="auto"/>
    </w:pPr>
    <w:rPr>
      <w:rFonts w:ascii="Calibri" w:eastAsia="Calibri" w:hAnsi="Calibri" w:cs="Times New Roman"/>
      <w:b/>
      <w:bCs/>
      <w:kern w:val="0"/>
      <w:szCs w:val="20"/>
      <w:lang w:eastAsia="pl-PL" w:bidi="ar-SA"/>
    </w:rPr>
  </w:style>
  <w:style w:type="character" w:customStyle="1" w:styleId="TematkomentarzaZnak">
    <w:name w:val="Temat komentarza Znak"/>
    <w:basedOn w:val="TekstkomentarzaZnak"/>
    <w:link w:val="Tematkomentarza"/>
    <w:rsid w:val="009E615C"/>
    <w:rPr>
      <w:rFonts w:ascii="Calibri" w:eastAsia="Calibri" w:hAnsi="Calibri" w:cs="Times New Roman"/>
      <w:b/>
      <w:bCs/>
      <w:kern w:val="3"/>
      <w:sz w:val="20"/>
      <w:szCs w:val="20"/>
      <w:lang w:eastAsia="pl-PL" w:bidi="hi-IN"/>
    </w:rPr>
  </w:style>
  <w:style w:type="paragraph" w:styleId="Bezodstpw">
    <w:name w:val="No Spacing"/>
    <w:aliases w:val="nagłówek3"/>
    <w:next w:val="Nagwek3"/>
    <w:link w:val="BezodstpwZnak"/>
    <w:uiPriority w:val="1"/>
    <w:qFormat/>
    <w:rsid w:val="009E615C"/>
    <w:pPr>
      <w:autoSpaceDN w:val="0"/>
      <w:spacing w:after="0" w:line="240" w:lineRule="auto"/>
    </w:pPr>
    <w:rPr>
      <w:rFonts w:ascii="Calibri" w:eastAsia="Calibri" w:hAnsi="Calibri" w:cs="Times New Roman"/>
      <w:lang w:eastAsia="pl-PL"/>
    </w:rPr>
  </w:style>
  <w:style w:type="paragraph" w:styleId="Nagwek">
    <w:name w:val="header"/>
    <w:basedOn w:val="Standard"/>
    <w:link w:val="NagwekZnak"/>
    <w:uiPriority w:val="99"/>
    <w:rsid w:val="009E615C"/>
    <w:pPr>
      <w:suppressLineNumbers/>
      <w:tabs>
        <w:tab w:val="center" w:pos="4819"/>
        <w:tab w:val="right" w:pos="9638"/>
      </w:tabs>
    </w:pPr>
  </w:style>
  <w:style w:type="character" w:customStyle="1" w:styleId="NagwekZnak">
    <w:name w:val="Nagłówek Znak"/>
    <w:basedOn w:val="Domylnaczcionkaakapitu"/>
    <w:link w:val="Nagwek"/>
    <w:uiPriority w:val="99"/>
    <w:rsid w:val="009E615C"/>
    <w:rPr>
      <w:rFonts w:ascii="Times New Roman" w:eastAsia="SimSun" w:hAnsi="Times New Roman" w:cs="Mangal"/>
      <w:kern w:val="3"/>
      <w:sz w:val="24"/>
      <w:szCs w:val="24"/>
      <w:lang w:eastAsia="zh-CN" w:bidi="hi-IN"/>
    </w:rPr>
  </w:style>
  <w:style w:type="character" w:customStyle="1" w:styleId="caps">
    <w:name w:val="caps"/>
    <w:basedOn w:val="Domylnaczcionkaakapitu"/>
    <w:rsid w:val="009E615C"/>
  </w:style>
  <w:style w:type="character" w:customStyle="1" w:styleId="st">
    <w:name w:val="st"/>
    <w:basedOn w:val="Domylnaczcionkaakapitu"/>
    <w:rsid w:val="009E615C"/>
  </w:style>
  <w:style w:type="character" w:styleId="Uwydatnienie">
    <w:name w:val="Emphasis"/>
    <w:basedOn w:val="Domylnaczcionkaakapitu"/>
    <w:uiPriority w:val="20"/>
    <w:qFormat/>
    <w:rsid w:val="009E615C"/>
    <w:rPr>
      <w:i/>
      <w:iCs/>
    </w:rPr>
  </w:style>
  <w:style w:type="character" w:customStyle="1" w:styleId="Internetlink">
    <w:name w:val="Internet link"/>
    <w:rsid w:val="009E615C"/>
    <w:rPr>
      <w:color w:val="000080"/>
      <w:u w:val="single"/>
    </w:rPr>
  </w:style>
  <w:style w:type="character" w:customStyle="1" w:styleId="BulletSymbols">
    <w:name w:val="Bullet Symbols"/>
    <w:rsid w:val="009E615C"/>
    <w:rPr>
      <w:rFonts w:ascii="OpenSymbol" w:eastAsia="OpenSymbol" w:hAnsi="OpenSymbol" w:cs="OpenSymbol"/>
    </w:rPr>
  </w:style>
  <w:style w:type="character" w:styleId="Pogrubienie">
    <w:name w:val="Strong"/>
    <w:basedOn w:val="Domylnaczcionkaakapitu"/>
    <w:uiPriority w:val="22"/>
    <w:qFormat/>
    <w:rsid w:val="009E615C"/>
    <w:rPr>
      <w:b/>
      <w:bCs/>
    </w:rPr>
  </w:style>
  <w:style w:type="character" w:customStyle="1" w:styleId="NumberingSymbols">
    <w:name w:val="Numbering Symbols"/>
    <w:rsid w:val="009E615C"/>
  </w:style>
  <w:style w:type="character" w:styleId="Odwoaniedokomentarza">
    <w:name w:val="annotation reference"/>
    <w:basedOn w:val="Domylnaczcionkaakapitu"/>
    <w:rsid w:val="009E615C"/>
    <w:rPr>
      <w:sz w:val="16"/>
      <w:szCs w:val="16"/>
    </w:rPr>
  </w:style>
  <w:style w:type="character" w:customStyle="1" w:styleId="apple-converted-space">
    <w:name w:val="apple-converted-space"/>
    <w:basedOn w:val="Domylnaczcionkaakapitu"/>
    <w:rsid w:val="009E615C"/>
  </w:style>
  <w:style w:type="character" w:customStyle="1" w:styleId="TekstkomentarzaZnak1">
    <w:name w:val="Tekst komentarza Znak1"/>
    <w:basedOn w:val="Domylnaczcionkaakapitu"/>
    <w:rsid w:val="009E615C"/>
    <w:rPr>
      <w:sz w:val="20"/>
      <w:szCs w:val="18"/>
    </w:rPr>
  </w:style>
  <w:style w:type="character" w:styleId="Hipercze">
    <w:name w:val="Hyperlink"/>
    <w:basedOn w:val="Domylnaczcionkaakapitu"/>
    <w:uiPriority w:val="99"/>
    <w:rsid w:val="009E615C"/>
    <w:rPr>
      <w:color w:val="0000FF"/>
      <w:u w:val="single"/>
    </w:rPr>
  </w:style>
  <w:style w:type="table" w:styleId="Tabela-Siatka">
    <w:name w:val="Table Grid"/>
    <w:basedOn w:val="Standardowy"/>
    <w:uiPriority w:val="59"/>
    <w:rsid w:val="009E615C"/>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51">
    <w:name w:val="WWNum151"/>
    <w:basedOn w:val="Bezlisty"/>
    <w:rsid w:val="009E615C"/>
    <w:pPr>
      <w:numPr>
        <w:numId w:val="22"/>
      </w:numPr>
    </w:pPr>
  </w:style>
  <w:style w:type="character" w:customStyle="1" w:styleId="ListLabel1">
    <w:name w:val="ListLabel 1"/>
    <w:rsid w:val="009E615C"/>
    <w:rPr>
      <w:rFonts w:cs="Courier New"/>
    </w:rPr>
  </w:style>
  <w:style w:type="numbering" w:customStyle="1" w:styleId="WWNum3">
    <w:name w:val="WWNum3"/>
    <w:basedOn w:val="Bezlisty"/>
    <w:rsid w:val="009E615C"/>
    <w:pPr>
      <w:numPr>
        <w:numId w:val="1"/>
      </w:numPr>
    </w:pPr>
  </w:style>
  <w:style w:type="numbering" w:customStyle="1" w:styleId="WWNum12">
    <w:name w:val="WWNum12"/>
    <w:basedOn w:val="Bezlisty"/>
    <w:rsid w:val="009E615C"/>
    <w:pPr>
      <w:numPr>
        <w:numId w:val="2"/>
      </w:numPr>
    </w:pPr>
  </w:style>
  <w:style w:type="numbering" w:customStyle="1" w:styleId="WWNum1">
    <w:name w:val="WWNum1"/>
    <w:basedOn w:val="Bezlisty"/>
    <w:rsid w:val="009E615C"/>
    <w:pPr>
      <w:numPr>
        <w:numId w:val="3"/>
      </w:numPr>
    </w:pPr>
  </w:style>
  <w:style w:type="numbering" w:customStyle="1" w:styleId="WWNum2">
    <w:name w:val="WWNum2"/>
    <w:basedOn w:val="Bezlisty"/>
    <w:rsid w:val="009E615C"/>
    <w:pPr>
      <w:numPr>
        <w:numId w:val="4"/>
      </w:numPr>
    </w:pPr>
  </w:style>
  <w:style w:type="numbering" w:customStyle="1" w:styleId="WWNum5">
    <w:name w:val="WWNum5"/>
    <w:basedOn w:val="Bezlisty"/>
    <w:rsid w:val="009E615C"/>
    <w:pPr>
      <w:numPr>
        <w:numId w:val="5"/>
      </w:numPr>
    </w:pPr>
  </w:style>
  <w:style w:type="numbering" w:customStyle="1" w:styleId="WWNum11">
    <w:name w:val="WWNum11"/>
    <w:basedOn w:val="Bezlisty"/>
    <w:rsid w:val="009E615C"/>
    <w:pPr>
      <w:numPr>
        <w:numId w:val="6"/>
      </w:numPr>
    </w:pPr>
  </w:style>
  <w:style w:type="numbering" w:customStyle="1" w:styleId="WWNum9">
    <w:name w:val="WWNum9"/>
    <w:basedOn w:val="Bezlisty"/>
    <w:rsid w:val="009E615C"/>
    <w:pPr>
      <w:numPr>
        <w:numId w:val="7"/>
      </w:numPr>
    </w:pPr>
  </w:style>
  <w:style w:type="numbering" w:customStyle="1" w:styleId="WWNum13">
    <w:name w:val="WWNum13"/>
    <w:basedOn w:val="Bezlisty"/>
    <w:rsid w:val="009E615C"/>
    <w:pPr>
      <w:numPr>
        <w:numId w:val="8"/>
      </w:numPr>
    </w:pPr>
  </w:style>
  <w:style w:type="numbering" w:customStyle="1" w:styleId="WWNum15">
    <w:name w:val="WWNum15"/>
    <w:basedOn w:val="Bezlisty"/>
    <w:rsid w:val="009E615C"/>
    <w:pPr>
      <w:numPr>
        <w:numId w:val="9"/>
      </w:numPr>
    </w:pPr>
  </w:style>
  <w:style w:type="paragraph" w:styleId="Tekstprzypisukocowego">
    <w:name w:val="endnote text"/>
    <w:basedOn w:val="Normalny"/>
    <w:link w:val="TekstprzypisukocowegoZnak"/>
    <w:uiPriority w:val="99"/>
    <w:semiHidden/>
    <w:unhideWhenUsed/>
    <w:rsid w:val="009E615C"/>
    <w:pPr>
      <w:widowControl w:val="0"/>
      <w:suppressAutoHyphens/>
      <w:autoSpaceDN w:val="0"/>
      <w:spacing w:after="0" w:line="240" w:lineRule="auto"/>
      <w:textAlignment w:val="baseline"/>
    </w:pPr>
    <w:rPr>
      <w:rFonts w:ascii="Times New Roman" w:eastAsia="SimSun" w:hAnsi="Times New Roman" w:cs="Mangal"/>
      <w:kern w:val="3"/>
      <w:sz w:val="20"/>
      <w:szCs w:val="18"/>
      <w:lang w:eastAsia="zh-CN" w:bidi="hi-IN"/>
    </w:rPr>
  </w:style>
  <w:style w:type="character" w:customStyle="1" w:styleId="TekstprzypisukocowegoZnak">
    <w:name w:val="Tekst przypisu końcowego Znak"/>
    <w:basedOn w:val="Domylnaczcionkaakapitu"/>
    <w:link w:val="Tekstprzypisukocowego"/>
    <w:uiPriority w:val="99"/>
    <w:semiHidden/>
    <w:rsid w:val="009E615C"/>
    <w:rPr>
      <w:rFonts w:ascii="Times New Roman" w:eastAsia="SimSun" w:hAnsi="Times New Roman" w:cs="Mangal"/>
      <w:kern w:val="3"/>
      <w:sz w:val="20"/>
      <w:szCs w:val="18"/>
      <w:lang w:eastAsia="zh-CN" w:bidi="hi-IN"/>
    </w:rPr>
  </w:style>
  <w:style w:type="character" w:styleId="Odwoanieprzypisukocowego">
    <w:name w:val="endnote reference"/>
    <w:basedOn w:val="Domylnaczcionkaakapitu"/>
    <w:uiPriority w:val="99"/>
    <w:semiHidden/>
    <w:unhideWhenUsed/>
    <w:rsid w:val="009E615C"/>
    <w:rPr>
      <w:vertAlign w:val="superscript"/>
    </w:rPr>
  </w:style>
  <w:style w:type="character" w:customStyle="1" w:styleId="BezodstpwZnak">
    <w:name w:val="Bez odstępów Znak"/>
    <w:aliases w:val="nagłówek3 Znak"/>
    <w:basedOn w:val="Domylnaczcionkaakapitu"/>
    <w:link w:val="Bezodstpw"/>
    <w:uiPriority w:val="1"/>
    <w:rsid w:val="009E615C"/>
    <w:rPr>
      <w:rFonts w:ascii="Calibri" w:eastAsia="Calibri" w:hAnsi="Calibri" w:cs="Times New Roman"/>
      <w:lang w:eastAsia="pl-PL"/>
    </w:rPr>
  </w:style>
  <w:style w:type="paragraph" w:styleId="Nagwekspisutreci">
    <w:name w:val="TOC Heading"/>
    <w:basedOn w:val="Nagwek1"/>
    <w:next w:val="Normalny"/>
    <w:uiPriority w:val="39"/>
    <w:semiHidden/>
    <w:unhideWhenUsed/>
    <w:qFormat/>
    <w:rsid w:val="009E615C"/>
    <w:pPr>
      <w:autoSpaceDN/>
      <w:outlineLvl w:val="9"/>
    </w:pPr>
    <w:rPr>
      <w:rFonts w:asciiTheme="majorHAnsi" w:eastAsiaTheme="majorEastAsia" w:hAnsiTheme="majorHAnsi" w:cstheme="majorBidi"/>
      <w:color w:val="365F91" w:themeColor="accent1" w:themeShade="BF"/>
    </w:rPr>
  </w:style>
  <w:style w:type="paragraph" w:styleId="Spistreci2">
    <w:name w:val="toc 2"/>
    <w:basedOn w:val="Normalny"/>
    <w:next w:val="Normalny"/>
    <w:autoRedefine/>
    <w:uiPriority w:val="39"/>
    <w:unhideWhenUsed/>
    <w:rsid w:val="009E615C"/>
    <w:pPr>
      <w:widowControl w:val="0"/>
      <w:suppressAutoHyphens/>
      <w:autoSpaceDN w:val="0"/>
      <w:spacing w:after="100" w:line="240" w:lineRule="auto"/>
      <w:ind w:left="240"/>
      <w:textAlignment w:val="baseline"/>
    </w:pPr>
    <w:rPr>
      <w:rFonts w:ascii="Times New Roman" w:eastAsia="SimSun" w:hAnsi="Times New Roman" w:cs="Mangal"/>
      <w:kern w:val="3"/>
      <w:sz w:val="24"/>
      <w:szCs w:val="21"/>
      <w:lang w:eastAsia="zh-CN" w:bidi="hi-IN"/>
    </w:rPr>
  </w:style>
  <w:style w:type="paragraph" w:styleId="Spistreci3">
    <w:name w:val="toc 3"/>
    <w:basedOn w:val="Normalny"/>
    <w:next w:val="Normalny"/>
    <w:autoRedefine/>
    <w:uiPriority w:val="39"/>
    <w:unhideWhenUsed/>
    <w:rsid w:val="009E615C"/>
    <w:pPr>
      <w:widowControl w:val="0"/>
      <w:suppressAutoHyphens/>
      <w:autoSpaceDN w:val="0"/>
      <w:spacing w:after="100" w:line="240" w:lineRule="auto"/>
      <w:ind w:left="480"/>
      <w:textAlignment w:val="baseline"/>
    </w:pPr>
    <w:rPr>
      <w:rFonts w:ascii="Times New Roman" w:eastAsia="SimSun" w:hAnsi="Times New Roman" w:cs="Mangal"/>
      <w:kern w:val="3"/>
      <w:sz w:val="24"/>
      <w:szCs w:val="21"/>
      <w:lang w:eastAsia="zh-CN" w:bidi="hi-IN"/>
    </w:rPr>
  </w:style>
  <w:style w:type="paragraph" w:styleId="Spistreci1">
    <w:name w:val="toc 1"/>
    <w:basedOn w:val="Normalny"/>
    <w:next w:val="Normalny"/>
    <w:autoRedefine/>
    <w:uiPriority w:val="39"/>
    <w:unhideWhenUsed/>
    <w:rsid w:val="009E615C"/>
    <w:pPr>
      <w:widowControl w:val="0"/>
      <w:suppressAutoHyphens/>
      <w:autoSpaceDN w:val="0"/>
      <w:spacing w:after="100" w:line="240" w:lineRule="auto"/>
      <w:textAlignment w:val="baseline"/>
    </w:pPr>
    <w:rPr>
      <w:rFonts w:ascii="Times New Roman" w:eastAsia="SimSun" w:hAnsi="Times New Roman" w:cs="Mangal"/>
      <w:kern w:val="3"/>
      <w:sz w:val="24"/>
      <w:szCs w:val="21"/>
      <w:lang w:eastAsia="zh-CN" w:bidi="hi-IN"/>
    </w:rPr>
  </w:style>
  <w:style w:type="character" w:customStyle="1" w:styleId="Nagwek4Znak">
    <w:name w:val="Nagłówek 4 Znak"/>
    <w:basedOn w:val="Domylnaczcionkaakapitu"/>
    <w:link w:val="Nagwek4"/>
    <w:uiPriority w:val="9"/>
    <w:rsid w:val="00EE7260"/>
    <w:rPr>
      <w:rFonts w:asciiTheme="majorHAnsi" w:eastAsiaTheme="majorEastAsia" w:hAnsiTheme="majorHAnsi" w:cstheme="majorBidi"/>
      <w:b/>
      <w:bCs/>
      <w:i/>
      <w:iCs/>
      <w:color w:val="4F81BD" w:themeColor="accent1"/>
    </w:rPr>
  </w:style>
  <w:style w:type="table" w:customStyle="1" w:styleId="Tabela-Siatka1">
    <w:name w:val="Tabela - Siatka1"/>
    <w:basedOn w:val="Standardowy"/>
    <w:next w:val="Tabela-Siatka"/>
    <w:uiPriority w:val="59"/>
    <w:rsid w:val="00B8287B"/>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DF2F05"/>
    <w:pPr>
      <w:suppressAutoHyphens/>
      <w:autoSpaceDN w:val="0"/>
      <w:spacing w:after="0" w:line="240" w:lineRule="auto"/>
      <w:textAlignment w:val="baseline"/>
    </w:pPr>
    <w:rPr>
      <w:rFonts w:ascii="Times New Roman" w:eastAsia="Times New Roman" w:hAnsi="Times New Roman" w:cs="Times New Roman"/>
      <w:kern w:val="3"/>
      <w:sz w:val="20"/>
      <w:szCs w:val="20"/>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4">
    <w:name w:val="WWNum14"/>
    <w:basedOn w:val="Bezlisty"/>
    <w:rsid w:val="00606060"/>
    <w:pPr>
      <w:numPr>
        <w:numId w:val="46"/>
      </w:numPr>
    </w:pPr>
  </w:style>
  <w:style w:type="numbering" w:customStyle="1" w:styleId="WWNum21">
    <w:name w:val="WWNum21"/>
    <w:basedOn w:val="Bezlisty"/>
    <w:rsid w:val="00606060"/>
    <w:pPr>
      <w:numPr>
        <w:numId w:val="4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12975">
      <w:bodyDiv w:val="1"/>
      <w:marLeft w:val="0"/>
      <w:marRight w:val="0"/>
      <w:marTop w:val="0"/>
      <w:marBottom w:val="0"/>
      <w:divBdr>
        <w:top w:val="none" w:sz="0" w:space="0" w:color="auto"/>
        <w:left w:val="none" w:sz="0" w:space="0" w:color="auto"/>
        <w:bottom w:val="none" w:sz="0" w:space="0" w:color="auto"/>
        <w:right w:val="none" w:sz="0" w:space="0" w:color="auto"/>
      </w:divBdr>
    </w:div>
    <w:div w:id="303780629">
      <w:bodyDiv w:val="1"/>
      <w:marLeft w:val="0"/>
      <w:marRight w:val="0"/>
      <w:marTop w:val="0"/>
      <w:marBottom w:val="0"/>
      <w:divBdr>
        <w:top w:val="none" w:sz="0" w:space="0" w:color="auto"/>
        <w:left w:val="none" w:sz="0" w:space="0" w:color="auto"/>
        <w:bottom w:val="none" w:sz="0" w:space="0" w:color="auto"/>
        <w:right w:val="none" w:sz="0" w:space="0" w:color="auto"/>
      </w:divBdr>
    </w:div>
    <w:div w:id="75432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s://pl.wikipedia.org/wiki/Imielno_(gmina)"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pl.wikipedia.org/wiki/S&#322;upia_(gmina_w_powiecie_j&#281;drzejowskim)"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lgdjedrzejow.pl"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hyperlink" Target="https://pl.wikipedia.org/wiki/Oksa_(gmin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5.emf"/><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4.emf"/><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pl.wikipedia.org/wiki/Nag&#322;owice_(gmina)"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hyperlink" Target="https://pl.wikipedia.org/wiki/Sobk&#243;w_(gmina)" TargetMode="Externa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pl-PL" sz="1200" b="1" baseline="0">
                <a:solidFill>
                  <a:srgbClr val="000000"/>
                </a:solidFill>
                <a:latin typeface="Calibri"/>
              </a:defRPr>
            </a:pPr>
            <a:r>
              <a:rPr lang="pl-PL"/>
              <a:t>Stopa bezrobocia na obszarze LGD na tle Polski i województwa świętokrzyskiego</a:t>
            </a:r>
          </a:p>
        </c:rich>
      </c:tx>
      <c:layout>
        <c:manualLayout>
          <c:xMode val="edge"/>
          <c:yMode val="edge"/>
          <c:x val="3.126602299141875E-2"/>
          <c:y val="3.9365634289009369E-2"/>
        </c:manualLayout>
      </c:layout>
      <c:overlay val="0"/>
    </c:title>
    <c:autoTitleDeleted val="0"/>
    <c:plotArea>
      <c:layout>
        <c:manualLayout>
          <c:xMode val="edge"/>
          <c:yMode val="edge"/>
          <c:x val="5.7342398724015947E-2"/>
          <c:y val="0.2058903701699118"/>
          <c:w val="0.69067139548653744"/>
          <c:h val="0.7136791252395942"/>
        </c:manualLayout>
      </c:layout>
      <c:barChart>
        <c:barDir val="col"/>
        <c:grouping val="clustered"/>
        <c:varyColors val="0"/>
        <c:ser>
          <c:idx val="0"/>
          <c:order val="0"/>
          <c:tx>
            <c:v>Polska</c:v>
          </c:tx>
          <c:spPr>
            <a:solidFill>
              <a:srgbClr val="4F81BD"/>
            </a:solidFill>
            <a:ln>
              <a:noFill/>
            </a:ln>
          </c:spPr>
          <c:invertIfNegative val="0"/>
          <c:cat>
            <c:strLit>
              <c:ptCount val="3"/>
              <c:pt idx="0">
                <c:v>31.12.2011</c:v>
              </c:pt>
              <c:pt idx="1">
                <c:v>31.12.2012</c:v>
              </c:pt>
              <c:pt idx="2">
                <c:v>31.12.2013</c:v>
              </c:pt>
            </c:strLit>
          </c:cat>
          <c:val>
            <c:numLit>
              <c:formatCode>General</c:formatCode>
              <c:ptCount val="3"/>
              <c:pt idx="0">
                <c:v>12.5</c:v>
              </c:pt>
              <c:pt idx="1">
                <c:v>13.4</c:v>
              </c:pt>
              <c:pt idx="2">
                <c:v>13.4</c:v>
              </c:pt>
            </c:numLit>
          </c:val>
        </c:ser>
        <c:ser>
          <c:idx val="1"/>
          <c:order val="1"/>
          <c:tx>
            <c:v>świętokrzyskie</c:v>
          </c:tx>
          <c:spPr>
            <a:solidFill>
              <a:srgbClr val="8064A2"/>
            </a:solidFill>
            <a:ln>
              <a:noFill/>
            </a:ln>
          </c:spPr>
          <c:invertIfNegative val="0"/>
          <c:cat>
            <c:strLit>
              <c:ptCount val="3"/>
              <c:pt idx="0">
                <c:v>31.12.2011</c:v>
              </c:pt>
              <c:pt idx="1">
                <c:v>31.12.2012</c:v>
              </c:pt>
              <c:pt idx="2">
                <c:v>31.12.2013</c:v>
              </c:pt>
            </c:strLit>
          </c:cat>
          <c:val>
            <c:numLit>
              <c:formatCode>General</c:formatCode>
              <c:ptCount val="3"/>
              <c:pt idx="0">
                <c:v>15.2</c:v>
              </c:pt>
              <c:pt idx="1">
                <c:v>16</c:v>
              </c:pt>
              <c:pt idx="2">
                <c:v>16.600000000000001</c:v>
              </c:pt>
            </c:numLit>
          </c:val>
        </c:ser>
        <c:ser>
          <c:idx val="2"/>
          <c:order val="2"/>
          <c:tx>
            <c:v>LGD</c:v>
          </c:tx>
          <c:spPr>
            <a:solidFill>
              <a:srgbClr val="4BACC6"/>
            </a:solidFill>
            <a:ln>
              <a:noFill/>
            </a:ln>
          </c:spPr>
          <c:invertIfNegative val="0"/>
          <c:cat>
            <c:strLit>
              <c:ptCount val="3"/>
              <c:pt idx="0">
                <c:v>31.12.2011</c:v>
              </c:pt>
              <c:pt idx="1">
                <c:v>31.12.2012</c:v>
              </c:pt>
              <c:pt idx="2">
                <c:v>31.12.2013</c:v>
              </c:pt>
            </c:strLit>
          </c:cat>
          <c:val>
            <c:numLit>
              <c:formatCode>General</c:formatCode>
              <c:ptCount val="3"/>
              <c:pt idx="0">
                <c:v>8.9</c:v>
              </c:pt>
              <c:pt idx="1">
                <c:v>9</c:v>
              </c:pt>
              <c:pt idx="2">
                <c:v>10</c:v>
              </c:pt>
            </c:numLit>
          </c:val>
        </c:ser>
        <c:dLbls>
          <c:showLegendKey val="0"/>
          <c:showVal val="0"/>
          <c:showCatName val="0"/>
          <c:showSerName val="0"/>
          <c:showPercent val="0"/>
          <c:showBubbleSize val="0"/>
        </c:dLbls>
        <c:gapWidth val="150"/>
        <c:axId val="113986944"/>
        <c:axId val="113985408"/>
      </c:barChart>
      <c:valAx>
        <c:axId val="113985408"/>
        <c:scaling>
          <c:orientation val="minMax"/>
        </c:scaling>
        <c:delete val="0"/>
        <c:axPos val="l"/>
        <c:majorGridlines>
          <c:spPr>
            <a:ln w="9360">
              <a:solidFill>
                <a:srgbClr val="878787"/>
              </a:solidFill>
            </a:ln>
          </c:spPr>
        </c:majorGridlines>
        <c:numFmt formatCode="General" sourceLinked="0"/>
        <c:majorTickMark val="none"/>
        <c:minorTickMark val="none"/>
        <c:tickLblPos val="nextTo"/>
        <c:spPr>
          <a:ln w="9360">
            <a:solidFill>
              <a:srgbClr val="878787"/>
            </a:solidFill>
          </a:ln>
        </c:spPr>
        <c:txPr>
          <a:bodyPr/>
          <a:lstStyle/>
          <a:p>
            <a:pPr>
              <a:defRPr lang="pl-PL" sz="1000" b="0" baseline="0">
                <a:solidFill>
                  <a:srgbClr val="000000"/>
                </a:solidFill>
                <a:latin typeface="Calibri"/>
              </a:defRPr>
            </a:pPr>
            <a:endParaRPr lang="pl-PL"/>
          </a:p>
        </c:txPr>
        <c:crossAx val="113986944"/>
        <c:crosses val="autoZero"/>
        <c:crossBetween val="between"/>
      </c:valAx>
      <c:catAx>
        <c:axId val="113986944"/>
        <c:scaling>
          <c:orientation val="minMax"/>
        </c:scaling>
        <c:delete val="0"/>
        <c:axPos val="b"/>
        <c:numFmt formatCode="[$-1000415]d&quot;.&quot;mm&quot;.&quot;yyyy" sourceLinked="0"/>
        <c:majorTickMark val="none"/>
        <c:minorTickMark val="none"/>
        <c:tickLblPos val="nextTo"/>
        <c:spPr>
          <a:ln w="9360">
            <a:solidFill>
              <a:srgbClr val="878787"/>
            </a:solidFill>
          </a:ln>
        </c:spPr>
        <c:txPr>
          <a:bodyPr/>
          <a:lstStyle/>
          <a:p>
            <a:pPr>
              <a:defRPr lang="pl-PL" sz="1000" b="0" baseline="0">
                <a:solidFill>
                  <a:srgbClr val="000000"/>
                </a:solidFill>
                <a:latin typeface="Calibri"/>
              </a:defRPr>
            </a:pPr>
            <a:endParaRPr lang="pl-PL"/>
          </a:p>
        </c:txPr>
        <c:crossAx val="113985408"/>
        <c:crosses val="autoZero"/>
        <c:auto val="1"/>
        <c:lblAlgn val="ctr"/>
        <c:lblOffset val="100"/>
        <c:noMultiLvlLbl val="0"/>
      </c:catAx>
      <c:spPr>
        <a:solidFill>
          <a:srgbClr val="FFFFFF"/>
        </a:solidFill>
        <a:ln>
          <a:noFill/>
        </a:ln>
      </c:spPr>
    </c:plotArea>
    <c:legend>
      <c:legendPos val="r"/>
      <c:overlay val="0"/>
      <c:spPr>
        <a:noFill/>
        <a:ln>
          <a:noFill/>
        </a:ln>
      </c:spPr>
      <c:txPr>
        <a:bodyPr/>
        <a:lstStyle/>
        <a:p>
          <a:pPr>
            <a:defRPr lang="pl-PL" sz="1000" b="0" baseline="0">
              <a:solidFill>
                <a:srgbClr val="000000"/>
              </a:solidFill>
              <a:latin typeface="Calibri"/>
            </a:defRPr>
          </a:pPr>
          <a:endParaRPr lang="pl-PL"/>
        </a:p>
      </c:txPr>
    </c:legend>
    <c:plotVisOnly val="1"/>
    <c:dispBlanksAs val="gap"/>
    <c:showDLblsOverMax val="0"/>
  </c:chart>
  <c:spPr>
    <a:ln w="9360">
      <a:solidFill>
        <a:srgbClr val="878787"/>
      </a:solidFill>
      <a:prstDash val="solid"/>
    </a:ln>
  </c:spPr>
  <c:externalData r:id="rId2">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19D90-028A-4F93-AD0A-2EEF29E44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31310</Words>
  <Characters>187863</Characters>
  <Application>Microsoft Office Word</Application>
  <DocSecurity>0</DocSecurity>
  <Lines>1565</Lines>
  <Paragraphs>437</Paragraphs>
  <ScaleCrop>false</ScaleCrop>
  <HeadingPairs>
    <vt:vector size="2" baseType="variant">
      <vt:variant>
        <vt:lpstr>Tytuł</vt:lpstr>
      </vt:variant>
      <vt:variant>
        <vt:i4>1</vt:i4>
      </vt:variant>
    </vt:vector>
  </HeadingPairs>
  <TitlesOfParts>
    <vt:vector size="1" baseType="lpstr">
      <vt:lpstr>Lokalna Strategia Rozwoju Lokalnej Grupy Działania „Ziemia Jędrzejowska – GRYF”</vt:lpstr>
    </vt:vector>
  </TitlesOfParts>
  <Company/>
  <LinksUpToDate>false</LinksUpToDate>
  <CharactersWithSpaces>218736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Lokalna Strategia Rozwoju Lokalnej Grupy Działania „Ziemia Jędrzejowska – GRYF”</dc:title>
  <dc:creator>LGR</dc:creator>
  <cp:lastModifiedBy>LGD</cp:lastModifiedBy>
  <cp:revision>2</cp:revision>
  <cp:lastPrinted>2016-05-11T07:20:00Z</cp:lastPrinted>
  <dcterms:created xsi:type="dcterms:W3CDTF">2016-05-11T09:46:00Z</dcterms:created>
  <dcterms:modified xsi:type="dcterms:W3CDTF">2016-05-11T09:46:00Z</dcterms:modified>
</cp:coreProperties>
</file>